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E56A" w14:textId="77777777" w:rsidR="00A53534" w:rsidRPr="0071251F" w:rsidRDefault="00A53534" w:rsidP="00A53534">
      <w:pPr>
        <w:rPr>
          <w:rFonts w:cs="Arial"/>
          <w:sz w:val="18"/>
          <w:szCs w:val="18"/>
        </w:rPr>
      </w:pPr>
      <w:bookmarkStart w:id="0" w:name="_GoBack"/>
      <w:bookmarkEnd w:id="0"/>
    </w:p>
    <w:p w14:paraId="6CF20BC4" w14:textId="2EFEC32B" w:rsidR="00A53534" w:rsidRPr="0071251F" w:rsidRDefault="00A53534" w:rsidP="006550D0">
      <w:pPr>
        <w:pStyle w:val="Level2Body"/>
        <w:ind w:left="0"/>
        <w:jc w:val="left"/>
        <w:rPr>
          <w:rFonts w:cs="Arial"/>
          <w:szCs w:val="18"/>
        </w:rPr>
      </w:pPr>
      <w:r w:rsidRPr="0071251F">
        <w:rPr>
          <w:rFonts w:cs="Arial"/>
          <w:szCs w:val="18"/>
        </w:rPr>
        <w:t xml:space="preserve">Bidders are instructed to complete a Matrix for </w:t>
      </w:r>
      <w:r w:rsidR="005F0A5C">
        <w:rPr>
          <w:rFonts w:cs="Arial"/>
          <w:szCs w:val="18"/>
        </w:rPr>
        <w:t>Next Generation Core Services (NGCS).</w:t>
      </w:r>
      <w:r w:rsidRPr="0071251F">
        <w:rPr>
          <w:rFonts w:cs="Arial"/>
          <w:szCs w:val="18"/>
        </w:rPr>
        <w:t xml:space="preserve">  Bidders are required</w:t>
      </w:r>
      <w:r w:rsidR="00DC1528">
        <w:rPr>
          <w:rFonts w:cs="Arial"/>
          <w:szCs w:val="18"/>
        </w:rPr>
        <w:t xml:space="preserve"> to describe in detail how bidder’s</w:t>
      </w:r>
      <w:r w:rsidRPr="0071251F">
        <w:rPr>
          <w:rFonts w:cs="Arial"/>
          <w:szCs w:val="18"/>
        </w:rPr>
        <w:t xml:space="preserve"> proposed solution meets the conformance specification outlined within each Requirement.</w:t>
      </w:r>
      <w:r>
        <w:rPr>
          <w:rFonts w:cs="Arial"/>
          <w:szCs w:val="18"/>
        </w:rPr>
        <w:t xml:space="preserve"> </w:t>
      </w:r>
      <w:r w:rsidRPr="0071251F">
        <w:rPr>
          <w:rFonts w:cs="Arial"/>
          <w:szCs w:val="18"/>
        </w:rPr>
        <w:t xml:space="preserve">The matrix is used to document and evaluate bidder’s response to the requirements.  </w:t>
      </w:r>
    </w:p>
    <w:p w14:paraId="1CBA4C93" w14:textId="77777777" w:rsidR="00A53534" w:rsidRPr="0071251F" w:rsidRDefault="00A53534" w:rsidP="006550D0">
      <w:pPr>
        <w:pStyle w:val="Level2Body"/>
        <w:ind w:left="0"/>
        <w:jc w:val="left"/>
        <w:rPr>
          <w:rFonts w:cs="Arial"/>
          <w:szCs w:val="18"/>
        </w:rPr>
      </w:pPr>
    </w:p>
    <w:p w14:paraId="32186C4F" w14:textId="5D6A5D4C" w:rsidR="00A53534" w:rsidRPr="0071251F" w:rsidRDefault="00A53534" w:rsidP="006550D0">
      <w:pPr>
        <w:pStyle w:val="Level2Body"/>
        <w:ind w:left="0"/>
        <w:jc w:val="left"/>
        <w:rPr>
          <w:rFonts w:cs="Arial"/>
          <w:szCs w:val="18"/>
        </w:rPr>
      </w:pPr>
      <w:r w:rsidRPr="0071251F">
        <w:rPr>
          <w:rFonts w:cs="Arial"/>
          <w:szCs w:val="18"/>
        </w:rPr>
        <w:t>The matrix should indicate how the bidder intends to comply with the requirement and the effort required to achieve that compliance.  It is not sufficient for the bidder to simply state that it intends to meet the requirements of the RFP.  PSC will consider any such response to the requirements in this RFP to be non-responsive and the bid may be rejected.  The narrative should provide The Public Service Commission (PSC) with sufficient information to differentiate the bidder’s business solution from other bidders’ solutions.</w:t>
      </w:r>
      <w:r>
        <w:rPr>
          <w:rFonts w:cs="Arial"/>
          <w:szCs w:val="18"/>
        </w:rPr>
        <w:t xml:space="preserve"> </w:t>
      </w:r>
      <w:r w:rsidRPr="00922C88">
        <w:rPr>
          <w:rFonts w:cs="Arial"/>
          <w:szCs w:val="18"/>
        </w:rPr>
        <w:t>Bidder shall not refer to other sections as a response. Even if the response is an exact duplicate of a previous response, the details shall be provided in the same paragraph as the requirement.</w:t>
      </w:r>
      <w:r>
        <w:rPr>
          <w:rFonts w:cs="Arial"/>
          <w:szCs w:val="18"/>
        </w:rPr>
        <w:t xml:space="preserve"> </w:t>
      </w:r>
      <w:r w:rsidRPr="00922C88">
        <w:rPr>
          <w:rFonts w:cs="Arial"/>
          <w:szCs w:val="18"/>
        </w:rPr>
        <w:t>Bidder shall not include pricing information in</w:t>
      </w:r>
      <w:r w:rsidR="007F54E3">
        <w:rPr>
          <w:rFonts w:cs="Arial"/>
          <w:szCs w:val="18"/>
        </w:rPr>
        <w:t xml:space="preserve"> the</w:t>
      </w:r>
      <w:r w:rsidRPr="00922C88">
        <w:rPr>
          <w:rFonts w:cs="Arial"/>
          <w:szCs w:val="18"/>
        </w:rPr>
        <w:t xml:space="preserve"> description and shall not refer the reader to pricing.</w:t>
      </w:r>
    </w:p>
    <w:p w14:paraId="6DFFE26C" w14:textId="77777777" w:rsidR="00A53534" w:rsidRPr="0071251F" w:rsidRDefault="00A53534" w:rsidP="006550D0">
      <w:pPr>
        <w:pStyle w:val="Level2Body"/>
        <w:ind w:left="0"/>
        <w:jc w:val="left"/>
        <w:rPr>
          <w:rFonts w:cs="Arial"/>
          <w:szCs w:val="18"/>
        </w:rPr>
      </w:pPr>
    </w:p>
    <w:p w14:paraId="0C9E2D44" w14:textId="77777777" w:rsidR="00A53534" w:rsidRDefault="00A53534" w:rsidP="006550D0">
      <w:pPr>
        <w:pStyle w:val="Level2Body"/>
        <w:ind w:left="0"/>
        <w:jc w:val="left"/>
        <w:rPr>
          <w:rFonts w:cs="Arial"/>
          <w:szCs w:val="18"/>
        </w:rPr>
      </w:pPr>
      <w:r w:rsidRPr="0071251F">
        <w:rPr>
          <w:rFonts w:cs="Arial"/>
          <w:szCs w:val="18"/>
        </w:rPr>
        <w:t>The bidder must ensure that the original requirement identifier and requirement description are maintained in the matrix as provided by PSC.  Failure to maintain these elements may render the bid non-responsive and result in for rejection of the bidder.</w:t>
      </w:r>
    </w:p>
    <w:p w14:paraId="2B3B5010" w14:textId="77777777" w:rsidR="00A53534" w:rsidRDefault="00A53534" w:rsidP="006550D0">
      <w:pPr>
        <w:pStyle w:val="Level2Body"/>
        <w:ind w:left="0"/>
        <w:jc w:val="left"/>
        <w:rPr>
          <w:rFonts w:cs="Arial"/>
          <w:szCs w:val="18"/>
        </w:rPr>
      </w:pPr>
    </w:p>
    <w:p w14:paraId="1D7B3ECC" w14:textId="77777777" w:rsidR="00A53534" w:rsidRDefault="00A53534" w:rsidP="006550D0">
      <w:pPr>
        <w:pStyle w:val="Level2Body"/>
        <w:ind w:left="0"/>
        <w:jc w:val="left"/>
        <w:rPr>
          <w:rFonts w:cs="Arial"/>
          <w:szCs w:val="18"/>
        </w:rPr>
      </w:pPr>
      <w:r>
        <w:rPr>
          <w:rFonts w:cs="Arial"/>
          <w:szCs w:val="18"/>
        </w:rPr>
        <w:t xml:space="preserve">The bidder’s response to each of the below requirements shall include an indication on the level of compliance that can be met. </w:t>
      </w:r>
      <w:r w:rsidRPr="004221D0">
        <w:t>(Complies, Complies Partially, Complies with Future Capability, Does Not Comply)</w:t>
      </w:r>
      <w:r>
        <w:t xml:space="preserve"> Bidder</w:t>
      </w:r>
      <w:r w:rsidRPr="004221D0">
        <w:t xml:space="preserve"> shall respond by placing an “X” in only </w:t>
      </w:r>
      <w:r w:rsidRPr="004221D0">
        <w:rPr>
          <w:b/>
          <w:u w:val="single"/>
        </w:rPr>
        <w:t>one</w:t>
      </w:r>
      <w:r w:rsidRPr="004221D0">
        <w:t xml:space="preserve"> checkbox per requirement.</w:t>
      </w:r>
      <w:r>
        <w:t xml:space="preserve"> </w:t>
      </w:r>
      <w:r w:rsidRPr="004221D0">
        <w:t>Failure to complete this process properly will be treated the same as “Does Not Comply,” and may result in the rejection of the response form</w:t>
      </w:r>
      <w:r>
        <w:t>.</w:t>
      </w:r>
    </w:p>
    <w:p w14:paraId="1C24C871" w14:textId="77777777" w:rsidR="00A53534" w:rsidRDefault="00A53534" w:rsidP="00A53534">
      <w:pPr>
        <w:pStyle w:val="Level2Body"/>
        <w:ind w:left="0"/>
        <w:rPr>
          <w:rFonts w:cs="Arial"/>
          <w:szCs w:val="18"/>
        </w:rPr>
      </w:pPr>
    </w:p>
    <w:p w14:paraId="4A2A5098" w14:textId="77777777" w:rsidR="00A53534" w:rsidRPr="00A57F6A" w:rsidRDefault="00A53534" w:rsidP="00A53534">
      <w:pPr>
        <w:pStyle w:val="Level2Body"/>
        <w:numPr>
          <w:ilvl w:val="0"/>
          <w:numId w:val="1"/>
        </w:numPr>
        <w:rPr>
          <w:rFonts w:cs="Arial"/>
          <w:szCs w:val="18"/>
        </w:rPr>
      </w:pPr>
      <w:r w:rsidRPr="00A57F6A">
        <w:rPr>
          <w:rFonts w:cs="Arial"/>
          <w:szCs w:val="18"/>
        </w:rPr>
        <w:t>Complies: Bidder’s proposal complies with the RFP requirements and the products/services are included in the base price, are currently developed, generally available, and successfully deployed. Responding with “Complies” or “Complies with Future Capability” shall mean the Bidder’s solution meets or exceeds the requirement regardless of any comments included as additional information.</w:t>
      </w:r>
    </w:p>
    <w:p w14:paraId="5462C43D" w14:textId="77777777" w:rsidR="00A53534" w:rsidRPr="00A57F6A" w:rsidRDefault="00A53534" w:rsidP="00A53534">
      <w:pPr>
        <w:pStyle w:val="Level2Body"/>
        <w:rPr>
          <w:rFonts w:cs="Arial"/>
          <w:szCs w:val="18"/>
        </w:rPr>
      </w:pPr>
    </w:p>
    <w:p w14:paraId="6C0F3D03" w14:textId="19A49513" w:rsidR="00A53534" w:rsidRPr="00A57F6A" w:rsidRDefault="00A53534" w:rsidP="00A53534">
      <w:pPr>
        <w:pStyle w:val="Level2Body"/>
        <w:numPr>
          <w:ilvl w:val="0"/>
          <w:numId w:val="1"/>
        </w:numPr>
        <w:rPr>
          <w:rFonts w:cs="Arial"/>
          <w:szCs w:val="18"/>
        </w:rPr>
      </w:pPr>
      <w:r w:rsidRPr="00A57F6A">
        <w:rPr>
          <w:rFonts w:cs="Arial"/>
          <w:szCs w:val="18"/>
        </w:rPr>
        <w:t>Complies Partially: Bidder’s proposal addresses the RFP requirements through another method that currently is developed and available for implementation (i.e., shall be generally available), or the solution complies with some, but not all of the requirements. Bidder is responsibl</w:t>
      </w:r>
      <w:r w:rsidR="007F54E3">
        <w:rPr>
          <w:rFonts w:cs="Arial"/>
          <w:szCs w:val="18"/>
        </w:rPr>
        <w:t>e for clearly explaining how bidder’s</w:t>
      </w:r>
      <w:r w:rsidRPr="00A57F6A">
        <w:rPr>
          <w:rFonts w:cs="Arial"/>
          <w:szCs w:val="18"/>
        </w:rPr>
        <w:t xml:space="preserve"> proposed solution does not fully comply. </w:t>
      </w:r>
    </w:p>
    <w:p w14:paraId="1FA488AA" w14:textId="77777777" w:rsidR="00A53534" w:rsidRPr="00A57F6A" w:rsidRDefault="00A53534" w:rsidP="00A53534">
      <w:pPr>
        <w:pStyle w:val="Level2Body"/>
        <w:rPr>
          <w:rFonts w:cs="Arial"/>
          <w:szCs w:val="18"/>
        </w:rPr>
      </w:pPr>
    </w:p>
    <w:p w14:paraId="061B9CE1" w14:textId="77777777" w:rsidR="00A53534" w:rsidRPr="00A57F6A" w:rsidRDefault="00A53534" w:rsidP="00A53534">
      <w:pPr>
        <w:pStyle w:val="Level2Body"/>
        <w:numPr>
          <w:ilvl w:val="0"/>
          <w:numId w:val="1"/>
        </w:numPr>
        <w:rPr>
          <w:rFonts w:cs="Arial"/>
          <w:szCs w:val="18"/>
        </w:rPr>
      </w:pPr>
      <w:r w:rsidRPr="00A57F6A">
        <w:rPr>
          <w:rFonts w:cs="Arial"/>
          <w:szCs w:val="18"/>
        </w:rPr>
        <w:t>Complies with Future Capability: The RFP requirements will be met with a capability delivered at a future date. This response shall include a calendar quarter and year in which the requirement will be met with a generally available product or service at no additional cost.</w:t>
      </w:r>
    </w:p>
    <w:p w14:paraId="6C5E2346" w14:textId="77777777" w:rsidR="00A53534" w:rsidRPr="00A57F6A" w:rsidRDefault="00A53534" w:rsidP="00A53534">
      <w:pPr>
        <w:pStyle w:val="Level2Body"/>
        <w:rPr>
          <w:rFonts w:cs="Arial"/>
          <w:szCs w:val="18"/>
        </w:rPr>
      </w:pPr>
    </w:p>
    <w:p w14:paraId="727C35D4" w14:textId="77777777" w:rsidR="00A53534" w:rsidRPr="0071251F" w:rsidRDefault="00A53534" w:rsidP="00A53534">
      <w:pPr>
        <w:pStyle w:val="Level2Body"/>
        <w:numPr>
          <w:ilvl w:val="0"/>
          <w:numId w:val="1"/>
        </w:numPr>
        <w:rPr>
          <w:rFonts w:cs="Arial"/>
          <w:szCs w:val="18"/>
        </w:rPr>
      </w:pPr>
      <w:r w:rsidRPr="00A57F6A">
        <w:rPr>
          <w:rFonts w:cs="Arial"/>
          <w:szCs w:val="18"/>
        </w:rPr>
        <w:t>Does Not Comply: Bidder’s proposal does not/cannot meet the specific RFP requirement.</w:t>
      </w:r>
    </w:p>
    <w:p w14:paraId="2229FA88" w14:textId="77777777" w:rsidR="00A53534" w:rsidRPr="0071251F" w:rsidRDefault="00A53534" w:rsidP="00A53534">
      <w:pPr>
        <w:pStyle w:val="Level2Body"/>
        <w:ind w:left="0"/>
        <w:rPr>
          <w:rFonts w:cs="Arial"/>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015"/>
        <w:gridCol w:w="900"/>
        <w:gridCol w:w="900"/>
        <w:gridCol w:w="1080"/>
        <w:gridCol w:w="990"/>
      </w:tblGrid>
      <w:tr w:rsidR="00CD41A3" w:rsidRPr="0071251F" w14:paraId="136A3235" w14:textId="77777777" w:rsidTr="00C21076">
        <w:trPr>
          <w:trHeight w:val="503"/>
          <w:tblHeader/>
        </w:trPr>
        <w:tc>
          <w:tcPr>
            <w:tcW w:w="985" w:type="dxa"/>
            <w:shd w:val="clear" w:color="auto" w:fill="auto"/>
            <w:vAlign w:val="center"/>
          </w:tcPr>
          <w:p w14:paraId="53B6E71F" w14:textId="0462F84B" w:rsidR="00CD41A3" w:rsidRPr="0071251F" w:rsidRDefault="00CD41A3" w:rsidP="00C21076">
            <w:pPr>
              <w:rPr>
                <w:rFonts w:cs="Arial"/>
                <w:sz w:val="18"/>
                <w:szCs w:val="18"/>
              </w:rPr>
            </w:pPr>
            <w:r w:rsidRPr="0071251F">
              <w:rPr>
                <w:rFonts w:cs="Arial"/>
                <w:sz w:val="18"/>
                <w:szCs w:val="18"/>
              </w:rPr>
              <w:lastRenderedPageBreak/>
              <w:t>Req</w:t>
            </w:r>
            <w:r w:rsidR="00C21076">
              <w:rPr>
                <w:rFonts w:cs="Arial"/>
                <w:sz w:val="18"/>
                <w:szCs w:val="18"/>
              </w:rPr>
              <w:t>.</w:t>
            </w:r>
            <w:r w:rsidRPr="0071251F">
              <w:rPr>
                <w:rFonts w:cs="Arial"/>
                <w:sz w:val="18"/>
                <w:szCs w:val="18"/>
              </w:rPr>
              <w:t xml:space="preserve"> </w:t>
            </w:r>
            <w:r w:rsidR="00C21076">
              <w:rPr>
                <w:rFonts w:cs="Arial"/>
                <w:sz w:val="18"/>
                <w:szCs w:val="18"/>
              </w:rPr>
              <w:t>Identifier</w:t>
            </w:r>
          </w:p>
        </w:tc>
        <w:tc>
          <w:tcPr>
            <w:tcW w:w="8015" w:type="dxa"/>
            <w:shd w:val="clear" w:color="auto" w:fill="auto"/>
            <w:vAlign w:val="center"/>
          </w:tcPr>
          <w:p w14:paraId="2ACD786A" w14:textId="77777777" w:rsidR="00CD41A3" w:rsidRPr="0071251F" w:rsidRDefault="00CD41A3" w:rsidP="00CD41A3">
            <w:pPr>
              <w:rPr>
                <w:rFonts w:cs="Arial"/>
                <w:sz w:val="18"/>
                <w:szCs w:val="18"/>
              </w:rPr>
            </w:pPr>
            <w:r w:rsidRPr="0071251F">
              <w:rPr>
                <w:rFonts w:cs="Arial"/>
                <w:sz w:val="18"/>
                <w:szCs w:val="18"/>
              </w:rPr>
              <w:t>Requirement Description</w:t>
            </w:r>
          </w:p>
        </w:tc>
        <w:tc>
          <w:tcPr>
            <w:tcW w:w="900" w:type="dxa"/>
          </w:tcPr>
          <w:p w14:paraId="2791406B" w14:textId="77777777" w:rsidR="00CD41A3" w:rsidRPr="0071251F" w:rsidRDefault="00CD41A3" w:rsidP="00CD41A3">
            <w:pPr>
              <w:rPr>
                <w:rFonts w:cs="Arial"/>
                <w:sz w:val="18"/>
                <w:szCs w:val="18"/>
              </w:rPr>
            </w:pPr>
          </w:p>
        </w:tc>
        <w:tc>
          <w:tcPr>
            <w:tcW w:w="900" w:type="dxa"/>
          </w:tcPr>
          <w:p w14:paraId="0A610E68" w14:textId="77777777" w:rsidR="00CD41A3" w:rsidRPr="0071251F" w:rsidRDefault="00CD41A3" w:rsidP="00CD41A3">
            <w:pPr>
              <w:rPr>
                <w:rFonts w:cs="Arial"/>
                <w:sz w:val="18"/>
                <w:szCs w:val="18"/>
              </w:rPr>
            </w:pPr>
          </w:p>
        </w:tc>
        <w:tc>
          <w:tcPr>
            <w:tcW w:w="1080" w:type="dxa"/>
          </w:tcPr>
          <w:p w14:paraId="487274D6" w14:textId="77777777" w:rsidR="00CD41A3" w:rsidRPr="0071251F" w:rsidRDefault="00CD41A3" w:rsidP="00CD41A3">
            <w:pPr>
              <w:rPr>
                <w:rFonts w:cs="Arial"/>
                <w:sz w:val="18"/>
                <w:szCs w:val="18"/>
              </w:rPr>
            </w:pPr>
          </w:p>
        </w:tc>
        <w:tc>
          <w:tcPr>
            <w:tcW w:w="990" w:type="dxa"/>
          </w:tcPr>
          <w:p w14:paraId="69F91366" w14:textId="77777777" w:rsidR="00CD41A3" w:rsidRPr="0071251F" w:rsidRDefault="00CD41A3" w:rsidP="00CD41A3">
            <w:pPr>
              <w:rPr>
                <w:rFonts w:cs="Arial"/>
                <w:sz w:val="18"/>
                <w:szCs w:val="18"/>
              </w:rPr>
            </w:pPr>
          </w:p>
        </w:tc>
      </w:tr>
      <w:tr w:rsidR="00CD41A3" w14:paraId="49F33EF3" w14:textId="77777777" w:rsidTr="00C21076">
        <w:trPr>
          <w:trHeight w:val="252"/>
          <w:tblHeader/>
        </w:trPr>
        <w:tc>
          <w:tcPr>
            <w:tcW w:w="985" w:type="dxa"/>
            <w:vMerge w:val="restart"/>
            <w:shd w:val="clear" w:color="auto" w:fill="auto"/>
            <w:vAlign w:val="center"/>
          </w:tcPr>
          <w:p w14:paraId="6C14E249" w14:textId="77777777" w:rsidR="00CD41A3" w:rsidRPr="0071251F" w:rsidRDefault="00CD41A3" w:rsidP="00CD41A3">
            <w:pPr>
              <w:rPr>
                <w:rFonts w:cs="Arial"/>
                <w:sz w:val="18"/>
                <w:szCs w:val="18"/>
              </w:rPr>
            </w:pPr>
            <w:r w:rsidRPr="000D1C40">
              <w:rPr>
                <w:rFonts w:cs="Arial"/>
                <w:sz w:val="18"/>
                <w:szCs w:val="18"/>
              </w:rPr>
              <w:t>GEN-1</w:t>
            </w:r>
          </w:p>
        </w:tc>
        <w:tc>
          <w:tcPr>
            <w:tcW w:w="8015" w:type="dxa"/>
            <w:vMerge w:val="restart"/>
            <w:shd w:val="clear" w:color="auto" w:fill="auto"/>
            <w:vAlign w:val="center"/>
          </w:tcPr>
          <w:p w14:paraId="7839EBD9" w14:textId="77777777" w:rsidR="00CD41A3" w:rsidRPr="003458B9" w:rsidRDefault="00CD41A3" w:rsidP="00CD41A3">
            <w:pPr>
              <w:pStyle w:val="Level3"/>
              <w:numPr>
                <w:ilvl w:val="0"/>
                <w:numId w:val="0"/>
              </w:numPr>
              <w:ind w:left="-6" w:hanging="6"/>
              <w:rPr>
                <w:sz w:val="18"/>
                <w:szCs w:val="18"/>
              </w:rPr>
            </w:pPr>
            <w:bookmarkStart w:id="1" w:name="_Toc498342023"/>
            <w:bookmarkStart w:id="2" w:name="_Toc20239748"/>
            <w:r w:rsidRPr="00BB6936">
              <w:rPr>
                <w:b/>
                <w:sz w:val="18"/>
                <w:szCs w:val="18"/>
              </w:rPr>
              <w:t>General Requirements</w:t>
            </w:r>
            <w:r>
              <w:rPr>
                <w:sz w:val="18"/>
                <w:szCs w:val="18"/>
              </w:rPr>
              <w:t xml:space="preserve">  - </w:t>
            </w:r>
            <w:r w:rsidRPr="0096578E">
              <w:rPr>
                <w:b/>
                <w:sz w:val="18"/>
                <w:szCs w:val="18"/>
              </w:rPr>
              <w:t>Bidder Vision of NG</w:t>
            </w:r>
            <w:bookmarkEnd w:id="1"/>
            <w:r w:rsidRPr="0096578E">
              <w:rPr>
                <w:b/>
                <w:sz w:val="18"/>
                <w:szCs w:val="18"/>
              </w:rPr>
              <w:t>911</w:t>
            </w:r>
            <w:bookmarkEnd w:id="2"/>
          </w:p>
          <w:p w14:paraId="6119E23C" w14:textId="348B51AB" w:rsidR="00CD41A3" w:rsidRPr="0096578E" w:rsidRDefault="00CD41A3" w:rsidP="006550D0">
            <w:pPr>
              <w:pStyle w:val="Level3Body"/>
              <w:ind w:left="-6" w:hanging="6"/>
              <w:rPr>
                <w:szCs w:val="18"/>
              </w:rPr>
            </w:pPr>
            <w:r w:rsidRPr="00320942">
              <w:rPr>
                <w:szCs w:val="18"/>
              </w:rPr>
              <w:tab/>
              <w:t xml:space="preserve">The Commission is issuing this RFP for the purpose of selecting a qualified </w:t>
            </w:r>
            <w:r w:rsidR="006550D0">
              <w:rPr>
                <w:szCs w:val="18"/>
              </w:rPr>
              <w:t>b</w:t>
            </w:r>
            <w:r w:rsidRPr="00320942">
              <w:rPr>
                <w:szCs w:val="18"/>
              </w:rPr>
              <w:t xml:space="preserve">idder that understands and can clearly demonstrate alignment with the industry’s evolution to </w:t>
            </w:r>
            <w:hyperlink r:id="rId8" w:history="1">
              <w:r w:rsidRPr="0096578E">
                <w:rPr>
                  <w:rStyle w:val="Hyperlink"/>
                  <w:sz w:val="18"/>
                  <w:szCs w:val="18"/>
                </w:rPr>
                <w:t>NENA i3</w:t>
              </w:r>
            </w:hyperlink>
            <w:r w:rsidRPr="00320942">
              <w:rPr>
                <w:szCs w:val="18"/>
              </w:rPr>
              <w:t xml:space="preserve"> -compliant ESInet and NGCS solutions. Describe </w:t>
            </w:r>
            <w:r w:rsidR="006550D0">
              <w:rPr>
                <w:szCs w:val="18"/>
              </w:rPr>
              <w:t>b</w:t>
            </w:r>
            <w:r w:rsidRPr="00320942">
              <w:rPr>
                <w:szCs w:val="18"/>
              </w:rPr>
              <w:t>idder’s vision of NG911 and how bidder’s vision</w:t>
            </w:r>
            <w:r>
              <w:rPr>
                <w:szCs w:val="18"/>
              </w:rPr>
              <w:t xml:space="preserve"> aligns with NENA’s</w:t>
            </w:r>
            <w:r>
              <w:t xml:space="preserve"> i3 standard, b</w:t>
            </w:r>
            <w:r w:rsidRPr="00320942">
              <w:rPr>
                <w:szCs w:val="18"/>
              </w:rPr>
              <w:t xml:space="preserve">idder’s approach to monitoring and supporting evolving standards and the </w:t>
            </w:r>
            <w:r w:rsidR="006550D0">
              <w:rPr>
                <w:szCs w:val="18"/>
              </w:rPr>
              <w:t>b</w:t>
            </w:r>
            <w:r w:rsidRPr="00320942">
              <w:rPr>
                <w:szCs w:val="18"/>
              </w:rPr>
              <w:t>idder’s level of involvement in stand</w:t>
            </w:r>
            <w:r>
              <w:rPr>
                <w:szCs w:val="18"/>
              </w:rPr>
              <w:t xml:space="preserve">ards development and Industry Collaboration </w:t>
            </w:r>
            <w:r w:rsidRPr="00320942">
              <w:rPr>
                <w:szCs w:val="18"/>
              </w:rPr>
              <w:t xml:space="preserve">Events (ICE). </w:t>
            </w:r>
          </w:p>
        </w:tc>
        <w:tc>
          <w:tcPr>
            <w:tcW w:w="900" w:type="dxa"/>
          </w:tcPr>
          <w:p w14:paraId="3909021F" w14:textId="77777777" w:rsidR="00CD41A3" w:rsidRDefault="00CD41A3" w:rsidP="00CD41A3">
            <w:pPr>
              <w:rPr>
                <w:rFonts w:cs="Arial"/>
                <w:sz w:val="18"/>
                <w:szCs w:val="18"/>
              </w:rPr>
            </w:pPr>
            <w:r>
              <w:rPr>
                <w:rFonts w:cs="Arial"/>
                <w:sz w:val="18"/>
                <w:szCs w:val="18"/>
              </w:rPr>
              <w:t>Comply</w:t>
            </w:r>
          </w:p>
        </w:tc>
        <w:tc>
          <w:tcPr>
            <w:tcW w:w="900" w:type="dxa"/>
          </w:tcPr>
          <w:p w14:paraId="29A32F70" w14:textId="77777777" w:rsidR="00CD41A3" w:rsidRDefault="00CD41A3" w:rsidP="00CD41A3">
            <w:pPr>
              <w:rPr>
                <w:rFonts w:cs="Arial"/>
                <w:sz w:val="18"/>
                <w:szCs w:val="18"/>
              </w:rPr>
            </w:pPr>
            <w:r>
              <w:rPr>
                <w:rFonts w:cs="Arial"/>
                <w:sz w:val="18"/>
                <w:szCs w:val="18"/>
              </w:rPr>
              <w:t>Partially Comply</w:t>
            </w:r>
          </w:p>
        </w:tc>
        <w:tc>
          <w:tcPr>
            <w:tcW w:w="1080" w:type="dxa"/>
          </w:tcPr>
          <w:p w14:paraId="745F9CCC" w14:textId="77777777" w:rsidR="00CD41A3" w:rsidRDefault="00CD41A3" w:rsidP="00CD41A3">
            <w:pPr>
              <w:rPr>
                <w:rFonts w:cs="Arial"/>
                <w:sz w:val="18"/>
                <w:szCs w:val="18"/>
              </w:rPr>
            </w:pPr>
            <w:r>
              <w:rPr>
                <w:rFonts w:cs="Arial"/>
                <w:sz w:val="18"/>
                <w:szCs w:val="18"/>
              </w:rPr>
              <w:t>Complies with Future Capability</w:t>
            </w:r>
          </w:p>
        </w:tc>
        <w:tc>
          <w:tcPr>
            <w:tcW w:w="990" w:type="dxa"/>
          </w:tcPr>
          <w:p w14:paraId="130F3865" w14:textId="77777777" w:rsidR="00CD41A3" w:rsidRDefault="00CD41A3" w:rsidP="00CD41A3">
            <w:pPr>
              <w:rPr>
                <w:rFonts w:cs="Arial"/>
                <w:sz w:val="18"/>
                <w:szCs w:val="18"/>
              </w:rPr>
            </w:pPr>
            <w:r>
              <w:rPr>
                <w:rFonts w:cs="Arial"/>
                <w:sz w:val="18"/>
                <w:szCs w:val="18"/>
              </w:rPr>
              <w:t>Does Not Comply</w:t>
            </w:r>
          </w:p>
        </w:tc>
      </w:tr>
      <w:tr w:rsidR="00CD41A3" w14:paraId="1C598AB6" w14:textId="77777777" w:rsidTr="00C21076">
        <w:trPr>
          <w:trHeight w:val="252"/>
          <w:tblHeader/>
        </w:trPr>
        <w:tc>
          <w:tcPr>
            <w:tcW w:w="985" w:type="dxa"/>
            <w:vMerge/>
            <w:shd w:val="clear" w:color="auto" w:fill="auto"/>
            <w:vAlign w:val="center"/>
          </w:tcPr>
          <w:p w14:paraId="13C2DC54" w14:textId="77777777" w:rsidR="00CD41A3" w:rsidRPr="00927F6E" w:rsidRDefault="00CD41A3" w:rsidP="00CD41A3">
            <w:pPr>
              <w:rPr>
                <w:rFonts w:cs="Arial"/>
                <w:sz w:val="18"/>
                <w:szCs w:val="18"/>
                <w:highlight w:val="yellow"/>
              </w:rPr>
            </w:pPr>
          </w:p>
        </w:tc>
        <w:tc>
          <w:tcPr>
            <w:tcW w:w="8015" w:type="dxa"/>
            <w:vMerge/>
            <w:shd w:val="clear" w:color="auto" w:fill="auto"/>
            <w:vAlign w:val="center"/>
          </w:tcPr>
          <w:p w14:paraId="358B3325" w14:textId="77777777" w:rsidR="00CD41A3" w:rsidRPr="00BB6936" w:rsidRDefault="00CD41A3" w:rsidP="00CD41A3">
            <w:pPr>
              <w:pStyle w:val="Level3"/>
              <w:numPr>
                <w:ilvl w:val="0"/>
                <w:numId w:val="0"/>
              </w:numPr>
              <w:ind w:left="-6" w:hanging="6"/>
              <w:rPr>
                <w:b/>
                <w:sz w:val="18"/>
                <w:szCs w:val="18"/>
              </w:rPr>
            </w:pPr>
          </w:p>
        </w:tc>
        <w:tc>
          <w:tcPr>
            <w:tcW w:w="900" w:type="dxa"/>
          </w:tcPr>
          <w:p w14:paraId="3835E7DC" w14:textId="77777777" w:rsidR="00CD41A3" w:rsidRDefault="00CD41A3" w:rsidP="00CD41A3">
            <w:pPr>
              <w:rPr>
                <w:rFonts w:cs="Arial"/>
                <w:sz w:val="18"/>
                <w:szCs w:val="18"/>
              </w:rPr>
            </w:pPr>
          </w:p>
        </w:tc>
        <w:tc>
          <w:tcPr>
            <w:tcW w:w="900" w:type="dxa"/>
          </w:tcPr>
          <w:p w14:paraId="070CBF76" w14:textId="77777777" w:rsidR="00CD41A3" w:rsidRDefault="00CD41A3" w:rsidP="00CD41A3">
            <w:pPr>
              <w:rPr>
                <w:rFonts w:cs="Arial"/>
                <w:sz w:val="18"/>
                <w:szCs w:val="18"/>
              </w:rPr>
            </w:pPr>
          </w:p>
        </w:tc>
        <w:tc>
          <w:tcPr>
            <w:tcW w:w="1080" w:type="dxa"/>
          </w:tcPr>
          <w:p w14:paraId="0F19D1DC" w14:textId="77777777" w:rsidR="00CD41A3" w:rsidRDefault="00CD41A3" w:rsidP="00CD41A3">
            <w:pPr>
              <w:rPr>
                <w:rFonts w:cs="Arial"/>
                <w:sz w:val="18"/>
                <w:szCs w:val="18"/>
              </w:rPr>
            </w:pPr>
          </w:p>
        </w:tc>
        <w:tc>
          <w:tcPr>
            <w:tcW w:w="990" w:type="dxa"/>
          </w:tcPr>
          <w:p w14:paraId="6C949D0A" w14:textId="77777777" w:rsidR="00CD41A3" w:rsidRDefault="00CD41A3" w:rsidP="00CD41A3">
            <w:pPr>
              <w:rPr>
                <w:rFonts w:cs="Arial"/>
                <w:sz w:val="18"/>
                <w:szCs w:val="18"/>
              </w:rPr>
            </w:pPr>
          </w:p>
        </w:tc>
      </w:tr>
      <w:tr w:rsidR="00CD41A3" w14:paraId="06F027A3" w14:textId="77777777" w:rsidTr="00C21076">
        <w:trPr>
          <w:trHeight w:val="503"/>
          <w:tblHeader/>
        </w:trPr>
        <w:tc>
          <w:tcPr>
            <w:tcW w:w="985" w:type="dxa"/>
            <w:vMerge/>
            <w:shd w:val="clear" w:color="auto" w:fill="auto"/>
            <w:vAlign w:val="center"/>
          </w:tcPr>
          <w:p w14:paraId="322B282F" w14:textId="77777777" w:rsidR="00CD41A3" w:rsidRDefault="00CD41A3" w:rsidP="00CD41A3">
            <w:pPr>
              <w:rPr>
                <w:rFonts w:cs="Arial"/>
                <w:sz w:val="18"/>
                <w:szCs w:val="18"/>
              </w:rPr>
            </w:pPr>
          </w:p>
        </w:tc>
        <w:tc>
          <w:tcPr>
            <w:tcW w:w="11885" w:type="dxa"/>
            <w:gridSpan w:val="5"/>
            <w:shd w:val="clear" w:color="auto" w:fill="auto"/>
            <w:vAlign w:val="center"/>
          </w:tcPr>
          <w:p w14:paraId="3CB1522A" w14:textId="77777777" w:rsidR="00CD41A3" w:rsidRDefault="00CD41A3" w:rsidP="00CD41A3">
            <w:pPr>
              <w:pStyle w:val="Level3"/>
              <w:numPr>
                <w:ilvl w:val="0"/>
                <w:numId w:val="0"/>
              </w:numPr>
              <w:ind w:left="-6" w:hanging="6"/>
              <w:rPr>
                <w:sz w:val="18"/>
                <w:szCs w:val="18"/>
              </w:rPr>
            </w:pPr>
            <w:r>
              <w:rPr>
                <w:sz w:val="18"/>
                <w:szCs w:val="18"/>
              </w:rPr>
              <w:t>Bidder Response:</w:t>
            </w:r>
          </w:p>
          <w:p w14:paraId="79A9ECD9" w14:textId="77777777" w:rsidR="00CD41A3" w:rsidRDefault="00CD41A3" w:rsidP="00CD41A3">
            <w:pPr>
              <w:rPr>
                <w:rFonts w:cs="Arial"/>
                <w:sz w:val="18"/>
                <w:szCs w:val="18"/>
              </w:rPr>
            </w:pPr>
          </w:p>
        </w:tc>
      </w:tr>
    </w:tbl>
    <w:p w14:paraId="462D53C8" w14:textId="77777777" w:rsidR="00CD41A3" w:rsidRDefault="00CD41A3" w:rsidP="00CD41A3">
      <w:pPr>
        <w:rPr>
          <w:sz w:val="18"/>
          <w:szCs w:val="18"/>
        </w:rPr>
      </w:pPr>
      <w:r>
        <w:rPr>
          <w:sz w:val="18"/>
          <w:szCs w:val="18"/>
        </w:rPr>
        <w:t>Any additional documentation can be inserted here:</w:t>
      </w:r>
    </w:p>
    <w:p w14:paraId="53F40901" w14:textId="77777777" w:rsidR="00CD41A3" w:rsidRPr="008B53F3" w:rsidRDefault="00CD41A3" w:rsidP="00CD41A3">
      <w:pPr>
        <w:rPr>
          <w:sz w:val="18"/>
          <w:szCs w:val="18"/>
        </w:rPr>
      </w:pPr>
    </w:p>
    <w:p w14:paraId="540A540A"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14:paraId="6EBB8F16" w14:textId="77777777" w:rsidTr="00CE442A">
        <w:trPr>
          <w:trHeight w:val="252"/>
          <w:tblHeader/>
        </w:trPr>
        <w:tc>
          <w:tcPr>
            <w:tcW w:w="738" w:type="dxa"/>
            <w:vMerge w:val="restart"/>
            <w:shd w:val="clear" w:color="auto" w:fill="auto"/>
            <w:vAlign w:val="center"/>
          </w:tcPr>
          <w:p w14:paraId="2B46D3F5" w14:textId="77777777" w:rsidR="00CD41A3" w:rsidRPr="0071251F" w:rsidRDefault="00CD41A3" w:rsidP="00CD41A3">
            <w:pPr>
              <w:rPr>
                <w:rFonts w:cs="Arial"/>
                <w:sz w:val="18"/>
                <w:szCs w:val="18"/>
              </w:rPr>
            </w:pPr>
            <w:r w:rsidRPr="000D1C40">
              <w:rPr>
                <w:rFonts w:cs="Arial"/>
                <w:sz w:val="18"/>
                <w:szCs w:val="18"/>
              </w:rPr>
              <w:t>GEN-2</w:t>
            </w:r>
          </w:p>
        </w:tc>
        <w:tc>
          <w:tcPr>
            <w:tcW w:w="8262" w:type="dxa"/>
            <w:vMerge w:val="restart"/>
            <w:shd w:val="clear" w:color="auto" w:fill="auto"/>
            <w:vAlign w:val="center"/>
          </w:tcPr>
          <w:p w14:paraId="573E2D0D" w14:textId="77777777" w:rsidR="00CD41A3" w:rsidRPr="0096578E" w:rsidRDefault="00CD41A3" w:rsidP="00CD41A3">
            <w:pPr>
              <w:pStyle w:val="Level4"/>
              <w:numPr>
                <w:ilvl w:val="0"/>
                <w:numId w:val="0"/>
              </w:numPr>
              <w:ind w:hanging="6"/>
              <w:rPr>
                <w:b/>
                <w:sz w:val="18"/>
                <w:szCs w:val="18"/>
              </w:rPr>
            </w:pPr>
            <w:bookmarkStart w:id="3" w:name="_Toc20239753"/>
            <w:r w:rsidRPr="0096578E">
              <w:rPr>
                <w:b/>
                <w:sz w:val="18"/>
                <w:szCs w:val="18"/>
              </w:rPr>
              <w:t>Proprietary Solutions and Standards</w:t>
            </w:r>
            <w:bookmarkEnd w:id="3"/>
          </w:p>
          <w:p w14:paraId="07533DC4" w14:textId="77777777" w:rsidR="00CD41A3" w:rsidRDefault="00CD41A3" w:rsidP="00CD41A3">
            <w:pPr>
              <w:pStyle w:val="Level4Body"/>
              <w:ind w:left="0" w:hanging="6"/>
            </w:pPr>
            <w:r>
              <w:t xml:space="preserve">1. Describe </w:t>
            </w:r>
            <w:r w:rsidRPr="004E3D1F">
              <w:t>any use of proprietary standards</w:t>
            </w:r>
            <w:r>
              <w:t>, interfaces,</w:t>
            </w:r>
            <w:r w:rsidRPr="004E3D1F">
              <w:t xml:space="preserve"> or protocols in </w:t>
            </w:r>
            <w:r>
              <w:t xml:space="preserve">bidder’s </w:t>
            </w:r>
            <w:r w:rsidRPr="004E3D1F">
              <w:t>proposed solution</w:t>
            </w:r>
            <w:r>
              <w:t>.</w:t>
            </w:r>
            <w:r w:rsidRPr="004E3D1F">
              <w:t xml:space="preserve"> </w:t>
            </w:r>
          </w:p>
          <w:p w14:paraId="1F754D37" w14:textId="77777777" w:rsidR="00CD41A3" w:rsidRPr="00517A29" w:rsidRDefault="00CD41A3" w:rsidP="00CD41A3">
            <w:pPr>
              <w:pStyle w:val="Level4Body"/>
              <w:ind w:left="0" w:hanging="6"/>
              <w:rPr>
                <w:szCs w:val="18"/>
              </w:rPr>
            </w:pPr>
            <w:r>
              <w:t>2. Describe any patented technology in the proposed solution, who owns the patent and describe any licensing arrangements. Disclose a</w:t>
            </w:r>
            <w:r w:rsidRPr="003D19DB">
              <w:t xml:space="preserve">ny </w:t>
            </w:r>
            <w:r>
              <w:t xml:space="preserve">technological </w:t>
            </w:r>
            <w:r w:rsidRPr="003D19DB">
              <w:t xml:space="preserve">limitations, </w:t>
            </w:r>
            <w:r>
              <w:t>in the</w:t>
            </w:r>
            <w:r w:rsidRPr="003D19DB">
              <w:t xml:space="preserve"> response.</w:t>
            </w:r>
            <w:r>
              <w:rPr>
                <w:rFonts w:cs="Arial"/>
              </w:rPr>
              <w:t xml:space="preserve"> </w:t>
            </w:r>
            <w:r w:rsidRPr="00F90837">
              <w:rPr>
                <w:szCs w:val="18"/>
              </w:rPr>
              <w:t>.</w:t>
            </w:r>
            <w:r w:rsidRPr="00F90837">
              <w:rPr>
                <w:rFonts w:cs="Arial"/>
                <w:szCs w:val="18"/>
              </w:rPr>
              <w:t xml:space="preserve"> </w:t>
            </w:r>
          </w:p>
        </w:tc>
        <w:tc>
          <w:tcPr>
            <w:tcW w:w="900" w:type="dxa"/>
          </w:tcPr>
          <w:p w14:paraId="721FF59E" w14:textId="77777777" w:rsidR="00CD41A3" w:rsidRDefault="00CD41A3" w:rsidP="00CD41A3">
            <w:pPr>
              <w:rPr>
                <w:rFonts w:cs="Arial"/>
                <w:sz w:val="18"/>
                <w:szCs w:val="18"/>
              </w:rPr>
            </w:pPr>
            <w:r>
              <w:rPr>
                <w:rFonts w:cs="Arial"/>
                <w:sz w:val="18"/>
                <w:szCs w:val="18"/>
              </w:rPr>
              <w:t>Comply</w:t>
            </w:r>
          </w:p>
        </w:tc>
        <w:tc>
          <w:tcPr>
            <w:tcW w:w="900" w:type="dxa"/>
          </w:tcPr>
          <w:p w14:paraId="4F1EA8E8" w14:textId="77777777" w:rsidR="00CD41A3" w:rsidRDefault="00CD41A3" w:rsidP="00CD41A3">
            <w:pPr>
              <w:rPr>
                <w:rFonts w:cs="Arial"/>
                <w:sz w:val="18"/>
                <w:szCs w:val="18"/>
              </w:rPr>
            </w:pPr>
            <w:r>
              <w:rPr>
                <w:rFonts w:cs="Arial"/>
                <w:sz w:val="18"/>
                <w:szCs w:val="18"/>
              </w:rPr>
              <w:t>Partially Comply</w:t>
            </w:r>
          </w:p>
        </w:tc>
        <w:tc>
          <w:tcPr>
            <w:tcW w:w="1080" w:type="dxa"/>
          </w:tcPr>
          <w:p w14:paraId="6642A585" w14:textId="77777777" w:rsidR="00CD41A3" w:rsidRDefault="00CD41A3" w:rsidP="00CD41A3">
            <w:pPr>
              <w:rPr>
                <w:rFonts w:cs="Arial"/>
                <w:sz w:val="18"/>
                <w:szCs w:val="18"/>
              </w:rPr>
            </w:pPr>
            <w:r>
              <w:rPr>
                <w:rFonts w:cs="Arial"/>
                <w:sz w:val="18"/>
                <w:szCs w:val="18"/>
              </w:rPr>
              <w:t>Complies with Future Capability</w:t>
            </w:r>
          </w:p>
        </w:tc>
        <w:tc>
          <w:tcPr>
            <w:tcW w:w="990" w:type="dxa"/>
          </w:tcPr>
          <w:p w14:paraId="25D4C5F8" w14:textId="77777777" w:rsidR="00CD41A3" w:rsidRDefault="00CD41A3" w:rsidP="00CD41A3">
            <w:pPr>
              <w:rPr>
                <w:rFonts w:cs="Arial"/>
                <w:sz w:val="18"/>
                <w:szCs w:val="18"/>
              </w:rPr>
            </w:pPr>
            <w:r>
              <w:rPr>
                <w:rFonts w:cs="Arial"/>
                <w:sz w:val="18"/>
                <w:szCs w:val="18"/>
              </w:rPr>
              <w:t>Does Not Comply</w:t>
            </w:r>
          </w:p>
        </w:tc>
      </w:tr>
      <w:tr w:rsidR="00CD41A3" w14:paraId="26E46041" w14:textId="77777777" w:rsidTr="00CE442A">
        <w:trPr>
          <w:trHeight w:val="252"/>
          <w:tblHeader/>
        </w:trPr>
        <w:tc>
          <w:tcPr>
            <w:tcW w:w="738" w:type="dxa"/>
            <w:vMerge/>
            <w:shd w:val="clear" w:color="auto" w:fill="auto"/>
            <w:vAlign w:val="center"/>
          </w:tcPr>
          <w:p w14:paraId="2C6D3096" w14:textId="77777777" w:rsidR="00CD41A3" w:rsidRPr="00927F6E" w:rsidRDefault="00CD41A3" w:rsidP="00CD41A3">
            <w:pPr>
              <w:rPr>
                <w:rFonts w:cs="Arial"/>
                <w:sz w:val="18"/>
                <w:szCs w:val="18"/>
                <w:highlight w:val="yellow"/>
              </w:rPr>
            </w:pPr>
          </w:p>
        </w:tc>
        <w:tc>
          <w:tcPr>
            <w:tcW w:w="8262" w:type="dxa"/>
            <w:vMerge/>
            <w:shd w:val="clear" w:color="auto" w:fill="auto"/>
            <w:vAlign w:val="center"/>
          </w:tcPr>
          <w:p w14:paraId="73EDAC0D" w14:textId="77777777" w:rsidR="00CD41A3" w:rsidRPr="0096578E" w:rsidRDefault="00CD41A3" w:rsidP="00CD41A3">
            <w:pPr>
              <w:pStyle w:val="Level4"/>
              <w:numPr>
                <w:ilvl w:val="0"/>
                <w:numId w:val="0"/>
              </w:numPr>
              <w:ind w:hanging="6"/>
              <w:rPr>
                <w:b/>
                <w:sz w:val="18"/>
                <w:szCs w:val="18"/>
              </w:rPr>
            </w:pPr>
          </w:p>
        </w:tc>
        <w:tc>
          <w:tcPr>
            <w:tcW w:w="900" w:type="dxa"/>
          </w:tcPr>
          <w:p w14:paraId="7FEE6C73" w14:textId="77777777" w:rsidR="00CD41A3" w:rsidRDefault="00CD41A3" w:rsidP="00CD41A3">
            <w:pPr>
              <w:rPr>
                <w:rFonts w:cs="Arial"/>
                <w:sz w:val="18"/>
                <w:szCs w:val="18"/>
              </w:rPr>
            </w:pPr>
          </w:p>
        </w:tc>
        <w:tc>
          <w:tcPr>
            <w:tcW w:w="900" w:type="dxa"/>
          </w:tcPr>
          <w:p w14:paraId="78C3702F" w14:textId="77777777" w:rsidR="00CD41A3" w:rsidRDefault="00CD41A3" w:rsidP="00CD41A3">
            <w:pPr>
              <w:rPr>
                <w:rFonts w:cs="Arial"/>
                <w:sz w:val="18"/>
                <w:szCs w:val="18"/>
              </w:rPr>
            </w:pPr>
          </w:p>
        </w:tc>
        <w:tc>
          <w:tcPr>
            <w:tcW w:w="1080" w:type="dxa"/>
          </w:tcPr>
          <w:p w14:paraId="7CB3B760" w14:textId="77777777" w:rsidR="00CD41A3" w:rsidRDefault="00CD41A3" w:rsidP="00CD41A3">
            <w:pPr>
              <w:rPr>
                <w:rFonts w:cs="Arial"/>
                <w:sz w:val="18"/>
                <w:szCs w:val="18"/>
              </w:rPr>
            </w:pPr>
          </w:p>
        </w:tc>
        <w:tc>
          <w:tcPr>
            <w:tcW w:w="990" w:type="dxa"/>
          </w:tcPr>
          <w:p w14:paraId="158EEB45" w14:textId="77777777" w:rsidR="00CD41A3" w:rsidRDefault="00CD41A3" w:rsidP="00CD41A3">
            <w:pPr>
              <w:rPr>
                <w:rFonts w:cs="Arial"/>
                <w:sz w:val="18"/>
                <w:szCs w:val="18"/>
              </w:rPr>
            </w:pPr>
          </w:p>
        </w:tc>
      </w:tr>
      <w:tr w:rsidR="00CD41A3" w14:paraId="103D146D" w14:textId="77777777" w:rsidTr="00CE442A">
        <w:trPr>
          <w:trHeight w:val="503"/>
          <w:tblHeader/>
        </w:trPr>
        <w:tc>
          <w:tcPr>
            <w:tcW w:w="738" w:type="dxa"/>
            <w:vMerge/>
            <w:shd w:val="clear" w:color="auto" w:fill="auto"/>
            <w:vAlign w:val="center"/>
          </w:tcPr>
          <w:p w14:paraId="224D5B35" w14:textId="77777777" w:rsidR="00CD41A3" w:rsidRPr="0071251F" w:rsidRDefault="00CD41A3" w:rsidP="00CD41A3">
            <w:pPr>
              <w:rPr>
                <w:rFonts w:cs="Arial"/>
                <w:sz w:val="18"/>
                <w:szCs w:val="18"/>
              </w:rPr>
            </w:pPr>
          </w:p>
        </w:tc>
        <w:tc>
          <w:tcPr>
            <w:tcW w:w="12132" w:type="dxa"/>
            <w:gridSpan w:val="5"/>
            <w:shd w:val="clear" w:color="auto" w:fill="auto"/>
            <w:vAlign w:val="center"/>
          </w:tcPr>
          <w:p w14:paraId="0CB0BF92" w14:textId="77777777" w:rsidR="00CD41A3" w:rsidRPr="00F90837" w:rsidRDefault="00CD41A3" w:rsidP="00CD41A3">
            <w:pPr>
              <w:rPr>
                <w:sz w:val="18"/>
                <w:szCs w:val="18"/>
              </w:rPr>
            </w:pPr>
            <w:r w:rsidRPr="00F90837">
              <w:rPr>
                <w:sz w:val="18"/>
                <w:szCs w:val="18"/>
              </w:rPr>
              <w:t>Bidder Response:</w:t>
            </w:r>
          </w:p>
          <w:p w14:paraId="73B20A2B" w14:textId="77777777" w:rsidR="00CD41A3" w:rsidRDefault="00CD41A3" w:rsidP="00CD41A3">
            <w:pPr>
              <w:rPr>
                <w:rFonts w:cs="Arial"/>
                <w:sz w:val="18"/>
                <w:szCs w:val="18"/>
              </w:rPr>
            </w:pPr>
          </w:p>
        </w:tc>
      </w:tr>
    </w:tbl>
    <w:p w14:paraId="1245565E" w14:textId="77777777" w:rsidR="00CD41A3" w:rsidRDefault="00CD41A3" w:rsidP="00CD41A3">
      <w:pPr>
        <w:rPr>
          <w:sz w:val="18"/>
          <w:szCs w:val="18"/>
        </w:rPr>
      </w:pPr>
      <w:r>
        <w:rPr>
          <w:sz w:val="18"/>
          <w:szCs w:val="18"/>
        </w:rPr>
        <w:t>Any additional documentation can be inserted here:</w:t>
      </w:r>
    </w:p>
    <w:p w14:paraId="090F138B" w14:textId="77777777" w:rsidR="00CD41A3" w:rsidRPr="008B53F3" w:rsidRDefault="00CD41A3" w:rsidP="00CD41A3">
      <w:pPr>
        <w:rPr>
          <w:sz w:val="18"/>
          <w:szCs w:val="18"/>
        </w:rPr>
      </w:pPr>
    </w:p>
    <w:p w14:paraId="226D623C"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7BAC5D97" w14:textId="77777777" w:rsidTr="00CE442A">
        <w:trPr>
          <w:trHeight w:val="252"/>
          <w:tblHeader/>
        </w:trPr>
        <w:tc>
          <w:tcPr>
            <w:tcW w:w="738" w:type="dxa"/>
            <w:vMerge w:val="restart"/>
            <w:shd w:val="clear" w:color="auto" w:fill="auto"/>
            <w:vAlign w:val="center"/>
          </w:tcPr>
          <w:p w14:paraId="595E6E1D" w14:textId="77777777" w:rsidR="00CD41A3" w:rsidRPr="00F90837" w:rsidRDefault="00CD41A3" w:rsidP="00CD41A3">
            <w:pPr>
              <w:rPr>
                <w:rFonts w:cs="Arial"/>
                <w:sz w:val="18"/>
                <w:szCs w:val="18"/>
              </w:rPr>
            </w:pPr>
            <w:r w:rsidRPr="000D1C40">
              <w:rPr>
                <w:rFonts w:cs="Arial"/>
                <w:sz w:val="18"/>
                <w:szCs w:val="18"/>
              </w:rPr>
              <w:t>GEN-3</w:t>
            </w:r>
          </w:p>
        </w:tc>
        <w:tc>
          <w:tcPr>
            <w:tcW w:w="8262" w:type="dxa"/>
            <w:vMerge w:val="restart"/>
            <w:shd w:val="clear" w:color="auto" w:fill="auto"/>
            <w:vAlign w:val="center"/>
          </w:tcPr>
          <w:p w14:paraId="16B331F8" w14:textId="77777777" w:rsidR="00CD41A3" w:rsidRPr="0096578E" w:rsidRDefault="00CD41A3" w:rsidP="00CD41A3">
            <w:pPr>
              <w:pStyle w:val="Level4"/>
              <w:numPr>
                <w:ilvl w:val="0"/>
                <w:numId w:val="0"/>
              </w:numPr>
              <w:ind w:left="-132"/>
              <w:rPr>
                <w:b/>
                <w:sz w:val="18"/>
                <w:szCs w:val="18"/>
              </w:rPr>
            </w:pPr>
            <w:r w:rsidRPr="0096578E">
              <w:rPr>
                <w:b/>
                <w:sz w:val="18"/>
                <w:szCs w:val="18"/>
              </w:rPr>
              <w:t xml:space="preserve">System and Network Architecture </w:t>
            </w:r>
          </w:p>
          <w:p w14:paraId="7390ABFE" w14:textId="16A14D09" w:rsidR="00CD41A3" w:rsidRPr="00517A29" w:rsidRDefault="00CD41A3" w:rsidP="00DB0898">
            <w:pPr>
              <w:pStyle w:val="Level4Body"/>
              <w:ind w:left="-96" w:hanging="6"/>
              <w:rPr>
                <w:szCs w:val="18"/>
              </w:rPr>
            </w:pPr>
            <w:r w:rsidRPr="005566D7">
              <w:rPr>
                <w:szCs w:val="18"/>
              </w:rPr>
              <w:t>The</w:t>
            </w:r>
            <w:r>
              <w:rPr>
                <w:szCs w:val="18"/>
              </w:rPr>
              <w:t xml:space="preserve"> Commission is seeking a Public</w:t>
            </w:r>
            <w:r w:rsidRPr="005566D7">
              <w:rPr>
                <w:szCs w:val="18"/>
              </w:rPr>
              <w:t xml:space="preserve"> Safety Grade Next Generation 911 System. System and network architecture, including the design and deployment of interface functions and security measures, shall comply with current NENA i3 requirements as established in NENA-STA-010.2-2016, NENA Detailed Functional and Interface Standards for the NENA</w:t>
            </w:r>
            <w:r>
              <w:rPr>
                <w:szCs w:val="18"/>
              </w:rPr>
              <w:t xml:space="preserve"> i3 Solution. Describe how the</w:t>
            </w:r>
            <w:r w:rsidRPr="005566D7">
              <w:rPr>
                <w:szCs w:val="18"/>
              </w:rPr>
              <w:t xml:space="preserve"> solution meets or exceeds the above requirements</w:t>
            </w:r>
          </w:p>
        </w:tc>
        <w:tc>
          <w:tcPr>
            <w:tcW w:w="900" w:type="dxa"/>
          </w:tcPr>
          <w:p w14:paraId="10231242" w14:textId="77777777" w:rsidR="00CD41A3" w:rsidRPr="00F90837" w:rsidRDefault="00CD41A3" w:rsidP="00CD41A3">
            <w:pPr>
              <w:rPr>
                <w:rFonts w:cs="Arial"/>
                <w:sz w:val="18"/>
                <w:szCs w:val="18"/>
              </w:rPr>
            </w:pPr>
            <w:r>
              <w:rPr>
                <w:rFonts w:cs="Arial"/>
                <w:sz w:val="18"/>
                <w:szCs w:val="18"/>
              </w:rPr>
              <w:t>Comply</w:t>
            </w:r>
          </w:p>
        </w:tc>
        <w:tc>
          <w:tcPr>
            <w:tcW w:w="900" w:type="dxa"/>
          </w:tcPr>
          <w:p w14:paraId="2C801F81"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A45742D"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6586B3CB"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4147C20D" w14:textId="77777777" w:rsidTr="00CE442A">
        <w:trPr>
          <w:trHeight w:val="252"/>
          <w:tblHeader/>
        </w:trPr>
        <w:tc>
          <w:tcPr>
            <w:tcW w:w="738" w:type="dxa"/>
            <w:vMerge/>
            <w:shd w:val="clear" w:color="auto" w:fill="auto"/>
            <w:vAlign w:val="center"/>
          </w:tcPr>
          <w:p w14:paraId="1E8F6ACF" w14:textId="77777777" w:rsidR="00CD41A3" w:rsidRPr="000D1C40" w:rsidRDefault="00CD41A3" w:rsidP="00CD41A3">
            <w:pPr>
              <w:rPr>
                <w:rFonts w:cs="Arial"/>
                <w:sz w:val="18"/>
                <w:szCs w:val="18"/>
              </w:rPr>
            </w:pPr>
          </w:p>
        </w:tc>
        <w:tc>
          <w:tcPr>
            <w:tcW w:w="8262" w:type="dxa"/>
            <w:vMerge/>
            <w:shd w:val="clear" w:color="auto" w:fill="auto"/>
            <w:vAlign w:val="center"/>
          </w:tcPr>
          <w:p w14:paraId="7F0151E6" w14:textId="77777777" w:rsidR="00CD41A3" w:rsidRPr="0096578E" w:rsidRDefault="00CD41A3" w:rsidP="00CD41A3">
            <w:pPr>
              <w:pStyle w:val="Level4"/>
              <w:numPr>
                <w:ilvl w:val="0"/>
                <w:numId w:val="0"/>
              </w:numPr>
              <w:ind w:left="-132"/>
              <w:rPr>
                <w:b/>
                <w:sz w:val="18"/>
                <w:szCs w:val="18"/>
              </w:rPr>
            </w:pPr>
          </w:p>
        </w:tc>
        <w:tc>
          <w:tcPr>
            <w:tcW w:w="900" w:type="dxa"/>
          </w:tcPr>
          <w:p w14:paraId="70AFE86D" w14:textId="77777777" w:rsidR="00CD41A3" w:rsidRDefault="00CD41A3" w:rsidP="00CD41A3">
            <w:pPr>
              <w:rPr>
                <w:rFonts w:cs="Arial"/>
                <w:sz w:val="18"/>
                <w:szCs w:val="18"/>
              </w:rPr>
            </w:pPr>
          </w:p>
        </w:tc>
        <w:tc>
          <w:tcPr>
            <w:tcW w:w="900" w:type="dxa"/>
          </w:tcPr>
          <w:p w14:paraId="277491D0" w14:textId="77777777" w:rsidR="00CD41A3" w:rsidRDefault="00CD41A3" w:rsidP="00CD41A3">
            <w:pPr>
              <w:rPr>
                <w:rFonts w:cs="Arial"/>
                <w:sz w:val="18"/>
                <w:szCs w:val="18"/>
              </w:rPr>
            </w:pPr>
          </w:p>
        </w:tc>
        <w:tc>
          <w:tcPr>
            <w:tcW w:w="1080" w:type="dxa"/>
          </w:tcPr>
          <w:p w14:paraId="3E0AA7E9" w14:textId="77777777" w:rsidR="00CD41A3" w:rsidRDefault="00CD41A3" w:rsidP="00CD41A3">
            <w:pPr>
              <w:rPr>
                <w:rFonts w:cs="Arial"/>
                <w:sz w:val="18"/>
                <w:szCs w:val="18"/>
              </w:rPr>
            </w:pPr>
          </w:p>
        </w:tc>
        <w:tc>
          <w:tcPr>
            <w:tcW w:w="990" w:type="dxa"/>
          </w:tcPr>
          <w:p w14:paraId="39D87D32" w14:textId="77777777" w:rsidR="00CD41A3" w:rsidRDefault="00CD41A3" w:rsidP="00CD41A3">
            <w:pPr>
              <w:rPr>
                <w:rFonts w:cs="Arial"/>
                <w:sz w:val="18"/>
                <w:szCs w:val="18"/>
              </w:rPr>
            </w:pPr>
          </w:p>
        </w:tc>
      </w:tr>
      <w:tr w:rsidR="00CD41A3" w:rsidRPr="00F90837" w14:paraId="5FFEEE8D" w14:textId="77777777" w:rsidTr="00CE442A">
        <w:trPr>
          <w:trHeight w:val="503"/>
          <w:tblHeader/>
        </w:trPr>
        <w:tc>
          <w:tcPr>
            <w:tcW w:w="738" w:type="dxa"/>
            <w:vMerge/>
            <w:shd w:val="clear" w:color="auto" w:fill="auto"/>
            <w:vAlign w:val="center"/>
          </w:tcPr>
          <w:p w14:paraId="78EC5339" w14:textId="77777777" w:rsidR="00CD41A3" w:rsidRPr="00F90837" w:rsidRDefault="00CD41A3" w:rsidP="00CD41A3">
            <w:pPr>
              <w:rPr>
                <w:rFonts w:cs="Arial"/>
                <w:sz w:val="18"/>
                <w:szCs w:val="18"/>
              </w:rPr>
            </w:pPr>
          </w:p>
        </w:tc>
        <w:tc>
          <w:tcPr>
            <w:tcW w:w="12132" w:type="dxa"/>
            <w:gridSpan w:val="5"/>
            <w:shd w:val="clear" w:color="auto" w:fill="auto"/>
            <w:vAlign w:val="center"/>
          </w:tcPr>
          <w:p w14:paraId="1D419E21" w14:textId="77777777" w:rsidR="00CD41A3" w:rsidRDefault="00CD41A3" w:rsidP="00CD41A3">
            <w:pPr>
              <w:rPr>
                <w:rFonts w:cs="Arial"/>
                <w:sz w:val="18"/>
                <w:szCs w:val="18"/>
              </w:rPr>
            </w:pPr>
            <w:r>
              <w:rPr>
                <w:rFonts w:cs="Arial"/>
                <w:sz w:val="18"/>
                <w:szCs w:val="18"/>
              </w:rPr>
              <w:t>Bidder Response:</w:t>
            </w:r>
          </w:p>
          <w:p w14:paraId="795C2B88" w14:textId="77777777" w:rsidR="00CD41A3" w:rsidRPr="00F90837" w:rsidRDefault="00CD41A3" w:rsidP="00CD41A3">
            <w:pPr>
              <w:rPr>
                <w:rFonts w:cs="Arial"/>
                <w:sz w:val="18"/>
                <w:szCs w:val="18"/>
              </w:rPr>
            </w:pPr>
          </w:p>
        </w:tc>
      </w:tr>
    </w:tbl>
    <w:p w14:paraId="521271A9" w14:textId="77777777" w:rsidR="00CD41A3" w:rsidRDefault="00CD41A3" w:rsidP="00CD41A3">
      <w:pPr>
        <w:rPr>
          <w:sz w:val="18"/>
          <w:szCs w:val="18"/>
        </w:rPr>
      </w:pPr>
      <w:r>
        <w:rPr>
          <w:sz w:val="18"/>
          <w:szCs w:val="18"/>
        </w:rPr>
        <w:t>Any additional documentation can be inserted here:</w:t>
      </w:r>
    </w:p>
    <w:p w14:paraId="289F4374" w14:textId="77777777" w:rsidR="00CD41A3" w:rsidRDefault="00CD41A3" w:rsidP="00CD41A3"/>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043C8BF5" w14:textId="77777777" w:rsidTr="00CE442A">
        <w:trPr>
          <w:trHeight w:val="252"/>
          <w:tblHeader/>
        </w:trPr>
        <w:tc>
          <w:tcPr>
            <w:tcW w:w="738" w:type="dxa"/>
            <w:vMerge w:val="restart"/>
            <w:shd w:val="clear" w:color="auto" w:fill="auto"/>
            <w:vAlign w:val="center"/>
          </w:tcPr>
          <w:p w14:paraId="00EB7191" w14:textId="77777777" w:rsidR="00CD41A3" w:rsidRPr="00F90837" w:rsidRDefault="00CD41A3" w:rsidP="00CD41A3">
            <w:pPr>
              <w:rPr>
                <w:rFonts w:cs="Arial"/>
                <w:sz w:val="18"/>
                <w:szCs w:val="18"/>
              </w:rPr>
            </w:pPr>
            <w:r w:rsidRPr="000D1C40">
              <w:rPr>
                <w:rFonts w:cs="Arial"/>
                <w:sz w:val="18"/>
                <w:szCs w:val="18"/>
              </w:rPr>
              <w:lastRenderedPageBreak/>
              <w:t>GEN-4</w:t>
            </w:r>
          </w:p>
        </w:tc>
        <w:tc>
          <w:tcPr>
            <w:tcW w:w="8262" w:type="dxa"/>
            <w:vMerge w:val="restart"/>
            <w:shd w:val="clear" w:color="auto" w:fill="auto"/>
            <w:vAlign w:val="center"/>
          </w:tcPr>
          <w:p w14:paraId="63707288" w14:textId="77777777" w:rsidR="00CD41A3" w:rsidRPr="0096578E" w:rsidRDefault="00CD41A3" w:rsidP="00CD41A3">
            <w:pPr>
              <w:pStyle w:val="Level4"/>
              <w:numPr>
                <w:ilvl w:val="0"/>
                <w:numId w:val="0"/>
              </w:numPr>
              <w:ind w:left="-6"/>
              <w:rPr>
                <w:b/>
                <w:color w:val="000000"/>
                <w:sz w:val="18"/>
                <w:szCs w:val="18"/>
              </w:rPr>
            </w:pPr>
            <w:bookmarkStart w:id="4" w:name="_Toc498342032"/>
            <w:bookmarkStart w:id="5" w:name="_Toc20239756"/>
            <w:r w:rsidRPr="0096578E">
              <w:rPr>
                <w:b/>
                <w:sz w:val="18"/>
                <w:szCs w:val="18"/>
              </w:rPr>
              <w:t>General Requirements – Capacity</w:t>
            </w:r>
            <w:bookmarkStart w:id="6" w:name="_Toc20239757"/>
            <w:bookmarkEnd w:id="4"/>
            <w:bookmarkEnd w:id="5"/>
            <w:r w:rsidRPr="0096578E">
              <w:rPr>
                <w:b/>
                <w:sz w:val="18"/>
                <w:szCs w:val="18"/>
              </w:rPr>
              <w:t>- Initial Design and Deployment</w:t>
            </w:r>
            <w:bookmarkEnd w:id="6"/>
          </w:p>
          <w:p w14:paraId="6BE6C7B6" w14:textId="001D31D3" w:rsidR="00CD41A3" w:rsidRPr="00517A29" w:rsidRDefault="00CD41A3" w:rsidP="006550D0">
            <w:pPr>
              <w:pStyle w:val="Level3Body"/>
              <w:ind w:left="0"/>
            </w:pPr>
            <w:r w:rsidRPr="00A20B30">
              <w:t xml:space="preserve">The </w:t>
            </w:r>
            <w:r w:rsidR="006550D0">
              <w:t>b</w:t>
            </w:r>
            <w:r>
              <w:t>idder</w:t>
            </w:r>
            <w:r w:rsidRPr="00A20B30">
              <w:t xml:space="preserve">’s initial design and deployment of the </w:t>
            </w:r>
            <w:r>
              <w:t>ESInet and NGCS elements</w:t>
            </w:r>
            <w:r w:rsidRPr="00A20B30">
              <w:t xml:space="preserve">, including all components and physical network segments, shall provide capacity that will support current and planned </w:t>
            </w:r>
            <w:r>
              <w:t>ESInet</w:t>
            </w:r>
            <w:r w:rsidRPr="00A20B30">
              <w:t xml:space="preserve"> traffic and usage that occurs as a result of data sharing in, and between, all participating PSAPs, </w:t>
            </w:r>
            <w:r>
              <w:t>the Commission</w:t>
            </w:r>
            <w:r w:rsidRPr="00004BD2">
              <w:t>, and designated support agencies.</w:t>
            </w:r>
            <w:r>
              <w:t xml:space="preserve"> </w:t>
            </w:r>
            <w:r w:rsidRPr="00004BD2">
              <w:t xml:space="preserve">Additionally, the </w:t>
            </w:r>
            <w:r>
              <w:t>system and</w:t>
            </w:r>
            <w:r w:rsidRPr="00004BD2">
              <w:t xml:space="preserve"> network</w:t>
            </w:r>
            <w:r>
              <w:t xml:space="preserve"> design</w:t>
            </w:r>
            <w:r w:rsidRPr="00004BD2">
              <w:t xml:space="preserve"> </w:t>
            </w:r>
            <w:r>
              <w:t>shall</w:t>
            </w:r>
            <w:r w:rsidRPr="00004BD2">
              <w:t xml:space="preserve"> allow for 50</w:t>
            </w:r>
            <w:r>
              <w:t xml:space="preserve"> </w:t>
            </w:r>
            <w:r w:rsidRPr="00004BD2">
              <w:t>percent traffic and usage growth for the life of the contract.</w:t>
            </w:r>
            <w:r>
              <w:t xml:space="preserve"> </w:t>
            </w:r>
            <w:r w:rsidRPr="00004BD2">
              <w:t>All current and</w:t>
            </w:r>
            <w:r>
              <w:t xml:space="preserve"> </w:t>
            </w:r>
            <w:r w:rsidRPr="00A20B30">
              <w:t>potential core functions and applications sh</w:t>
            </w:r>
            <w:r>
              <w:t>all</w:t>
            </w:r>
            <w:r w:rsidRPr="00A20B30">
              <w:t xml:space="preserve"> be considered</w:t>
            </w:r>
            <w:r>
              <w:t xml:space="preserve">, </w:t>
            </w:r>
            <w:r w:rsidRPr="00A20B30">
              <w:t xml:space="preserve">e.g., </w:t>
            </w:r>
            <w:r w:rsidRPr="00004BD2">
              <w:t>call</w:t>
            </w:r>
            <w:r>
              <w:t>-</w:t>
            </w:r>
            <w:r w:rsidRPr="00004BD2">
              <w:t>handling systems, CAD, logging, GIS data, streaming media, real-time text</w:t>
            </w:r>
            <w:r>
              <w:t xml:space="preserve"> (RTT)</w:t>
            </w:r>
            <w:r w:rsidRPr="00004BD2">
              <w:t xml:space="preserve">, IP </w:t>
            </w:r>
            <w:r w:rsidRPr="00272F22">
              <w:t xml:space="preserve">traffic, traffic management systems, communications systems, </w:t>
            </w:r>
            <w:r>
              <w:t xml:space="preserve">and </w:t>
            </w:r>
            <w:r w:rsidRPr="00272F22">
              <w:t>incident management systems.</w:t>
            </w:r>
            <w:r>
              <w:t xml:space="preserve"> Describe how bidder’s solution will meet or exceed the above requirements.</w:t>
            </w:r>
          </w:p>
        </w:tc>
        <w:tc>
          <w:tcPr>
            <w:tcW w:w="900" w:type="dxa"/>
          </w:tcPr>
          <w:p w14:paraId="0F888389" w14:textId="77777777" w:rsidR="00CD41A3" w:rsidRPr="00F90837" w:rsidRDefault="00CD41A3" w:rsidP="00CD41A3">
            <w:pPr>
              <w:rPr>
                <w:rFonts w:cs="Arial"/>
                <w:sz w:val="18"/>
                <w:szCs w:val="18"/>
              </w:rPr>
            </w:pPr>
            <w:r>
              <w:rPr>
                <w:rFonts w:cs="Arial"/>
                <w:sz w:val="18"/>
                <w:szCs w:val="18"/>
              </w:rPr>
              <w:t>Comply</w:t>
            </w:r>
          </w:p>
        </w:tc>
        <w:tc>
          <w:tcPr>
            <w:tcW w:w="900" w:type="dxa"/>
          </w:tcPr>
          <w:p w14:paraId="032AE056"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1EECF43F"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362E6CA"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7AAF104C" w14:textId="77777777" w:rsidTr="00CE442A">
        <w:trPr>
          <w:trHeight w:val="252"/>
          <w:tblHeader/>
        </w:trPr>
        <w:tc>
          <w:tcPr>
            <w:tcW w:w="738" w:type="dxa"/>
            <w:vMerge/>
            <w:shd w:val="clear" w:color="auto" w:fill="auto"/>
            <w:vAlign w:val="center"/>
          </w:tcPr>
          <w:p w14:paraId="21D1EECD" w14:textId="77777777" w:rsidR="00CD41A3" w:rsidRPr="000D1C40" w:rsidRDefault="00CD41A3" w:rsidP="00CD41A3">
            <w:pPr>
              <w:rPr>
                <w:rFonts w:cs="Arial"/>
                <w:sz w:val="18"/>
                <w:szCs w:val="18"/>
              </w:rPr>
            </w:pPr>
          </w:p>
        </w:tc>
        <w:tc>
          <w:tcPr>
            <w:tcW w:w="8262" w:type="dxa"/>
            <w:vMerge/>
            <w:shd w:val="clear" w:color="auto" w:fill="auto"/>
            <w:vAlign w:val="center"/>
          </w:tcPr>
          <w:p w14:paraId="0DC2FC2D" w14:textId="77777777" w:rsidR="00CD41A3" w:rsidRPr="0096578E" w:rsidRDefault="00CD41A3" w:rsidP="00CD41A3">
            <w:pPr>
              <w:pStyle w:val="Level4"/>
              <w:numPr>
                <w:ilvl w:val="0"/>
                <w:numId w:val="0"/>
              </w:numPr>
              <w:ind w:left="-6"/>
              <w:rPr>
                <w:b/>
                <w:sz w:val="18"/>
                <w:szCs w:val="18"/>
              </w:rPr>
            </w:pPr>
          </w:p>
        </w:tc>
        <w:tc>
          <w:tcPr>
            <w:tcW w:w="900" w:type="dxa"/>
          </w:tcPr>
          <w:p w14:paraId="0C510BB0" w14:textId="77777777" w:rsidR="00CD41A3" w:rsidRDefault="00CD41A3" w:rsidP="00CD41A3">
            <w:pPr>
              <w:rPr>
                <w:rFonts w:cs="Arial"/>
                <w:sz w:val="18"/>
                <w:szCs w:val="18"/>
              </w:rPr>
            </w:pPr>
          </w:p>
        </w:tc>
        <w:tc>
          <w:tcPr>
            <w:tcW w:w="900" w:type="dxa"/>
          </w:tcPr>
          <w:p w14:paraId="1C3A2167" w14:textId="77777777" w:rsidR="00CD41A3" w:rsidRDefault="00CD41A3" w:rsidP="00CD41A3">
            <w:pPr>
              <w:rPr>
                <w:rFonts w:cs="Arial"/>
                <w:sz w:val="18"/>
                <w:szCs w:val="18"/>
              </w:rPr>
            </w:pPr>
          </w:p>
        </w:tc>
        <w:tc>
          <w:tcPr>
            <w:tcW w:w="1080" w:type="dxa"/>
          </w:tcPr>
          <w:p w14:paraId="7D202450" w14:textId="77777777" w:rsidR="00CD41A3" w:rsidRDefault="00CD41A3" w:rsidP="00CD41A3">
            <w:pPr>
              <w:rPr>
                <w:rFonts w:cs="Arial"/>
                <w:sz w:val="18"/>
                <w:szCs w:val="18"/>
              </w:rPr>
            </w:pPr>
          </w:p>
        </w:tc>
        <w:tc>
          <w:tcPr>
            <w:tcW w:w="990" w:type="dxa"/>
          </w:tcPr>
          <w:p w14:paraId="551DFE3B" w14:textId="77777777" w:rsidR="00CD41A3" w:rsidRDefault="00CD41A3" w:rsidP="00CD41A3">
            <w:pPr>
              <w:rPr>
                <w:rFonts w:cs="Arial"/>
                <w:sz w:val="18"/>
                <w:szCs w:val="18"/>
              </w:rPr>
            </w:pPr>
          </w:p>
        </w:tc>
      </w:tr>
      <w:tr w:rsidR="00CD41A3" w:rsidRPr="00F90837" w14:paraId="70425617" w14:textId="77777777" w:rsidTr="00CE442A">
        <w:trPr>
          <w:trHeight w:val="503"/>
          <w:tblHeader/>
        </w:trPr>
        <w:tc>
          <w:tcPr>
            <w:tcW w:w="738" w:type="dxa"/>
            <w:vMerge/>
            <w:shd w:val="clear" w:color="auto" w:fill="auto"/>
            <w:vAlign w:val="center"/>
          </w:tcPr>
          <w:p w14:paraId="29111EE9" w14:textId="77777777" w:rsidR="00CD41A3" w:rsidRPr="00F90837" w:rsidRDefault="00CD41A3" w:rsidP="00CD41A3">
            <w:pPr>
              <w:rPr>
                <w:rFonts w:cs="Arial"/>
                <w:sz w:val="18"/>
                <w:szCs w:val="18"/>
              </w:rPr>
            </w:pPr>
          </w:p>
        </w:tc>
        <w:tc>
          <w:tcPr>
            <w:tcW w:w="12132" w:type="dxa"/>
            <w:gridSpan w:val="5"/>
            <w:shd w:val="clear" w:color="auto" w:fill="auto"/>
            <w:vAlign w:val="center"/>
          </w:tcPr>
          <w:p w14:paraId="10DB8852" w14:textId="77777777" w:rsidR="00CD41A3" w:rsidRDefault="00CD41A3" w:rsidP="00CD41A3">
            <w:pPr>
              <w:rPr>
                <w:rFonts w:cs="Arial"/>
                <w:sz w:val="18"/>
                <w:szCs w:val="18"/>
              </w:rPr>
            </w:pPr>
            <w:r>
              <w:rPr>
                <w:rFonts w:cs="Arial"/>
                <w:sz w:val="18"/>
                <w:szCs w:val="18"/>
              </w:rPr>
              <w:t>Bidder Response:</w:t>
            </w:r>
          </w:p>
          <w:p w14:paraId="510963B1" w14:textId="77777777" w:rsidR="00CD41A3" w:rsidRPr="00F90837" w:rsidRDefault="00CD41A3" w:rsidP="00CD41A3">
            <w:pPr>
              <w:rPr>
                <w:rFonts w:cs="Arial"/>
                <w:sz w:val="18"/>
                <w:szCs w:val="18"/>
              </w:rPr>
            </w:pPr>
          </w:p>
        </w:tc>
      </w:tr>
    </w:tbl>
    <w:p w14:paraId="3BED9390" w14:textId="77777777" w:rsidR="00CD41A3" w:rsidRDefault="00CD41A3" w:rsidP="00CD41A3">
      <w:pPr>
        <w:rPr>
          <w:sz w:val="18"/>
          <w:szCs w:val="18"/>
        </w:rPr>
      </w:pPr>
      <w:r>
        <w:rPr>
          <w:sz w:val="18"/>
          <w:szCs w:val="18"/>
        </w:rPr>
        <w:t>Any additional documentation can be inserted here:</w:t>
      </w:r>
    </w:p>
    <w:p w14:paraId="2442C1AC" w14:textId="77777777" w:rsidR="00CD41A3" w:rsidRPr="008B53F3" w:rsidRDefault="00CD41A3" w:rsidP="00CD41A3">
      <w:pPr>
        <w:rPr>
          <w:sz w:val="18"/>
          <w:szCs w:val="18"/>
        </w:rPr>
      </w:pPr>
    </w:p>
    <w:p w14:paraId="300CAC77"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1A1BC7B" w14:textId="77777777" w:rsidTr="00CE442A">
        <w:trPr>
          <w:trHeight w:val="252"/>
          <w:tblHeader/>
        </w:trPr>
        <w:tc>
          <w:tcPr>
            <w:tcW w:w="738" w:type="dxa"/>
            <w:vMerge w:val="restart"/>
            <w:shd w:val="clear" w:color="auto" w:fill="auto"/>
            <w:vAlign w:val="center"/>
          </w:tcPr>
          <w:p w14:paraId="714127EB" w14:textId="77777777" w:rsidR="00CD41A3" w:rsidRPr="00F90837" w:rsidRDefault="00CD41A3" w:rsidP="00CD41A3">
            <w:pPr>
              <w:rPr>
                <w:rFonts w:cs="Arial"/>
                <w:sz w:val="18"/>
                <w:szCs w:val="18"/>
              </w:rPr>
            </w:pPr>
            <w:r w:rsidRPr="000D1C40">
              <w:rPr>
                <w:rFonts w:cs="Arial"/>
                <w:sz w:val="18"/>
                <w:szCs w:val="18"/>
              </w:rPr>
              <w:t>GEN-5</w:t>
            </w:r>
          </w:p>
        </w:tc>
        <w:tc>
          <w:tcPr>
            <w:tcW w:w="8262" w:type="dxa"/>
            <w:vMerge w:val="restart"/>
            <w:shd w:val="clear" w:color="auto" w:fill="auto"/>
            <w:vAlign w:val="center"/>
          </w:tcPr>
          <w:p w14:paraId="6BA568A4" w14:textId="77777777" w:rsidR="00CD41A3" w:rsidRPr="0096578E" w:rsidRDefault="00CD41A3" w:rsidP="00CD41A3">
            <w:pPr>
              <w:pStyle w:val="Level4"/>
              <w:numPr>
                <w:ilvl w:val="0"/>
                <w:numId w:val="0"/>
              </w:numPr>
              <w:ind w:hanging="6"/>
              <w:rPr>
                <w:b/>
                <w:sz w:val="18"/>
                <w:szCs w:val="18"/>
              </w:rPr>
            </w:pPr>
            <w:bookmarkStart w:id="7" w:name="_Toc20239758"/>
            <w:r w:rsidRPr="0096578E">
              <w:rPr>
                <w:b/>
                <w:sz w:val="18"/>
                <w:szCs w:val="18"/>
              </w:rPr>
              <w:t>Scalable Deployment</w:t>
            </w:r>
            <w:bookmarkEnd w:id="7"/>
          </w:p>
          <w:p w14:paraId="43AC4899" w14:textId="7A8A7C8A" w:rsidR="00CD41A3" w:rsidRPr="00517A29" w:rsidRDefault="00CD41A3" w:rsidP="006550D0">
            <w:pPr>
              <w:pStyle w:val="Level4Body"/>
              <w:ind w:left="0" w:hanging="6"/>
              <w:rPr>
                <w:szCs w:val="18"/>
              </w:rPr>
            </w:pPr>
            <w:r w:rsidRPr="006A5E88">
              <w:rPr>
                <w:szCs w:val="18"/>
              </w:rPr>
              <w:t xml:space="preserve">As the Commission migrates toward a fully compliant NG911 environment, additional PSAP functions will transition to the systems and network. The </w:t>
            </w:r>
            <w:r w:rsidR="006550D0">
              <w:rPr>
                <w:szCs w:val="18"/>
              </w:rPr>
              <w:t>b</w:t>
            </w:r>
            <w:r w:rsidRPr="006A5E88">
              <w:rPr>
                <w:szCs w:val="18"/>
              </w:rPr>
              <w:t>idder’s systems and network solution shall be designed and deployed in a way that is easily scalable, with the capability to grow in both capacity and coverage without disruption in service.</w:t>
            </w:r>
            <w:r w:rsidRPr="006A5E88">
              <w:rPr>
                <w:rFonts w:cs="Arial"/>
                <w:szCs w:val="18"/>
              </w:rPr>
              <w:t xml:space="preserve"> Describe </w:t>
            </w:r>
            <w:r w:rsidRPr="00500BE7">
              <w:rPr>
                <w:rFonts w:cs="Arial"/>
                <w:szCs w:val="18"/>
              </w:rPr>
              <w:t>in detail how the solution meets or exceeds the above requirements.</w:t>
            </w:r>
          </w:p>
        </w:tc>
        <w:tc>
          <w:tcPr>
            <w:tcW w:w="900" w:type="dxa"/>
          </w:tcPr>
          <w:p w14:paraId="4369FA83" w14:textId="77777777" w:rsidR="00CD41A3" w:rsidRPr="00F90837" w:rsidRDefault="00CD41A3" w:rsidP="00CD41A3">
            <w:pPr>
              <w:rPr>
                <w:rFonts w:cs="Arial"/>
                <w:sz w:val="18"/>
                <w:szCs w:val="18"/>
              </w:rPr>
            </w:pPr>
            <w:r>
              <w:rPr>
                <w:rFonts w:cs="Arial"/>
                <w:sz w:val="18"/>
                <w:szCs w:val="18"/>
              </w:rPr>
              <w:t>Comply</w:t>
            </w:r>
          </w:p>
        </w:tc>
        <w:tc>
          <w:tcPr>
            <w:tcW w:w="900" w:type="dxa"/>
          </w:tcPr>
          <w:p w14:paraId="53BC40C4"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780D7C7C"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386DA6B8"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1B0F1ECF" w14:textId="77777777" w:rsidTr="00CE442A">
        <w:trPr>
          <w:trHeight w:val="252"/>
          <w:tblHeader/>
        </w:trPr>
        <w:tc>
          <w:tcPr>
            <w:tcW w:w="738" w:type="dxa"/>
            <w:vMerge/>
            <w:shd w:val="clear" w:color="auto" w:fill="auto"/>
            <w:vAlign w:val="center"/>
          </w:tcPr>
          <w:p w14:paraId="14C89A25" w14:textId="77777777" w:rsidR="00CD41A3" w:rsidRPr="000D1C40" w:rsidRDefault="00CD41A3" w:rsidP="00CD41A3">
            <w:pPr>
              <w:rPr>
                <w:rFonts w:cs="Arial"/>
                <w:sz w:val="18"/>
                <w:szCs w:val="18"/>
              </w:rPr>
            </w:pPr>
          </w:p>
        </w:tc>
        <w:tc>
          <w:tcPr>
            <w:tcW w:w="8262" w:type="dxa"/>
            <w:vMerge/>
            <w:shd w:val="clear" w:color="auto" w:fill="auto"/>
            <w:vAlign w:val="center"/>
          </w:tcPr>
          <w:p w14:paraId="6ECE40A6" w14:textId="77777777" w:rsidR="00CD41A3" w:rsidRPr="0096578E" w:rsidRDefault="00CD41A3" w:rsidP="00CD41A3">
            <w:pPr>
              <w:pStyle w:val="Level4"/>
              <w:numPr>
                <w:ilvl w:val="0"/>
                <w:numId w:val="0"/>
              </w:numPr>
              <w:ind w:hanging="6"/>
              <w:rPr>
                <w:b/>
                <w:sz w:val="18"/>
                <w:szCs w:val="18"/>
              </w:rPr>
            </w:pPr>
          </w:p>
        </w:tc>
        <w:tc>
          <w:tcPr>
            <w:tcW w:w="900" w:type="dxa"/>
          </w:tcPr>
          <w:p w14:paraId="79931DE2" w14:textId="77777777" w:rsidR="00CD41A3" w:rsidRDefault="00CD41A3" w:rsidP="00CD41A3">
            <w:pPr>
              <w:rPr>
                <w:rFonts w:cs="Arial"/>
                <w:sz w:val="18"/>
                <w:szCs w:val="18"/>
              </w:rPr>
            </w:pPr>
          </w:p>
        </w:tc>
        <w:tc>
          <w:tcPr>
            <w:tcW w:w="900" w:type="dxa"/>
          </w:tcPr>
          <w:p w14:paraId="1BEE516D" w14:textId="77777777" w:rsidR="00CD41A3" w:rsidRDefault="00CD41A3" w:rsidP="00CD41A3">
            <w:pPr>
              <w:rPr>
                <w:rFonts w:cs="Arial"/>
                <w:sz w:val="18"/>
                <w:szCs w:val="18"/>
              </w:rPr>
            </w:pPr>
          </w:p>
        </w:tc>
        <w:tc>
          <w:tcPr>
            <w:tcW w:w="1080" w:type="dxa"/>
          </w:tcPr>
          <w:p w14:paraId="20B692D9" w14:textId="77777777" w:rsidR="00CD41A3" w:rsidRDefault="00CD41A3" w:rsidP="00CD41A3">
            <w:pPr>
              <w:rPr>
                <w:rFonts w:cs="Arial"/>
                <w:sz w:val="18"/>
                <w:szCs w:val="18"/>
              </w:rPr>
            </w:pPr>
          </w:p>
        </w:tc>
        <w:tc>
          <w:tcPr>
            <w:tcW w:w="990" w:type="dxa"/>
          </w:tcPr>
          <w:p w14:paraId="172C56EA" w14:textId="77777777" w:rsidR="00CD41A3" w:rsidRDefault="00CD41A3" w:rsidP="00CD41A3">
            <w:pPr>
              <w:rPr>
                <w:rFonts w:cs="Arial"/>
                <w:sz w:val="18"/>
                <w:szCs w:val="18"/>
              </w:rPr>
            </w:pPr>
          </w:p>
        </w:tc>
      </w:tr>
      <w:tr w:rsidR="00CD41A3" w:rsidRPr="00F90837" w14:paraId="38933B6A" w14:textId="77777777" w:rsidTr="00CE442A">
        <w:trPr>
          <w:trHeight w:val="503"/>
          <w:tblHeader/>
        </w:trPr>
        <w:tc>
          <w:tcPr>
            <w:tcW w:w="738" w:type="dxa"/>
            <w:vMerge/>
            <w:shd w:val="clear" w:color="auto" w:fill="auto"/>
            <w:vAlign w:val="center"/>
          </w:tcPr>
          <w:p w14:paraId="2E1DAFD6" w14:textId="77777777" w:rsidR="00CD41A3" w:rsidRPr="00F90837" w:rsidRDefault="00CD41A3" w:rsidP="00CD41A3">
            <w:pPr>
              <w:rPr>
                <w:rFonts w:cs="Arial"/>
                <w:sz w:val="18"/>
                <w:szCs w:val="18"/>
              </w:rPr>
            </w:pPr>
          </w:p>
        </w:tc>
        <w:tc>
          <w:tcPr>
            <w:tcW w:w="12132" w:type="dxa"/>
            <w:gridSpan w:val="5"/>
            <w:shd w:val="clear" w:color="auto" w:fill="auto"/>
            <w:vAlign w:val="center"/>
          </w:tcPr>
          <w:p w14:paraId="43EF66E7" w14:textId="77777777" w:rsidR="00CD41A3" w:rsidRDefault="00CD41A3" w:rsidP="00CD41A3">
            <w:pPr>
              <w:rPr>
                <w:rFonts w:cs="Arial"/>
                <w:sz w:val="18"/>
                <w:szCs w:val="18"/>
              </w:rPr>
            </w:pPr>
            <w:r>
              <w:rPr>
                <w:rFonts w:cs="Arial"/>
                <w:sz w:val="18"/>
                <w:szCs w:val="18"/>
              </w:rPr>
              <w:t>Bidder Response:</w:t>
            </w:r>
          </w:p>
          <w:p w14:paraId="524B94AB" w14:textId="77777777" w:rsidR="00CD41A3" w:rsidRPr="00F90837" w:rsidRDefault="00CD41A3" w:rsidP="00CD41A3">
            <w:pPr>
              <w:rPr>
                <w:rFonts w:cs="Arial"/>
                <w:sz w:val="18"/>
                <w:szCs w:val="18"/>
              </w:rPr>
            </w:pPr>
          </w:p>
        </w:tc>
      </w:tr>
    </w:tbl>
    <w:p w14:paraId="035B1C71" w14:textId="77777777" w:rsidR="00CD41A3" w:rsidRDefault="00CD41A3" w:rsidP="00CD41A3">
      <w:pPr>
        <w:rPr>
          <w:sz w:val="18"/>
          <w:szCs w:val="18"/>
        </w:rPr>
      </w:pPr>
      <w:r>
        <w:rPr>
          <w:sz w:val="18"/>
          <w:szCs w:val="18"/>
        </w:rPr>
        <w:t>Any additional documentation can be inserted here:</w:t>
      </w:r>
    </w:p>
    <w:p w14:paraId="595EC0BD" w14:textId="77777777" w:rsidR="00CD41A3" w:rsidRPr="008B53F3" w:rsidRDefault="00CD41A3" w:rsidP="00CD41A3">
      <w:pPr>
        <w:rPr>
          <w:sz w:val="18"/>
          <w:szCs w:val="18"/>
        </w:rPr>
      </w:pPr>
    </w:p>
    <w:p w14:paraId="2314FA83"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D5F7C4C" w14:textId="77777777" w:rsidTr="00CE442A">
        <w:trPr>
          <w:trHeight w:val="252"/>
          <w:tblHeader/>
        </w:trPr>
        <w:tc>
          <w:tcPr>
            <w:tcW w:w="738" w:type="dxa"/>
            <w:vMerge w:val="restart"/>
            <w:shd w:val="clear" w:color="auto" w:fill="auto"/>
            <w:vAlign w:val="center"/>
          </w:tcPr>
          <w:p w14:paraId="76DB43FC" w14:textId="77777777" w:rsidR="00CD41A3" w:rsidRPr="00F90837" w:rsidRDefault="00CD41A3" w:rsidP="00CD41A3">
            <w:pPr>
              <w:rPr>
                <w:rFonts w:cs="Arial"/>
                <w:sz w:val="18"/>
                <w:szCs w:val="18"/>
              </w:rPr>
            </w:pPr>
            <w:r w:rsidRPr="000D1C40">
              <w:rPr>
                <w:rFonts w:cs="Arial"/>
                <w:sz w:val="18"/>
                <w:szCs w:val="18"/>
              </w:rPr>
              <w:lastRenderedPageBreak/>
              <w:t>SEC 1</w:t>
            </w:r>
          </w:p>
        </w:tc>
        <w:tc>
          <w:tcPr>
            <w:tcW w:w="8262" w:type="dxa"/>
            <w:vMerge w:val="restart"/>
            <w:shd w:val="clear" w:color="auto" w:fill="auto"/>
            <w:vAlign w:val="center"/>
          </w:tcPr>
          <w:p w14:paraId="54CC16ED" w14:textId="77777777" w:rsidR="00CD41A3" w:rsidRPr="00EB0CB8" w:rsidRDefault="00CD41A3" w:rsidP="00CD41A3">
            <w:pPr>
              <w:pStyle w:val="Level3"/>
              <w:numPr>
                <w:ilvl w:val="0"/>
                <w:numId w:val="0"/>
              </w:numPr>
              <w:ind w:left="-6"/>
              <w:rPr>
                <w:b/>
                <w:sz w:val="18"/>
                <w:szCs w:val="18"/>
              </w:rPr>
            </w:pPr>
            <w:r w:rsidRPr="00BB6936">
              <w:rPr>
                <w:b/>
                <w:sz w:val="18"/>
                <w:szCs w:val="18"/>
              </w:rPr>
              <w:t>Security</w:t>
            </w:r>
            <w:bookmarkStart w:id="8" w:name="_Toc498342149"/>
            <w:bookmarkStart w:id="9" w:name="_Toc20239760"/>
            <w:r>
              <w:rPr>
                <w:b/>
                <w:sz w:val="18"/>
                <w:szCs w:val="18"/>
              </w:rPr>
              <w:t xml:space="preserve"> - </w:t>
            </w:r>
            <w:r w:rsidRPr="00EB0CB8">
              <w:rPr>
                <w:b/>
                <w:sz w:val="18"/>
                <w:szCs w:val="18"/>
              </w:rPr>
              <w:t>Cybersecurity</w:t>
            </w:r>
            <w:bookmarkEnd w:id="8"/>
            <w:bookmarkEnd w:id="9"/>
            <w:r w:rsidRPr="00EB0CB8">
              <w:rPr>
                <w:b/>
                <w:sz w:val="18"/>
                <w:szCs w:val="18"/>
              </w:rPr>
              <w:t xml:space="preserve"> </w:t>
            </w:r>
          </w:p>
          <w:p w14:paraId="34987005" w14:textId="77777777" w:rsidR="00CD41A3" w:rsidRPr="006A5E88" w:rsidRDefault="00CD41A3" w:rsidP="00CD41A3">
            <w:pPr>
              <w:pStyle w:val="Level4Body"/>
              <w:ind w:left="-6"/>
              <w:rPr>
                <w:iCs/>
                <w:szCs w:val="18"/>
              </w:rPr>
            </w:pPr>
            <w:r w:rsidRPr="006A5E88">
              <w:rPr>
                <w:iCs/>
                <w:szCs w:val="18"/>
              </w:rPr>
              <w:t>For the purposes of this RFP, cybersecurity (security) is considered to be the established systems and processes focused on protecting computers, networks, programs, and data from unintended or unauthorized access, modification, or destruction.</w:t>
            </w:r>
          </w:p>
          <w:p w14:paraId="570E3533" w14:textId="77777777" w:rsidR="00CD41A3" w:rsidRPr="006A5E88" w:rsidRDefault="00CD41A3" w:rsidP="00CD41A3">
            <w:pPr>
              <w:ind w:left="-6"/>
              <w:rPr>
                <w:sz w:val="18"/>
                <w:szCs w:val="18"/>
              </w:rPr>
            </w:pPr>
          </w:p>
          <w:p w14:paraId="571BC702" w14:textId="77777777" w:rsidR="00CD41A3" w:rsidRPr="0096578E" w:rsidRDefault="00CD41A3" w:rsidP="00CD41A3">
            <w:pPr>
              <w:pStyle w:val="Level5"/>
              <w:numPr>
                <w:ilvl w:val="0"/>
                <w:numId w:val="0"/>
              </w:numPr>
              <w:ind w:left="-6" w:hanging="36"/>
              <w:rPr>
                <w:b/>
                <w:sz w:val="18"/>
                <w:szCs w:val="18"/>
              </w:rPr>
            </w:pPr>
            <w:bookmarkStart w:id="10" w:name="_Toc498342150"/>
            <w:bookmarkStart w:id="11" w:name="_Toc20239761"/>
            <w:r w:rsidRPr="0096578E">
              <w:rPr>
                <w:b/>
                <w:sz w:val="18"/>
                <w:szCs w:val="18"/>
              </w:rPr>
              <w:t>Security Requirements and Standards</w:t>
            </w:r>
            <w:bookmarkEnd w:id="10"/>
            <w:bookmarkEnd w:id="11"/>
          </w:p>
          <w:p w14:paraId="5FAE7DA1" w14:textId="7AA92C6E" w:rsidR="00CD41A3" w:rsidRPr="006A5E88" w:rsidRDefault="00CD41A3" w:rsidP="00CD41A3">
            <w:pPr>
              <w:pStyle w:val="Level5"/>
              <w:numPr>
                <w:ilvl w:val="0"/>
                <w:numId w:val="0"/>
              </w:numPr>
              <w:ind w:left="-6"/>
              <w:rPr>
                <w:sz w:val="18"/>
                <w:szCs w:val="18"/>
              </w:rPr>
            </w:pPr>
            <w:r w:rsidRPr="006A5E88">
              <w:rPr>
                <w:sz w:val="18"/>
                <w:szCs w:val="18"/>
              </w:rPr>
              <w:t>The security requirements established in applicable standards listed in</w:t>
            </w:r>
            <w:r w:rsidR="00546EA4">
              <w:rPr>
                <w:sz w:val="18"/>
                <w:szCs w:val="18"/>
              </w:rPr>
              <w:t xml:space="preserve"> Section</w:t>
            </w:r>
            <w:r w:rsidRPr="006A5E88">
              <w:rPr>
                <w:sz w:val="18"/>
                <w:szCs w:val="18"/>
              </w:rPr>
              <w:t xml:space="preserve"> </w:t>
            </w:r>
            <w:r w:rsidR="00984BE9">
              <w:rPr>
                <w:sz w:val="18"/>
                <w:szCs w:val="18"/>
              </w:rPr>
              <w:t xml:space="preserve">V.D.1. </w:t>
            </w:r>
            <w:r w:rsidRPr="006A5E88">
              <w:rPr>
                <w:sz w:val="18"/>
                <w:szCs w:val="18"/>
              </w:rPr>
              <w:t xml:space="preserve">Table 1 </w:t>
            </w:r>
            <w:r>
              <w:rPr>
                <w:sz w:val="18"/>
                <w:szCs w:val="18"/>
              </w:rPr>
              <w:t xml:space="preserve">of the RFP </w:t>
            </w:r>
            <w:r w:rsidRPr="006A5E88">
              <w:rPr>
                <w:sz w:val="18"/>
                <w:szCs w:val="18"/>
              </w:rPr>
              <w:t>apply equally to all elements of the system requested in this RFP, including but not limited to components located in the following building types:</w:t>
            </w:r>
            <w:r w:rsidRPr="006A5E88" w:rsidDel="005529BD">
              <w:rPr>
                <w:sz w:val="18"/>
                <w:szCs w:val="18"/>
              </w:rPr>
              <w:t xml:space="preserve"> </w:t>
            </w:r>
          </w:p>
          <w:p w14:paraId="44166487" w14:textId="17281826" w:rsidR="00CD41A3" w:rsidRPr="006A5E88" w:rsidRDefault="00E519B6" w:rsidP="00CD41A3">
            <w:pPr>
              <w:pStyle w:val="Level6"/>
              <w:numPr>
                <w:ilvl w:val="5"/>
                <w:numId w:val="3"/>
              </w:numPr>
              <w:ind w:left="-6"/>
              <w:rPr>
                <w:sz w:val="18"/>
                <w:szCs w:val="18"/>
              </w:rPr>
            </w:pPr>
            <w:r>
              <w:rPr>
                <w:sz w:val="18"/>
                <w:szCs w:val="18"/>
              </w:rPr>
              <w:t>1</w:t>
            </w:r>
            <w:r w:rsidR="00CD41A3">
              <w:rPr>
                <w:sz w:val="18"/>
                <w:szCs w:val="18"/>
              </w:rPr>
              <w:t xml:space="preserve">. </w:t>
            </w:r>
            <w:r w:rsidR="00CD41A3" w:rsidRPr="006A5E88">
              <w:rPr>
                <w:sz w:val="18"/>
                <w:szCs w:val="18"/>
              </w:rPr>
              <w:t>Data centers</w:t>
            </w:r>
            <w:r>
              <w:rPr>
                <w:sz w:val="18"/>
                <w:szCs w:val="18"/>
              </w:rPr>
              <w:t>;</w:t>
            </w:r>
          </w:p>
          <w:p w14:paraId="2A1B5D1F" w14:textId="34397615" w:rsidR="00CD41A3" w:rsidRPr="006A5E88" w:rsidRDefault="00E519B6" w:rsidP="00CD41A3">
            <w:pPr>
              <w:pStyle w:val="Level6"/>
              <w:numPr>
                <w:ilvl w:val="5"/>
                <w:numId w:val="3"/>
              </w:numPr>
              <w:ind w:left="-6"/>
              <w:rPr>
                <w:sz w:val="18"/>
                <w:szCs w:val="18"/>
              </w:rPr>
            </w:pPr>
            <w:r>
              <w:rPr>
                <w:sz w:val="18"/>
                <w:szCs w:val="18"/>
              </w:rPr>
              <w:t>2</w:t>
            </w:r>
            <w:r w:rsidR="00CD41A3">
              <w:rPr>
                <w:sz w:val="18"/>
                <w:szCs w:val="18"/>
              </w:rPr>
              <w:t xml:space="preserve">. </w:t>
            </w:r>
            <w:r w:rsidR="00CD41A3" w:rsidRPr="006A5E88">
              <w:rPr>
                <w:sz w:val="18"/>
                <w:szCs w:val="18"/>
              </w:rPr>
              <w:t>Network-housing structures</w:t>
            </w:r>
            <w:r>
              <w:rPr>
                <w:sz w:val="18"/>
                <w:szCs w:val="18"/>
              </w:rPr>
              <w:t>; and,</w:t>
            </w:r>
            <w:r w:rsidR="00CD41A3" w:rsidRPr="006A5E88">
              <w:rPr>
                <w:sz w:val="18"/>
                <w:szCs w:val="18"/>
              </w:rPr>
              <w:t xml:space="preserve"> </w:t>
            </w:r>
          </w:p>
          <w:p w14:paraId="76D02C13" w14:textId="1B73DFB8" w:rsidR="00CD41A3" w:rsidRPr="006A5E88" w:rsidRDefault="00E519B6" w:rsidP="00CD41A3">
            <w:pPr>
              <w:pStyle w:val="Level6"/>
              <w:numPr>
                <w:ilvl w:val="5"/>
                <w:numId w:val="3"/>
              </w:numPr>
              <w:ind w:left="-6"/>
              <w:rPr>
                <w:sz w:val="18"/>
                <w:szCs w:val="18"/>
              </w:rPr>
            </w:pPr>
            <w:r>
              <w:rPr>
                <w:sz w:val="18"/>
                <w:szCs w:val="18"/>
              </w:rPr>
              <w:t>3</w:t>
            </w:r>
            <w:r w:rsidR="00CD41A3">
              <w:rPr>
                <w:sz w:val="18"/>
                <w:szCs w:val="18"/>
              </w:rPr>
              <w:t xml:space="preserve">. </w:t>
            </w:r>
            <w:r w:rsidR="00CD41A3" w:rsidRPr="006A5E88">
              <w:rPr>
                <w:sz w:val="18"/>
                <w:szCs w:val="18"/>
              </w:rPr>
              <w:t>Regeneration sites and other buildings housing any element or device that is part of the overall system</w:t>
            </w:r>
            <w:r>
              <w:rPr>
                <w:sz w:val="18"/>
                <w:szCs w:val="18"/>
              </w:rPr>
              <w:t>.</w:t>
            </w:r>
          </w:p>
          <w:p w14:paraId="2B37CF7D" w14:textId="77777777" w:rsidR="00CD41A3" w:rsidRPr="006A5E88" w:rsidRDefault="00CD41A3" w:rsidP="00CD41A3">
            <w:pPr>
              <w:pStyle w:val="Level4"/>
              <w:numPr>
                <w:ilvl w:val="0"/>
                <w:numId w:val="0"/>
              </w:numPr>
              <w:ind w:left="-6"/>
              <w:rPr>
                <w:sz w:val="18"/>
                <w:szCs w:val="18"/>
              </w:rPr>
            </w:pPr>
          </w:p>
          <w:p w14:paraId="171FA82F" w14:textId="77777777" w:rsidR="00CD41A3" w:rsidRPr="00F90837" w:rsidRDefault="00CD41A3" w:rsidP="00CD41A3">
            <w:pPr>
              <w:pStyle w:val="Level5"/>
              <w:numPr>
                <w:ilvl w:val="0"/>
                <w:numId w:val="0"/>
              </w:numPr>
              <w:ind w:left="-6"/>
              <w:rPr>
                <w:rFonts w:cs="Arial"/>
                <w:sz w:val="18"/>
                <w:szCs w:val="18"/>
              </w:rPr>
            </w:pPr>
            <w:r w:rsidRPr="006A5E88">
              <w:rPr>
                <w:rFonts w:cs="Arial"/>
                <w:sz w:val="18"/>
                <w:szCs w:val="18"/>
              </w:rPr>
              <w:t>Describe how the solution meets or exceeds the above requirements.</w:t>
            </w:r>
          </w:p>
        </w:tc>
        <w:tc>
          <w:tcPr>
            <w:tcW w:w="900" w:type="dxa"/>
          </w:tcPr>
          <w:p w14:paraId="3483C846" w14:textId="77777777" w:rsidR="00CD41A3" w:rsidRPr="00F90837" w:rsidRDefault="00CD41A3" w:rsidP="00CD41A3">
            <w:pPr>
              <w:rPr>
                <w:rFonts w:cs="Arial"/>
                <w:sz w:val="18"/>
                <w:szCs w:val="18"/>
              </w:rPr>
            </w:pPr>
            <w:r>
              <w:rPr>
                <w:rFonts w:cs="Arial"/>
                <w:sz w:val="18"/>
                <w:szCs w:val="18"/>
              </w:rPr>
              <w:t>Comply</w:t>
            </w:r>
          </w:p>
        </w:tc>
        <w:tc>
          <w:tcPr>
            <w:tcW w:w="900" w:type="dxa"/>
          </w:tcPr>
          <w:p w14:paraId="3EA6FDEC"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27680E11"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DF07904"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4496646" w14:textId="77777777" w:rsidTr="00CE442A">
        <w:trPr>
          <w:trHeight w:val="252"/>
          <w:tblHeader/>
        </w:trPr>
        <w:tc>
          <w:tcPr>
            <w:tcW w:w="738" w:type="dxa"/>
            <w:vMerge/>
            <w:shd w:val="clear" w:color="auto" w:fill="auto"/>
            <w:vAlign w:val="center"/>
          </w:tcPr>
          <w:p w14:paraId="03305464" w14:textId="77777777" w:rsidR="00CD41A3" w:rsidRPr="000D1C40" w:rsidRDefault="00CD41A3" w:rsidP="00CD41A3">
            <w:pPr>
              <w:rPr>
                <w:rFonts w:cs="Arial"/>
                <w:sz w:val="18"/>
                <w:szCs w:val="18"/>
              </w:rPr>
            </w:pPr>
          </w:p>
        </w:tc>
        <w:tc>
          <w:tcPr>
            <w:tcW w:w="8262" w:type="dxa"/>
            <w:vMerge/>
            <w:shd w:val="clear" w:color="auto" w:fill="auto"/>
            <w:vAlign w:val="center"/>
          </w:tcPr>
          <w:p w14:paraId="70223FA4" w14:textId="77777777" w:rsidR="00CD41A3" w:rsidRPr="00BB6936" w:rsidRDefault="00CD41A3" w:rsidP="00CD41A3">
            <w:pPr>
              <w:pStyle w:val="Level3"/>
              <w:numPr>
                <w:ilvl w:val="0"/>
                <w:numId w:val="0"/>
              </w:numPr>
              <w:ind w:left="-6"/>
              <w:rPr>
                <w:b/>
                <w:sz w:val="18"/>
                <w:szCs w:val="18"/>
              </w:rPr>
            </w:pPr>
          </w:p>
        </w:tc>
        <w:tc>
          <w:tcPr>
            <w:tcW w:w="900" w:type="dxa"/>
          </w:tcPr>
          <w:p w14:paraId="6CF06313" w14:textId="77777777" w:rsidR="00CD41A3" w:rsidRDefault="00CD41A3" w:rsidP="00CD41A3">
            <w:pPr>
              <w:rPr>
                <w:rFonts w:cs="Arial"/>
                <w:sz w:val="18"/>
                <w:szCs w:val="18"/>
              </w:rPr>
            </w:pPr>
          </w:p>
        </w:tc>
        <w:tc>
          <w:tcPr>
            <w:tcW w:w="900" w:type="dxa"/>
          </w:tcPr>
          <w:p w14:paraId="5D15C16B" w14:textId="77777777" w:rsidR="00CD41A3" w:rsidRDefault="00CD41A3" w:rsidP="00CD41A3">
            <w:pPr>
              <w:rPr>
                <w:rFonts w:cs="Arial"/>
                <w:sz w:val="18"/>
                <w:szCs w:val="18"/>
              </w:rPr>
            </w:pPr>
          </w:p>
        </w:tc>
        <w:tc>
          <w:tcPr>
            <w:tcW w:w="1080" w:type="dxa"/>
          </w:tcPr>
          <w:p w14:paraId="26AA06E8" w14:textId="77777777" w:rsidR="00CD41A3" w:rsidRDefault="00CD41A3" w:rsidP="00CD41A3">
            <w:pPr>
              <w:rPr>
                <w:rFonts w:cs="Arial"/>
                <w:sz w:val="18"/>
                <w:szCs w:val="18"/>
              </w:rPr>
            </w:pPr>
          </w:p>
        </w:tc>
        <w:tc>
          <w:tcPr>
            <w:tcW w:w="990" w:type="dxa"/>
          </w:tcPr>
          <w:p w14:paraId="63D7AE5F" w14:textId="77777777" w:rsidR="00CD41A3" w:rsidRDefault="00CD41A3" w:rsidP="00CD41A3">
            <w:pPr>
              <w:rPr>
                <w:rFonts w:cs="Arial"/>
                <w:sz w:val="18"/>
                <w:szCs w:val="18"/>
              </w:rPr>
            </w:pPr>
          </w:p>
        </w:tc>
      </w:tr>
      <w:tr w:rsidR="00CD41A3" w:rsidRPr="00F90837" w14:paraId="1B89CFCC" w14:textId="77777777" w:rsidTr="00CE442A">
        <w:trPr>
          <w:trHeight w:val="503"/>
          <w:tblHeader/>
        </w:trPr>
        <w:tc>
          <w:tcPr>
            <w:tcW w:w="738" w:type="dxa"/>
            <w:vMerge/>
            <w:shd w:val="clear" w:color="auto" w:fill="auto"/>
            <w:vAlign w:val="center"/>
          </w:tcPr>
          <w:p w14:paraId="6EE57D9E" w14:textId="77777777" w:rsidR="00CD41A3" w:rsidRPr="00F90837" w:rsidRDefault="00CD41A3" w:rsidP="00CD41A3">
            <w:pPr>
              <w:rPr>
                <w:rFonts w:cs="Arial"/>
                <w:sz w:val="18"/>
                <w:szCs w:val="18"/>
              </w:rPr>
            </w:pPr>
          </w:p>
        </w:tc>
        <w:tc>
          <w:tcPr>
            <w:tcW w:w="12132" w:type="dxa"/>
            <w:gridSpan w:val="5"/>
            <w:shd w:val="clear" w:color="auto" w:fill="auto"/>
            <w:vAlign w:val="center"/>
          </w:tcPr>
          <w:p w14:paraId="75110FB4" w14:textId="77777777" w:rsidR="00CD41A3" w:rsidRDefault="00CD41A3" w:rsidP="00CD41A3">
            <w:pPr>
              <w:rPr>
                <w:rFonts w:cs="Arial"/>
                <w:sz w:val="18"/>
                <w:szCs w:val="18"/>
              </w:rPr>
            </w:pPr>
            <w:r>
              <w:rPr>
                <w:rFonts w:cs="Arial"/>
                <w:sz w:val="18"/>
                <w:szCs w:val="18"/>
              </w:rPr>
              <w:t>Bidder Response:</w:t>
            </w:r>
          </w:p>
          <w:p w14:paraId="2A946F97" w14:textId="77777777" w:rsidR="00CD41A3" w:rsidRPr="00F90837" w:rsidRDefault="00CD41A3" w:rsidP="00CD41A3">
            <w:pPr>
              <w:rPr>
                <w:rFonts w:cs="Arial"/>
                <w:sz w:val="18"/>
                <w:szCs w:val="18"/>
              </w:rPr>
            </w:pPr>
          </w:p>
        </w:tc>
      </w:tr>
    </w:tbl>
    <w:p w14:paraId="10F573B8" w14:textId="77777777" w:rsidR="00CD41A3" w:rsidRDefault="00CD41A3" w:rsidP="00CD41A3">
      <w:pPr>
        <w:rPr>
          <w:sz w:val="18"/>
          <w:szCs w:val="18"/>
        </w:rPr>
      </w:pPr>
      <w:r>
        <w:rPr>
          <w:sz w:val="18"/>
          <w:szCs w:val="18"/>
        </w:rPr>
        <w:t>Any additional documentation can be inserted here:</w:t>
      </w:r>
    </w:p>
    <w:p w14:paraId="33650C92" w14:textId="77777777" w:rsidR="00CD41A3" w:rsidRPr="008B53F3" w:rsidRDefault="00CD41A3" w:rsidP="00CD41A3">
      <w:pPr>
        <w:rPr>
          <w:sz w:val="18"/>
          <w:szCs w:val="18"/>
        </w:rPr>
      </w:pPr>
    </w:p>
    <w:p w14:paraId="46A015C1"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3BBBB088" w14:textId="77777777" w:rsidTr="00CE442A">
        <w:trPr>
          <w:trHeight w:val="252"/>
          <w:tblHeader/>
        </w:trPr>
        <w:tc>
          <w:tcPr>
            <w:tcW w:w="738" w:type="dxa"/>
            <w:vMerge w:val="restart"/>
            <w:shd w:val="clear" w:color="auto" w:fill="auto"/>
            <w:vAlign w:val="center"/>
          </w:tcPr>
          <w:p w14:paraId="066F695B" w14:textId="77777777" w:rsidR="00CD41A3" w:rsidRPr="00F90837" w:rsidRDefault="00CD41A3" w:rsidP="00CD41A3">
            <w:pPr>
              <w:rPr>
                <w:rFonts w:cs="Arial"/>
                <w:sz w:val="18"/>
                <w:szCs w:val="18"/>
              </w:rPr>
            </w:pPr>
            <w:r w:rsidRPr="000D1C40">
              <w:rPr>
                <w:rFonts w:cs="Arial"/>
                <w:sz w:val="18"/>
                <w:szCs w:val="18"/>
              </w:rPr>
              <w:t>SEC 2</w:t>
            </w:r>
          </w:p>
        </w:tc>
        <w:tc>
          <w:tcPr>
            <w:tcW w:w="8262" w:type="dxa"/>
            <w:vMerge w:val="restart"/>
            <w:shd w:val="clear" w:color="auto" w:fill="auto"/>
            <w:vAlign w:val="center"/>
          </w:tcPr>
          <w:p w14:paraId="105315E8" w14:textId="77777777" w:rsidR="00B65EF7" w:rsidRPr="00EB0CB8" w:rsidRDefault="00B65EF7" w:rsidP="00B65EF7">
            <w:pPr>
              <w:pStyle w:val="Level3"/>
              <w:numPr>
                <w:ilvl w:val="0"/>
                <w:numId w:val="0"/>
              </w:numPr>
              <w:ind w:left="-6"/>
              <w:rPr>
                <w:b/>
                <w:sz w:val="18"/>
                <w:szCs w:val="18"/>
              </w:rPr>
            </w:pPr>
            <w:bookmarkStart w:id="12" w:name="_Toc498342151"/>
            <w:bookmarkStart w:id="13" w:name="_Toc20239762"/>
            <w:r w:rsidRPr="00BB6936">
              <w:rPr>
                <w:b/>
                <w:sz w:val="18"/>
                <w:szCs w:val="18"/>
              </w:rPr>
              <w:t>Security</w:t>
            </w:r>
            <w:r>
              <w:rPr>
                <w:b/>
                <w:sz w:val="18"/>
                <w:szCs w:val="18"/>
              </w:rPr>
              <w:t xml:space="preserve"> - </w:t>
            </w:r>
            <w:r w:rsidRPr="00EB0CB8">
              <w:rPr>
                <w:b/>
                <w:sz w:val="18"/>
                <w:szCs w:val="18"/>
              </w:rPr>
              <w:t xml:space="preserve">Cybersecurity </w:t>
            </w:r>
          </w:p>
          <w:p w14:paraId="7B296C2C" w14:textId="77777777" w:rsidR="00CD41A3" w:rsidRPr="00EB0CB8" w:rsidRDefault="00CD41A3" w:rsidP="00CD41A3">
            <w:pPr>
              <w:pStyle w:val="Level4"/>
              <w:numPr>
                <w:ilvl w:val="0"/>
                <w:numId w:val="0"/>
              </w:numPr>
              <w:rPr>
                <w:b/>
                <w:sz w:val="18"/>
                <w:szCs w:val="18"/>
              </w:rPr>
            </w:pPr>
            <w:r w:rsidRPr="00EB0CB8">
              <w:rPr>
                <w:b/>
                <w:sz w:val="18"/>
                <w:szCs w:val="18"/>
              </w:rPr>
              <w:t>Security Plan</w:t>
            </w:r>
            <w:bookmarkEnd w:id="12"/>
            <w:bookmarkEnd w:id="13"/>
          </w:p>
          <w:p w14:paraId="7F27C2F3" w14:textId="527622F7" w:rsidR="00CD41A3" w:rsidRPr="00F90837" w:rsidRDefault="00CD41A3" w:rsidP="00DB0898">
            <w:pPr>
              <w:rPr>
                <w:rFonts w:cs="Arial"/>
                <w:sz w:val="18"/>
                <w:szCs w:val="18"/>
              </w:rPr>
            </w:pPr>
            <w:r w:rsidRPr="006A5E88">
              <w:rPr>
                <w:sz w:val="18"/>
                <w:szCs w:val="18"/>
              </w:rPr>
              <w:t xml:space="preserve">A comprehensive security plan is a critical component of the Nebraska’s NG911 network solution. Describe the security plan, including the mitigation, monitoring, alerting, and incident-response processes; and, provide information on specific hardware components and software systems incorporated in the proposed security plan. The proposed solution’s security plan is required to utilize the latest NENA specifications and incorporate the intentions of the Communications Security, Reliability and Interoperability Council (CSRIC) and Task Force on Optimal PSAP Architecture (TFOPA) </w:t>
            </w:r>
            <w:hyperlink r:id="rId9" w:history="1">
              <w:r w:rsidRPr="00500BE7">
                <w:rPr>
                  <w:rStyle w:val="Hyperlink"/>
                  <w:sz w:val="18"/>
                  <w:szCs w:val="18"/>
                </w:rPr>
                <w:t>best practices</w:t>
              </w:r>
            </w:hyperlink>
            <w:r w:rsidRPr="006A5E88">
              <w:rPr>
                <w:sz w:val="18"/>
                <w:szCs w:val="18"/>
              </w:rPr>
              <w:t>.</w:t>
            </w:r>
          </w:p>
        </w:tc>
        <w:tc>
          <w:tcPr>
            <w:tcW w:w="900" w:type="dxa"/>
          </w:tcPr>
          <w:p w14:paraId="336EE4EE" w14:textId="77777777" w:rsidR="00CD41A3" w:rsidRPr="00F90837" w:rsidRDefault="00CD41A3" w:rsidP="00CD41A3">
            <w:pPr>
              <w:rPr>
                <w:rFonts w:cs="Arial"/>
                <w:sz w:val="18"/>
                <w:szCs w:val="18"/>
              </w:rPr>
            </w:pPr>
            <w:r>
              <w:rPr>
                <w:rFonts w:cs="Arial"/>
                <w:sz w:val="18"/>
                <w:szCs w:val="18"/>
              </w:rPr>
              <w:t>Comply</w:t>
            </w:r>
          </w:p>
        </w:tc>
        <w:tc>
          <w:tcPr>
            <w:tcW w:w="900" w:type="dxa"/>
          </w:tcPr>
          <w:p w14:paraId="405153A8"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0B031BAB"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1149151D"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4BA6DED2" w14:textId="77777777" w:rsidTr="00CE442A">
        <w:trPr>
          <w:trHeight w:val="252"/>
          <w:tblHeader/>
        </w:trPr>
        <w:tc>
          <w:tcPr>
            <w:tcW w:w="738" w:type="dxa"/>
            <w:vMerge/>
            <w:shd w:val="clear" w:color="auto" w:fill="auto"/>
            <w:vAlign w:val="center"/>
          </w:tcPr>
          <w:p w14:paraId="2A7037AF" w14:textId="77777777" w:rsidR="00CD41A3" w:rsidRPr="000D1C40" w:rsidRDefault="00CD41A3" w:rsidP="00CD41A3">
            <w:pPr>
              <w:rPr>
                <w:rFonts w:cs="Arial"/>
                <w:sz w:val="18"/>
                <w:szCs w:val="18"/>
              </w:rPr>
            </w:pPr>
          </w:p>
        </w:tc>
        <w:tc>
          <w:tcPr>
            <w:tcW w:w="8262" w:type="dxa"/>
            <w:vMerge/>
            <w:shd w:val="clear" w:color="auto" w:fill="auto"/>
            <w:vAlign w:val="center"/>
          </w:tcPr>
          <w:p w14:paraId="2E150C18" w14:textId="77777777" w:rsidR="00CD41A3" w:rsidRPr="00EB0CB8" w:rsidRDefault="00CD41A3" w:rsidP="00CD41A3">
            <w:pPr>
              <w:pStyle w:val="Level4"/>
              <w:numPr>
                <w:ilvl w:val="0"/>
                <w:numId w:val="0"/>
              </w:numPr>
              <w:rPr>
                <w:b/>
                <w:sz w:val="18"/>
                <w:szCs w:val="18"/>
              </w:rPr>
            </w:pPr>
          </w:p>
        </w:tc>
        <w:tc>
          <w:tcPr>
            <w:tcW w:w="900" w:type="dxa"/>
          </w:tcPr>
          <w:p w14:paraId="787DAE30" w14:textId="77777777" w:rsidR="00CD41A3" w:rsidRDefault="00CD41A3" w:rsidP="00CD41A3">
            <w:pPr>
              <w:rPr>
                <w:rFonts w:cs="Arial"/>
                <w:sz w:val="18"/>
                <w:szCs w:val="18"/>
              </w:rPr>
            </w:pPr>
          </w:p>
        </w:tc>
        <w:tc>
          <w:tcPr>
            <w:tcW w:w="900" w:type="dxa"/>
          </w:tcPr>
          <w:p w14:paraId="08904D7E" w14:textId="77777777" w:rsidR="00CD41A3" w:rsidRDefault="00CD41A3" w:rsidP="00CD41A3">
            <w:pPr>
              <w:rPr>
                <w:rFonts w:cs="Arial"/>
                <w:sz w:val="18"/>
                <w:szCs w:val="18"/>
              </w:rPr>
            </w:pPr>
          </w:p>
        </w:tc>
        <w:tc>
          <w:tcPr>
            <w:tcW w:w="1080" w:type="dxa"/>
          </w:tcPr>
          <w:p w14:paraId="22F99D89" w14:textId="77777777" w:rsidR="00CD41A3" w:rsidRDefault="00CD41A3" w:rsidP="00CD41A3">
            <w:pPr>
              <w:rPr>
                <w:rFonts w:cs="Arial"/>
                <w:sz w:val="18"/>
                <w:szCs w:val="18"/>
              </w:rPr>
            </w:pPr>
          </w:p>
        </w:tc>
        <w:tc>
          <w:tcPr>
            <w:tcW w:w="990" w:type="dxa"/>
          </w:tcPr>
          <w:p w14:paraId="5D1D648A" w14:textId="77777777" w:rsidR="00CD41A3" w:rsidRDefault="00CD41A3" w:rsidP="00CD41A3">
            <w:pPr>
              <w:rPr>
                <w:rFonts w:cs="Arial"/>
                <w:sz w:val="18"/>
                <w:szCs w:val="18"/>
              </w:rPr>
            </w:pPr>
          </w:p>
        </w:tc>
      </w:tr>
      <w:tr w:rsidR="00CD41A3" w:rsidRPr="00F90837" w14:paraId="558F0C01" w14:textId="77777777" w:rsidTr="00CE442A">
        <w:trPr>
          <w:trHeight w:val="503"/>
          <w:tblHeader/>
        </w:trPr>
        <w:tc>
          <w:tcPr>
            <w:tcW w:w="738" w:type="dxa"/>
            <w:vMerge/>
            <w:shd w:val="clear" w:color="auto" w:fill="auto"/>
            <w:vAlign w:val="center"/>
          </w:tcPr>
          <w:p w14:paraId="5BBEEC37" w14:textId="77777777" w:rsidR="00CD41A3" w:rsidRPr="00F90837" w:rsidRDefault="00CD41A3" w:rsidP="00CD41A3">
            <w:pPr>
              <w:rPr>
                <w:rFonts w:cs="Arial"/>
                <w:sz w:val="18"/>
                <w:szCs w:val="18"/>
              </w:rPr>
            </w:pPr>
          </w:p>
        </w:tc>
        <w:tc>
          <w:tcPr>
            <w:tcW w:w="12132" w:type="dxa"/>
            <w:gridSpan w:val="5"/>
            <w:shd w:val="clear" w:color="auto" w:fill="auto"/>
            <w:vAlign w:val="center"/>
          </w:tcPr>
          <w:p w14:paraId="4678D039" w14:textId="77777777" w:rsidR="00CD41A3" w:rsidRDefault="00CD41A3" w:rsidP="00CD41A3">
            <w:pPr>
              <w:rPr>
                <w:rFonts w:cs="Arial"/>
                <w:sz w:val="18"/>
                <w:szCs w:val="18"/>
              </w:rPr>
            </w:pPr>
            <w:r>
              <w:rPr>
                <w:rFonts w:cs="Arial"/>
                <w:sz w:val="18"/>
                <w:szCs w:val="18"/>
              </w:rPr>
              <w:t>Bidder Response:</w:t>
            </w:r>
          </w:p>
          <w:p w14:paraId="23D8F72C" w14:textId="77777777" w:rsidR="00CD41A3" w:rsidRPr="00F90837" w:rsidRDefault="00CD41A3" w:rsidP="00CD41A3">
            <w:pPr>
              <w:rPr>
                <w:rFonts w:cs="Arial"/>
                <w:sz w:val="18"/>
                <w:szCs w:val="18"/>
              </w:rPr>
            </w:pPr>
          </w:p>
        </w:tc>
      </w:tr>
    </w:tbl>
    <w:p w14:paraId="6BCC64F7" w14:textId="77777777" w:rsidR="00CD41A3" w:rsidRDefault="00CD41A3" w:rsidP="00CD41A3">
      <w:pPr>
        <w:rPr>
          <w:sz w:val="18"/>
          <w:szCs w:val="18"/>
        </w:rPr>
      </w:pPr>
      <w:r>
        <w:rPr>
          <w:sz w:val="18"/>
          <w:szCs w:val="18"/>
        </w:rPr>
        <w:t>Any additional documentation can be inserted here:</w:t>
      </w:r>
    </w:p>
    <w:p w14:paraId="1B4A596F" w14:textId="77777777" w:rsidR="00CD41A3" w:rsidRDefault="00CD41A3" w:rsidP="00CD41A3">
      <w:pPr>
        <w:rPr>
          <w:sz w:val="18"/>
          <w:szCs w:val="18"/>
        </w:rPr>
      </w:pPr>
    </w:p>
    <w:p w14:paraId="0E55BAFD" w14:textId="77777777" w:rsidR="00CD41A3" w:rsidRPr="008B53F3" w:rsidRDefault="00CD41A3" w:rsidP="00CD41A3">
      <w:pPr>
        <w:rPr>
          <w:sz w:val="18"/>
          <w:szCs w:val="18"/>
        </w:rPr>
      </w:pPr>
    </w:p>
    <w:tbl>
      <w:tblPr>
        <w:tblStyle w:val="TableGrid"/>
        <w:tblW w:w="0" w:type="auto"/>
        <w:tblInd w:w="-365" w:type="dxa"/>
        <w:tblLook w:val="04A0" w:firstRow="1" w:lastRow="0" w:firstColumn="1" w:lastColumn="0" w:noHBand="0" w:noVBand="1"/>
      </w:tblPr>
      <w:tblGrid>
        <w:gridCol w:w="810"/>
        <w:gridCol w:w="12140"/>
      </w:tblGrid>
      <w:tr w:rsidR="00CD41A3" w:rsidRPr="008B53F3" w14:paraId="5BD2F2C3" w14:textId="77777777" w:rsidTr="00CE442A">
        <w:tc>
          <w:tcPr>
            <w:tcW w:w="810" w:type="dxa"/>
          </w:tcPr>
          <w:p w14:paraId="09F33037" w14:textId="77777777" w:rsidR="00CD41A3" w:rsidRPr="00546BF0" w:rsidRDefault="00CD41A3" w:rsidP="00CD41A3">
            <w:pPr>
              <w:rPr>
                <w:sz w:val="18"/>
                <w:szCs w:val="18"/>
              </w:rPr>
            </w:pPr>
            <w:r w:rsidRPr="000D1C40">
              <w:rPr>
                <w:sz w:val="18"/>
                <w:szCs w:val="18"/>
              </w:rPr>
              <w:t>SEC 3</w:t>
            </w:r>
          </w:p>
        </w:tc>
        <w:tc>
          <w:tcPr>
            <w:tcW w:w="12140" w:type="dxa"/>
          </w:tcPr>
          <w:p w14:paraId="5E7C0F17" w14:textId="77777777" w:rsidR="00B65EF7" w:rsidRPr="00EB0CB8" w:rsidRDefault="00B65EF7" w:rsidP="00B65EF7">
            <w:pPr>
              <w:pStyle w:val="Level3"/>
              <w:numPr>
                <w:ilvl w:val="0"/>
                <w:numId w:val="0"/>
              </w:numPr>
              <w:ind w:left="-6"/>
              <w:rPr>
                <w:b/>
                <w:sz w:val="18"/>
                <w:szCs w:val="18"/>
              </w:rPr>
            </w:pPr>
            <w:r w:rsidRPr="00BB6936">
              <w:rPr>
                <w:b/>
                <w:sz w:val="18"/>
                <w:szCs w:val="18"/>
              </w:rPr>
              <w:t>Security</w:t>
            </w:r>
            <w:r>
              <w:rPr>
                <w:b/>
                <w:sz w:val="18"/>
                <w:szCs w:val="18"/>
              </w:rPr>
              <w:t xml:space="preserve"> - </w:t>
            </w:r>
            <w:r w:rsidRPr="00EB0CB8">
              <w:rPr>
                <w:b/>
                <w:sz w:val="18"/>
                <w:szCs w:val="18"/>
              </w:rPr>
              <w:t xml:space="preserve">Cybersecurity </w:t>
            </w:r>
          </w:p>
          <w:p w14:paraId="518D5937" w14:textId="77777777" w:rsidR="00CD41A3" w:rsidRPr="00EB0CB8" w:rsidRDefault="00CD41A3" w:rsidP="00CD41A3">
            <w:pPr>
              <w:rPr>
                <w:b/>
                <w:sz w:val="18"/>
                <w:szCs w:val="18"/>
              </w:rPr>
            </w:pPr>
            <w:r w:rsidRPr="00EB0CB8">
              <w:rPr>
                <w:b/>
                <w:sz w:val="18"/>
                <w:szCs w:val="18"/>
              </w:rPr>
              <w:t xml:space="preserve">Security Compliance Matrix </w:t>
            </w:r>
          </w:p>
          <w:p w14:paraId="36A46567" w14:textId="032E59E5" w:rsidR="00CD41A3" w:rsidRPr="008B53F3" w:rsidRDefault="009107B3" w:rsidP="006550D0">
            <w:pPr>
              <w:rPr>
                <w:sz w:val="18"/>
                <w:szCs w:val="18"/>
              </w:rPr>
            </w:pPr>
            <w:r>
              <w:rPr>
                <w:sz w:val="18"/>
                <w:szCs w:val="18"/>
              </w:rPr>
              <w:t xml:space="preserve"> Describe how the proposed solution addresses compliance in each of the following categories </w:t>
            </w:r>
            <w:r w:rsidRPr="008B53F3">
              <w:rPr>
                <w:sz w:val="18"/>
                <w:szCs w:val="18"/>
              </w:rPr>
              <w:t>in NENA 75-502, NENA NG-SEC Audit Checklist.</w:t>
            </w:r>
          </w:p>
        </w:tc>
      </w:tr>
    </w:tbl>
    <w:p w14:paraId="46B81495" w14:textId="77777777" w:rsidR="00CD41A3" w:rsidRDefault="00CD41A3" w:rsidP="00CD41A3">
      <w:pPr>
        <w:rPr>
          <w:sz w:val="18"/>
          <w:szCs w:val="18"/>
        </w:rPr>
      </w:pPr>
    </w:p>
    <w:p w14:paraId="1EFA67A1" w14:textId="77777777" w:rsidR="00CD41A3" w:rsidRPr="008B53F3" w:rsidRDefault="00CD41A3" w:rsidP="00CD41A3">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9107B3" w:rsidRPr="008B53F3" w14:paraId="4C1B8008" w14:textId="77777777" w:rsidTr="00CE442A">
        <w:trPr>
          <w:jc w:val="center"/>
        </w:trPr>
        <w:tc>
          <w:tcPr>
            <w:tcW w:w="3600" w:type="dxa"/>
            <w:shd w:val="clear" w:color="auto" w:fill="auto"/>
          </w:tcPr>
          <w:p w14:paraId="07665A9E" w14:textId="77777777" w:rsidR="009107B3" w:rsidRDefault="009107B3" w:rsidP="00CD41A3">
            <w:pPr>
              <w:rPr>
                <w:sz w:val="18"/>
                <w:szCs w:val="18"/>
              </w:rPr>
            </w:pPr>
          </w:p>
          <w:p w14:paraId="7CAF0BAD" w14:textId="77777777" w:rsidR="009107B3" w:rsidRPr="008B53F3" w:rsidRDefault="009107B3" w:rsidP="00CD41A3">
            <w:pPr>
              <w:rPr>
                <w:sz w:val="18"/>
                <w:szCs w:val="18"/>
              </w:rPr>
            </w:pPr>
            <w:r w:rsidRPr="008B53F3">
              <w:rPr>
                <w:sz w:val="18"/>
                <w:szCs w:val="18"/>
              </w:rPr>
              <w:lastRenderedPageBreak/>
              <w:t>Category</w:t>
            </w:r>
          </w:p>
        </w:tc>
      </w:tr>
      <w:tr w:rsidR="009107B3" w:rsidRPr="008B53F3" w14:paraId="3E60EB4F" w14:textId="77777777" w:rsidTr="00CE442A">
        <w:trPr>
          <w:jc w:val="center"/>
        </w:trPr>
        <w:tc>
          <w:tcPr>
            <w:tcW w:w="3600" w:type="dxa"/>
            <w:shd w:val="clear" w:color="auto" w:fill="auto"/>
          </w:tcPr>
          <w:p w14:paraId="560B870D" w14:textId="77777777" w:rsidR="009107B3" w:rsidRPr="008B53F3" w:rsidRDefault="009107B3" w:rsidP="00CD41A3">
            <w:pPr>
              <w:rPr>
                <w:sz w:val="18"/>
                <w:szCs w:val="18"/>
              </w:rPr>
            </w:pPr>
            <w:r>
              <w:rPr>
                <w:sz w:val="18"/>
                <w:szCs w:val="18"/>
              </w:rPr>
              <w:lastRenderedPageBreak/>
              <w:t xml:space="preserve">1. </w:t>
            </w:r>
            <w:r w:rsidRPr="008B53F3">
              <w:rPr>
                <w:sz w:val="18"/>
                <w:szCs w:val="18"/>
              </w:rPr>
              <w:t>Senior Management Statement</w:t>
            </w:r>
          </w:p>
        </w:tc>
      </w:tr>
      <w:tr w:rsidR="009107B3" w:rsidRPr="008B53F3" w14:paraId="084BF539" w14:textId="77777777" w:rsidTr="00CE442A">
        <w:trPr>
          <w:jc w:val="center"/>
        </w:trPr>
        <w:tc>
          <w:tcPr>
            <w:tcW w:w="3600" w:type="dxa"/>
            <w:shd w:val="clear" w:color="auto" w:fill="auto"/>
          </w:tcPr>
          <w:p w14:paraId="273013A9" w14:textId="77777777" w:rsidR="009107B3" w:rsidRPr="008B53F3" w:rsidRDefault="009107B3" w:rsidP="00CD41A3">
            <w:pPr>
              <w:rPr>
                <w:sz w:val="18"/>
                <w:szCs w:val="18"/>
              </w:rPr>
            </w:pPr>
            <w:r>
              <w:rPr>
                <w:sz w:val="18"/>
                <w:szCs w:val="18"/>
              </w:rPr>
              <w:t xml:space="preserve">2. </w:t>
            </w:r>
            <w:r w:rsidRPr="008B53F3">
              <w:rPr>
                <w:sz w:val="18"/>
                <w:szCs w:val="18"/>
              </w:rPr>
              <w:t>Acceptable Use Policy</w:t>
            </w:r>
          </w:p>
        </w:tc>
      </w:tr>
      <w:tr w:rsidR="009107B3" w:rsidRPr="008B53F3" w14:paraId="3C1695D7" w14:textId="77777777" w:rsidTr="00CE442A">
        <w:trPr>
          <w:jc w:val="center"/>
        </w:trPr>
        <w:tc>
          <w:tcPr>
            <w:tcW w:w="3600" w:type="dxa"/>
            <w:shd w:val="clear" w:color="auto" w:fill="auto"/>
          </w:tcPr>
          <w:p w14:paraId="650B307F" w14:textId="77777777" w:rsidR="009107B3" w:rsidRPr="008B53F3" w:rsidRDefault="009107B3" w:rsidP="00CD41A3">
            <w:pPr>
              <w:rPr>
                <w:sz w:val="18"/>
                <w:szCs w:val="18"/>
              </w:rPr>
            </w:pPr>
            <w:r>
              <w:rPr>
                <w:sz w:val="18"/>
                <w:szCs w:val="18"/>
              </w:rPr>
              <w:t xml:space="preserve">3. </w:t>
            </w:r>
            <w:r w:rsidRPr="008B53F3">
              <w:rPr>
                <w:sz w:val="18"/>
                <w:szCs w:val="18"/>
              </w:rPr>
              <w:t>Authentication/Password Policy</w:t>
            </w:r>
          </w:p>
        </w:tc>
      </w:tr>
      <w:tr w:rsidR="009107B3" w:rsidRPr="008B53F3" w14:paraId="5FB7DAED" w14:textId="77777777" w:rsidTr="00CE442A">
        <w:trPr>
          <w:jc w:val="center"/>
        </w:trPr>
        <w:tc>
          <w:tcPr>
            <w:tcW w:w="3600" w:type="dxa"/>
            <w:shd w:val="clear" w:color="auto" w:fill="auto"/>
          </w:tcPr>
          <w:p w14:paraId="497F2F93" w14:textId="77777777" w:rsidR="009107B3" w:rsidRPr="008B53F3" w:rsidRDefault="009107B3" w:rsidP="00CD41A3">
            <w:pPr>
              <w:rPr>
                <w:sz w:val="18"/>
                <w:szCs w:val="18"/>
              </w:rPr>
            </w:pPr>
            <w:r>
              <w:rPr>
                <w:sz w:val="18"/>
                <w:szCs w:val="18"/>
              </w:rPr>
              <w:t xml:space="preserve">4. </w:t>
            </w:r>
            <w:r w:rsidRPr="008B53F3">
              <w:rPr>
                <w:sz w:val="18"/>
                <w:szCs w:val="18"/>
              </w:rPr>
              <w:t>Data Protection</w:t>
            </w:r>
          </w:p>
        </w:tc>
      </w:tr>
      <w:tr w:rsidR="009107B3" w:rsidRPr="008B53F3" w14:paraId="31503F76" w14:textId="77777777" w:rsidTr="00CE442A">
        <w:trPr>
          <w:jc w:val="center"/>
        </w:trPr>
        <w:tc>
          <w:tcPr>
            <w:tcW w:w="3600" w:type="dxa"/>
            <w:shd w:val="clear" w:color="auto" w:fill="auto"/>
          </w:tcPr>
          <w:p w14:paraId="2B56A3B8" w14:textId="77777777" w:rsidR="009107B3" w:rsidRPr="008B53F3" w:rsidRDefault="009107B3" w:rsidP="00CD41A3">
            <w:pPr>
              <w:rPr>
                <w:sz w:val="18"/>
                <w:szCs w:val="18"/>
              </w:rPr>
            </w:pPr>
            <w:r>
              <w:rPr>
                <w:sz w:val="18"/>
                <w:szCs w:val="18"/>
              </w:rPr>
              <w:t xml:space="preserve">5. </w:t>
            </w:r>
            <w:r w:rsidRPr="008B53F3">
              <w:rPr>
                <w:sz w:val="18"/>
                <w:szCs w:val="18"/>
              </w:rPr>
              <w:t>Exception Request/Risk Assessment</w:t>
            </w:r>
          </w:p>
        </w:tc>
      </w:tr>
      <w:tr w:rsidR="009107B3" w:rsidRPr="008B53F3" w14:paraId="3E6E54B8" w14:textId="77777777" w:rsidTr="00CE442A">
        <w:trPr>
          <w:jc w:val="center"/>
        </w:trPr>
        <w:tc>
          <w:tcPr>
            <w:tcW w:w="3600" w:type="dxa"/>
            <w:shd w:val="clear" w:color="auto" w:fill="auto"/>
          </w:tcPr>
          <w:p w14:paraId="6E9F5FDD" w14:textId="77777777" w:rsidR="009107B3" w:rsidRPr="008B53F3" w:rsidRDefault="009107B3" w:rsidP="00CD41A3">
            <w:pPr>
              <w:rPr>
                <w:sz w:val="18"/>
                <w:szCs w:val="18"/>
              </w:rPr>
            </w:pPr>
            <w:r>
              <w:rPr>
                <w:sz w:val="18"/>
                <w:szCs w:val="18"/>
              </w:rPr>
              <w:t xml:space="preserve">6. </w:t>
            </w:r>
            <w:r w:rsidRPr="008B53F3">
              <w:rPr>
                <w:sz w:val="18"/>
                <w:szCs w:val="18"/>
              </w:rPr>
              <w:t>Hiring Practices</w:t>
            </w:r>
          </w:p>
        </w:tc>
      </w:tr>
      <w:tr w:rsidR="009107B3" w:rsidRPr="008B53F3" w14:paraId="68F9B010" w14:textId="77777777" w:rsidTr="00CE442A">
        <w:trPr>
          <w:jc w:val="center"/>
        </w:trPr>
        <w:tc>
          <w:tcPr>
            <w:tcW w:w="3600" w:type="dxa"/>
            <w:shd w:val="clear" w:color="auto" w:fill="auto"/>
          </w:tcPr>
          <w:p w14:paraId="29B4FBC6" w14:textId="77777777" w:rsidR="009107B3" w:rsidRPr="008B53F3" w:rsidRDefault="009107B3" w:rsidP="00CD41A3">
            <w:pPr>
              <w:rPr>
                <w:sz w:val="18"/>
                <w:szCs w:val="18"/>
              </w:rPr>
            </w:pPr>
            <w:r>
              <w:rPr>
                <w:sz w:val="18"/>
                <w:szCs w:val="18"/>
              </w:rPr>
              <w:t>7. Incident Response</w:t>
            </w:r>
          </w:p>
        </w:tc>
      </w:tr>
      <w:tr w:rsidR="009107B3" w:rsidRPr="008B53F3" w14:paraId="67CB20BC" w14:textId="77777777" w:rsidTr="00CE442A">
        <w:trPr>
          <w:jc w:val="center"/>
        </w:trPr>
        <w:tc>
          <w:tcPr>
            <w:tcW w:w="3600" w:type="dxa"/>
            <w:shd w:val="clear" w:color="auto" w:fill="auto"/>
          </w:tcPr>
          <w:p w14:paraId="4DE44F45" w14:textId="77777777" w:rsidR="009107B3" w:rsidRPr="008B53F3" w:rsidRDefault="009107B3" w:rsidP="00CD41A3">
            <w:pPr>
              <w:rPr>
                <w:sz w:val="18"/>
                <w:szCs w:val="18"/>
              </w:rPr>
            </w:pPr>
            <w:r>
              <w:rPr>
                <w:sz w:val="18"/>
                <w:szCs w:val="18"/>
              </w:rPr>
              <w:t xml:space="preserve">8. </w:t>
            </w:r>
            <w:r w:rsidRPr="008B53F3">
              <w:rPr>
                <w:sz w:val="18"/>
                <w:szCs w:val="18"/>
              </w:rPr>
              <w:t>Information Classification and Protection</w:t>
            </w:r>
          </w:p>
        </w:tc>
      </w:tr>
      <w:tr w:rsidR="009107B3" w:rsidRPr="008B53F3" w14:paraId="4937D678" w14:textId="77777777" w:rsidTr="00CE442A">
        <w:trPr>
          <w:jc w:val="center"/>
        </w:trPr>
        <w:tc>
          <w:tcPr>
            <w:tcW w:w="3600" w:type="dxa"/>
            <w:shd w:val="clear" w:color="auto" w:fill="auto"/>
          </w:tcPr>
          <w:p w14:paraId="76B3ACA7" w14:textId="77777777" w:rsidR="009107B3" w:rsidRPr="008B53F3" w:rsidRDefault="009107B3" w:rsidP="00CD41A3">
            <w:pPr>
              <w:rPr>
                <w:sz w:val="18"/>
                <w:szCs w:val="18"/>
              </w:rPr>
            </w:pPr>
            <w:r>
              <w:rPr>
                <w:sz w:val="18"/>
                <w:szCs w:val="18"/>
              </w:rPr>
              <w:t xml:space="preserve">9. </w:t>
            </w:r>
            <w:r w:rsidRPr="008B53F3">
              <w:rPr>
                <w:sz w:val="18"/>
                <w:szCs w:val="18"/>
              </w:rPr>
              <w:t>Physical Security</w:t>
            </w:r>
          </w:p>
        </w:tc>
      </w:tr>
      <w:tr w:rsidR="009107B3" w:rsidRPr="008B53F3" w14:paraId="1FC1A4B5" w14:textId="77777777" w:rsidTr="00CE442A">
        <w:trPr>
          <w:jc w:val="center"/>
        </w:trPr>
        <w:tc>
          <w:tcPr>
            <w:tcW w:w="3600" w:type="dxa"/>
            <w:shd w:val="clear" w:color="auto" w:fill="auto"/>
          </w:tcPr>
          <w:p w14:paraId="7E2BA27D" w14:textId="77777777" w:rsidR="009107B3" w:rsidRPr="008B53F3" w:rsidRDefault="009107B3" w:rsidP="00CD41A3">
            <w:pPr>
              <w:rPr>
                <w:sz w:val="18"/>
                <w:szCs w:val="18"/>
              </w:rPr>
            </w:pPr>
            <w:r>
              <w:rPr>
                <w:sz w:val="18"/>
                <w:szCs w:val="18"/>
              </w:rPr>
              <w:t xml:space="preserve">10. </w:t>
            </w:r>
            <w:r w:rsidRPr="008B53F3">
              <w:rPr>
                <w:sz w:val="18"/>
                <w:szCs w:val="18"/>
              </w:rPr>
              <w:t>Compliance Audits &amp; Reviews</w:t>
            </w:r>
          </w:p>
        </w:tc>
      </w:tr>
      <w:tr w:rsidR="009107B3" w:rsidRPr="008B53F3" w14:paraId="07830B28" w14:textId="77777777" w:rsidTr="00CE442A">
        <w:trPr>
          <w:jc w:val="center"/>
        </w:trPr>
        <w:tc>
          <w:tcPr>
            <w:tcW w:w="3600" w:type="dxa"/>
            <w:shd w:val="clear" w:color="auto" w:fill="auto"/>
          </w:tcPr>
          <w:p w14:paraId="62D86654" w14:textId="77777777" w:rsidR="009107B3" w:rsidRPr="008B53F3" w:rsidRDefault="009107B3" w:rsidP="00CD41A3">
            <w:pPr>
              <w:rPr>
                <w:sz w:val="18"/>
                <w:szCs w:val="18"/>
              </w:rPr>
            </w:pPr>
            <w:r>
              <w:rPr>
                <w:sz w:val="18"/>
                <w:szCs w:val="18"/>
              </w:rPr>
              <w:t xml:space="preserve">11. </w:t>
            </w:r>
            <w:r w:rsidRPr="008B53F3">
              <w:rPr>
                <w:sz w:val="18"/>
                <w:szCs w:val="18"/>
              </w:rPr>
              <w:t>Network/Firewall/Remote Access</w:t>
            </w:r>
          </w:p>
        </w:tc>
      </w:tr>
      <w:tr w:rsidR="009107B3" w:rsidRPr="008B53F3" w14:paraId="00C8CEA3" w14:textId="77777777" w:rsidTr="00CE442A">
        <w:trPr>
          <w:jc w:val="center"/>
        </w:trPr>
        <w:tc>
          <w:tcPr>
            <w:tcW w:w="3600" w:type="dxa"/>
            <w:shd w:val="clear" w:color="auto" w:fill="auto"/>
          </w:tcPr>
          <w:p w14:paraId="494FBF2B" w14:textId="77777777" w:rsidR="009107B3" w:rsidRPr="008B53F3" w:rsidRDefault="009107B3" w:rsidP="00CD41A3">
            <w:pPr>
              <w:jc w:val="left"/>
              <w:rPr>
                <w:sz w:val="18"/>
                <w:szCs w:val="18"/>
              </w:rPr>
            </w:pPr>
            <w:r>
              <w:rPr>
                <w:sz w:val="18"/>
                <w:szCs w:val="18"/>
              </w:rPr>
              <w:t xml:space="preserve">12. </w:t>
            </w:r>
            <w:r w:rsidRPr="008B53F3">
              <w:rPr>
                <w:sz w:val="18"/>
                <w:szCs w:val="18"/>
              </w:rPr>
              <w:t>Security Enhancement Technical Upgrade</w:t>
            </w:r>
          </w:p>
        </w:tc>
      </w:tr>
      <w:tr w:rsidR="009107B3" w:rsidRPr="008B53F3" w14:paraId="69279BA1" w14:textId="77777777" w:rsidTr="00CE442A">
        <w:trPr>
          <w:jc w:val="center"/>
        </w:trPr>
        <w:tc>
          <w:tcPr>
            <w:tcW w:w="3600" w:type="dxa"/>
            <w:shd w:val="clear" w:color="auto" w:fill="auto"/>
          </w:tcPr>
          <w:p w14:paraId="32ABFB0A" w14:textId="77777777" w:rsidR="009107B3" w:rsidRPr="008B53F3" w:rsidRDefault="009107B3" w:rsidP="00CD41A3">
            <w:pPr>
              <w:rPr>
                <w:sz w:val="18"/>
                <w:szCs w:val="18"/>
              </w:rPr>
            </w:pPr>
            <w:r>
              <w:rPr>
                <w:sz w:val="18"/>
                <w:szCs w:val="18"/>
              </w:rPr>
              <w:t xml:space="preserve">13. </w:t>
            </w:r>
            <w:r w:rsidRPr="008B53F3">
              <w:rPr>
                <w:sz w:val="18"/>
                <w:szCs w:val="18"/>
              </w:rPr>
              <w:t>Technical Solutions Standards</w:t>
            </w:r>
          </w:p>
        </w:tc>
      </w:tr>
      <w:tr w:rsidR="009107B3" w:rsidRPr="008B53F3" w14:paraId="4DC9C8C5" w14:textId="77777777" w:rsidTr="00CE442A">
        <w:trPr>
          <w:jc w:val="center"/>
        </w:trPr>
        <w:tc>
          <w:tcPr>
            <w:tcW w:w="3600" w:type="dxa"/>
            <w:shd w:val="clear" w:color="auto" w:fill="auto"/>
          </w:tcPr>
          <w:p w14:paraId="2F8A54A5" w14:textId="77777777" w:rsidR="009107B3" w:rsidRPr="008B53F3" w:rsidRDefault="009107B3" w:rsidP="00CD41A3">
            <w:pPr>
              <w:rPr>
                <w:sz w:val="18"/>
                <w:szCs w:val="18"/>
              </w:rPr>
            </w:pPr>
            <w:r>
              <w:rPr>
                <w:sz w:val="18"/>
                <w:szCs w:val="18"/>
              </w:rPr>
              <w:t xml:space="preserve">14. </w:t>
            </w:r>
            <w:r w:rsidRPr="008B53F3">
              <w:rPr>
                <w:sz w:val="18"/>
                <w:szCs w:val="18"/>
              </w:rPr>
              <w:t>Wireless Security</w:t>
            </w:r>
          </w:p>
        </w:tc>
      </w:tr>
    </w:tbl>
    <w:p w14:paraId="51281CAF" w14:textId="77777777" w:rsidR="00CD41A3" w:rsidRPr="008B53F3" w:rsidRDefault="00CD41A3" w:rsidP="00CD41A3">
      <w:pPr>
        <w:rPr>
          <w:sz w:val="18"/>
          <w:szCs w:val="18"/>
        </w:rPr>
      </w:pPr>
    </w:p>
    <w:tbl>
      <w:tblPr>
        <w:tblStyle w:val="TableGrid"/>
        <w:tblW w:w="0" w:type="auto"/>
        <w:tblInd w:w="-275" w:type="dxa"/>
        <w:tblLook w:val="04A0" w:firstRow="1" w:lastRow="0" w:firstColumn="1" w:lastColumn="0" w:noHBand="0" w:noVBand="1"/>
      </w:tblPr>
      <w:tblGrid>
        <w:gridCol w:w="12950"/>
      </w:tblGrid>
      <w:tr w:rsidR="00CD41A3" w:rsidRPr="008B53F3" w14:paraId="551F9A37" w14:textId="77777777" w:rsidTr="00CE442A">
        <w:tc>
          <w:tcPr>
            <w:tcW w:w="12950" w:type="dxa"/>
          </w:tcPr>
          <w:p w14:paraId="0AE14DBA" w14:textId="77777777" w:rsidR="00CD41A3" w:rsidRPr="008B53F3" w:rsidRDefault="00CD41A3" w:rsidP="00CD41A3">
            <w:pPr>
              <w:rPr>
                <w:sz w:val="18"/>
                <w:szCs w:val="18"/>
              </w:rPr>
            </w:pPr>
            <w:r w:rsidRPr="008B53F3">
              <w:rPr>
                <w:sz w:val="18"/>
                <w:szCs w:val="18"/>
              </w:rPr>
              <w:t>Bidder Detailed Response:</w:t>
            </w:r>
          </w:p>
          <w:p w14:paraId="006F9E7C" w14:textId="77777777" w:rsidR="00CD41A3" w:rsidRPr="008B53F3" w:rsidRDefault="00CD41A3" w:rsidP="00CD41A3">
            <w:pPr>
              <w:rPr>
                <w:sz w:val="18"/>
                <w:szCs w:val="18"/>
              </w:rPr>
            </w:pPr>
          </w:p>
        </w:tc>
      </w:tr>
    </w:tbl>
    <w:p w14:paraId="386C1F67" w14:textId="77777777" w:rsidR="00CD41A3" w:rsidRDefault="00CD41A3" w:rsidP="00CD41A3">
      <w:pPr>
        <w:rPr>
          <w:sz w:val="18"/>
          <w:szCs w:val="18"/>
        </w:rPr>
      </w:pPr>
      <w:r>
        <w:rPr>
          <w:sz w:val="18"/>
          <w:szCs w:val="18"/>
        </w:rPr>
        <w:t>Any additional documentation can be inserted here:</w:t>
      </w:r>
    </w:p>
    <w:p w14:paraId="26FD752E" w14:textId="77777777" w:rsidR="00CD41A3" w:rsidRPr="008B53F3" w:rsidRDefault="00CD41A3" w:rsidP="00CD41A3">
      <w:pPr>
        <w:rPr>
          <w:sz w:val="18"/>
          <w:szCs w:val="18"/>
        </w:rPr>
      </w:pPr>
    </w:p>
    <w:p w14:paraId="6485397B"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0916FE7B" w14:textId="77777777" w:rsidTr="00CE442A">
        <w:trPr>
          <w:trHeight w:val="252"/>
          <w:tblHeader/>
        </w:trPr>
        <w:tc>
          <w:tcPr>
            <w:tcW w:w="738" w:type="dxa"/>
            <w:vMerge w:val="restart"/>
            <w:shd w:val="clear" w:color="auto" w:fill="auto"/>
            <w:vAlign w:val="center"/>
          </w:tcPr>
          <w:p w14:paraId="65FB005E" w14:textId="77777777" w:rsidR="00CD41A3" w:rsidRPr="00F90837" w:rsidRDefault="00CD41A3" w:rsidP="00CD41A3">
            <w:pPr>
              <w:rPr>
                <w:rFonts w:cs="Arial"/>
                <w:sz w:val="18"/>
                <w:szCs w:val="18"/>
              </w:rPr>
            </w:pPr>
            <w:r w:rsidRPr="00B657F5">
              <w:rPr>
                <w:rFonts w:cs="Arial"/>
                <w:sz w:val="18"/>
                <w:szCs w:val="18"/>
              </w:rPr>
              <w:t>SEC 4</w:t>
            </w:r>
          </w:p>
        </w:tc>
        <w:tc>
          <w:tcPr>
            <w:tcW w:w="8262" w:type="dxa"/>
            <w:vMerge w:val="restart"/>
            <w:shd w:val="clear" w:color="auto" w:fill="auto"/>
          </w:tcPr>
          <w:p w14:paraId="585BCCD5" w14:textId="77777777" w:rsidR="00B65EF7" w:rsidRPr="00EB0CB8" w:rsidRDefault="00B65EF7" w:rsidP="00B65EF7">
            <w:pPr>
              <w:pStyle w:val="Level3"/>
              <w:numPr>
                <w:ilvl w:val="0"/>
                <w:numId w:val="0"/>
              </w:numPr>
              <w:ind w:left="-6"/>
              <w:rPr>
                <w:b/>
                <w:sz w:val="18"/>
                <w:szCs w:val="18"/>
              </w:rPr>
            </w:pPr>
            <w:bookmarkStart w:id="14" w:name="_Toc498342153"/>
            <w:bookmarkStart w:id="15" w:name="_Toc20239764"/>
            <w:r w:rsidRPr="00BB6936">
              <w:rPr>
                <w:b/>
                <w:sz w:val="18"/>
                <w:szCs w:val="18"/>
              </w:rPr>
              <w:t>Security</w:t>
            </w:r>
            <w:r>
              <w:rPr>
                <w:b/>
                <w:sz w:val="18"/>
                <w:szCs w:val="18"/>
              </w:rPr>
              <w:t xml:space="preserve"> - </w:t>
            </w:r>
            <w:r w:rsidRPr="00EB0CB8">
              <w:rPr>
                <w:b/>
                <w:sz w:val="18"/>
                <w:szCs w:val="18"/>
              </w:rPr>
              <w:t xml:space="preserve">Cybersecurity </w:t>
            </w:r>
          </w:p>
          <w:p w14:paraId="694A0A6F" w14:textId="77777777" w:rsidR="00CD41A3" w:rsidRPr="00B65EF7" w:rsidRDefault="00CD41A3" w:rsidP="00CD41A3">
            <w:pPr>
              <w:pStyle w:val="Level4"/>
              <w:numPr>
                <w:ilvl w:val="0"/>
                <w:numId w:val="0"/>
              </w:numPr>
              <w:rPr>
                <w:b/>
                <w:sz w:val="18"/>
                <w:szCs w:val="18"/>
              </w:rPr>
            </w:pPr>
            <w:r w:rsidRPr="00B65EF7">
              <w:rPr>
                <w:b/>
                <w:sz w:val="18"/>
                <w:szCs w:val="18"/>
              </w:rPr>
              <w:t>Predictive Analysis and Monitoring</w:t>
            </w:r>
            <w:bookmarkEnd w:id="14"/>
            <w:bookmarkEnd w:id="15"/>
          </w:p>
          <w:p w14:paraId="587F40EE" w14:textId="77777777" w:rsidR="00CD41A3" w:rsidRPr="00517A29" w:rsidRDefault="00CD41A3" w:rsidP="00CD41A3">
            <w:pPr>
              <w:pStyle w:val="Level5"/>
              <w:numPr>
                <w:ilvl w:val="0"/>
                <w:numId w:val="0"/>
              </w:numPr>
              <w:ind w:left="-6"/>
            </w:pPr>
            <w:r w:rsidRPr="00500BE7">
              <w:rPr>
                <w:sz w:val="18"/>
                <w:szCs w:val="18"/>
              </w:rPr>
              <w:t>Describe solution’s capabilities to provide predictive analysis and modeling to combat security threats</w:t>
            </w:r>
            <w:r w:rsidRPr="006A1649">
              <w:t xml:space="preserve">. </w:t>
            </w:r>
          </w:p>
        </w:tc>
        <w:tc>
          <w:tcPr>
            <w:tcW w:w="900" w:type="dxa"/>
          </w:tcPr>
          <w:p w14:paraId="24EAC6ED" w14:textId="77777777" w:rsidR="00CD41A3" w:rsidRPr="00F90837" w:rsidRDefault="00CD41A3" w:rsidP="00CD41A3">
            <w:pPr>
              <w:rPr>
                <w:rFonts w:cs="Arial"/>
                <w:sz w:val="18"/>
                <w:szCs w:val="18"/>
              </w:rPr>
            </w:pPr>
            <w:r>
              <w:rPr>
                <w:rFonts w:cs="Arial"/>
                <w:sz w:val="18"/>
                <w:szCs w:val="18"/>
              </w:rPr>
              <w:t>Comply</w:t>
            </w:r>
          </w:p>
        </w:tc>
        <w:tc>
          <w:tcPr>
            <w:tcW w:w="900" w:type="dxa"/>
          </w:tcPr>
          <w:p w14:paraId="5DDE2B1E"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2F290081"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3053033"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738AF795" w14:textId="77777777" w:rsidTr="00CE442A">
        <w:trPr>
          <w:trHeight w:val="320"/>
          <w:tblHeader/>
        </w:trPr>
        <w:tc>
          <w:tcPr>
            <w:tcW w:w="738" w:type="dxa"/>
            <w:vMerge/>
            <w:shd w:val="clear" w:color="auto" w:fill="auto"/>
            <w:vAlign w:val="center"/>
          </w:tcPr>
          <w:p w14:paraId="522D6204" w14:textId="77777777" w:rsidR="00CD41A3" w:rsidRPr="00B657F5" w:rsidRDefault="00CD41A3" w:rsidP="00CD41A3">
            <w:pPr>
              <w:rPr>
                <w:rFonts w:cs="Arial"/>
                <w:sz w:val="18"/>
                <w:szCs w:val="18"/>
              </w:rPr>
            </w:pPr>
          </w:p>
        </w:tc>
        <w:tc>
          <w:tcPr>
            <w:tcW w:w="8262" w:type="dxa"/>
            <w:vMerge/>
            <w:shd w:val="clear" w:color="auto" w:fill="auto"/>
            <w:vAlign w:val="center"/>
          </w:tcPr>
          <w:p w14:paraId="3216092C" w14:textId="77777777" w:rsidR="00CD41A3" w:rsidRPr="00500BE7" w:rsidRDefault="00CD41A3" w:rsidP="00CD41A3">
            <w:pPr>
              <w:pStyle w:val="Level4"/>
              <w:numPr>
                <w:ilvl w:val="0"/>
                <w:numId w:val="0"/>
              </w:numPr>
              <w:ind w:left="-6"/>
              <w:rPr>
                <w:sz w:val="18"/>
                <w:szCs w:val="18"/>
              </w:rPr>
            </w:pPr>
          </w:p>
        </w:tc>
        <w:tc>
          <w:tcPr>
            <w:tcW w:w="900" w:type="dxa"/>
          </w:tcPr>
          <w:p w14:paraId="126AAF09" w14:textId="77777777" w:rsidR="00CD41A3" w:rsidRDefault="00CD41A3" w:rsidP="00CD41A3">
            <w:pPr>
              <w:rPr>
                <w:rFonts w:cs="Arial"/>
                <w:sz w:val="18"/>
                <w:szCs w:val="18"/>
              </w:rPr>
            </w:pPr>
          </w:p>
        </w:tc>
        <w:tc>
          <w:tcPr>
            <w:tcW w:w="900" w:type="dxa"/>
          </w:tcPr>
          <w:p w14:paraId="21C99BC7" w14:textId="77777777" w:rsidR="00CD41A3" w:rsidRDefault="00CD41A3" w:rsidP="00CD41A3">
            <w:pPr>
              <w:rPr>
                <w:rFonts w:cs="Arial"/>
                <w:sz w:val="18"/>
                <w:szCs w:val="18"/>
              </w:rPr>
            </w:pPr>
          </w:p>
        </w:tc>
        <w:tc>
          <w:tcPr>
            <w:tcW w:w="1080" w:type="dxa"/>
          </w:tcPr>
          <w:p w14:paraId="4E69DAEA" w14:textId="77777777" w:rsidR="00CD41A3" w:rsidRDefault="00CD41A3" w:rsidP="00CD41A3">
            <w:pPr>
              <w:rPr>
                <w:rFonts w:cs="Arial"/>
                <w:sz w:val="18"/>
                <w:szCs w:val="18"/>
              </w:rPr>
            </w:pPr>
          </w:p>
        </w:tc>
        <w:tc>
          <w:tcPr>
            <w:tcW w:w="990" w:type="dxa"/>
          </w:tcPr>
          <w:p w14:paraId="4E0010A2" w14:textId="77777777" w:rsidR="00CD41A3" w:rsidRDefault="00CD41A3" w:rsidP="00CD41A3">
            <w:pPr>
              <w:rPr>
                <w:rFonts w:cs="Arial"/>
                <w:sz w:val="18"/>
                <w:szCs w:val="18"/>
              </w:rPr>
            </w:pPr>
          </w:p>
        </w:tc>
      </w:tr>
      <w:tr w:rsidR="00CD41A3" w:rsidRPr="00F90837" w14:paraId="20943FEF" w14:textId="77777777" w:rsidTr="00CE442A">
        <w:trPr>
          <w:trHeight w:val="503"/>
          <w:tblHeader/>
        </w:trPr>
        <w:tc>
          <w:tcPr>
            <w:tcW w:w="738" w:type="dxa"/>
            <w:vMerge/>
            <w:shd w:val="clear" w:color="auto" w:fill="auto"/>
            <w:vAlign w:val="center"/>
          </w:tcPr>
          <w:p w14:paraId="3548FC13" w14:textId="77777777" w:rsidR="00CD41A3" w:rsidRPr="00F90837" w:rsidRDefault="00CD41A3" w:rsidP="00CD41A3">
            <w:pPr>
              <w:rPr>
                <w:rFonts w:cs="Arial"/>
                <w:sz w:val="18"/>
                <w:szCs w:val="18"/>
              </w:rPr>
            </w:pPr>
          </w:p>
        </w:tc>
        <w:tc>
          <w:tcPr>
            <w:tcW w:w="12132" w:type="dxa"/>
            <w:gridSpan w:val="5"/>
            <w:shd w:val="clear" w:color="auto" w:fill="auto"/>
            <w:vAlign w:val="center"/>
          </w:tcPr>
          <w:p w14:paraId="4BFB42F0" w14:textId="77777777" w:rsidR="00CD41A3" w:rsidRDefault="00CD41A3" w:rsidP="00CD41A3">
            <w:pPr>
              <w:rPr>
                <w:rFonts w:cs="Arial"/>
                <w:sz w:val="18"/>
                <w:szCs w:val="18"/>
              </w:rPr>
            </w:pPr>
            <w:r>
              <w:rPr>
                <w:rFonts w:cs="Arial"/>
                <w:sz w:val="18"/>
                <w:szCs w:val="18"/>
              </w:rPr>
              <w:t>Bidder Response</w:t>
            </w:r>
          </w:p>
          <w:p w14:paraId="0143C975" w14:textId="77777777" w:rsidR="00CD41A3" w:rsidRPr="00F90837" w:rsidRDefault="00CD41A3" w:rsidP="00CD41A3">
            <w:pPr>
              <w:rPr>
                <w:rFonts w:cs="Arial"/>
                <w:sz w:val="18"/>
                <w:szCs w:val="18"/>
              </w:rPr>
            </w:pPr>
          </w:p>
        </w:tc>
      </w:tr>
    </w:tbl>
    <w:p w14:paraId="726570AA" w14:textId="77777777" w:rsidR="00CD41A3" w:rsidRDefault="00CD41A3" w:rsidP="00CD41A3">
      <w:pPr>
        <w:rPr>
          <w:sz w:val="18"/>
          <w:szCs w:val="18"/>
        </w:rPr>
      </w:pPr>
      <w:r>
        <w:rPr>
          <w:sz w:val="18"/>
          <w:szCs w:val="18"/>
        </w:rPr>
        <w:t>Any additional documentation can be inserted here:</w:t>
      </w:r>
    </w:p>
    <w:p w14:paraId="38A021FB"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2D7127DE" w14:textId="77777777" w:rsidTr="00CE442A">
        <w:trPr>
          <w:trHeight w:val="252"/>
          <w:tblHeader/>
        </w:trPr>
        <w:tc>
          <w:tcPr>
            <w:tcW w:w="738" w:type="dxa"/>
            <w:vMerge w:val="restart"/>
            <w:shd w:val="clear" w:color="auto" w:fill="auto"/>
            <w:vAlign w:val="center"/>
          </w:tcPr>
          <w:p w14:paraId="724471EC" w14:textId="77777777" w:rsidR="00CD41A3" w:rsidRPr="00F90837" w:rsidRDefault="00CD41A3" w:rsidP="00CD41A3">
            <w:pPr>
              <w:rPr>
                <w:rFonts w:cs="Arial"/>
                <w:sz w:val="18"/>
                <w:szCs w:val="18"/>
              </w:rPr>
            </w:pPr>
            <w:r w:rsidRPr="00B657F5">
              <w:rPr>
                <w:rFonts w:cs="Arial"/>
                <w:sz w:val="18"/>
                <w:szCs w:val="18"/>
              </w:rPr>
              <w:lastRenderedPageBreak/>
              <w:t>SEC 5</w:t>
            </w:r>
          </w:p>
        </w:tc>
        <w:tc>
          <w:tcPr>
            <w:tcW w:w="8262" w:type="dxa"/>
            <w:vMerge w:val="restart"/>
            <w:shd w:val="clear" w:color="auto" w:fill="auto"/>
            <w:vAlign w:val="center"/>
          </w:tcPr>
          <w:p w14:paraId="54CDDB4C" w14:textId="77777777" w:rsidR="00B65EF7" w:rsidRPr="00EB0CB8" w:rsidRDefault="00B65EF7" w:rsidP="00B65EF7">
            <w:pPr>
              <w:pStyle w:val="Level3"/>
              <w:numPr>
                <w:ilvl w:val="0"/>
                <w:numId w:val="0"/>
              </w:numPr>
              <w:ind w:left="-6"/>
              <w:rPr>
                <w:b/>
                <w:sz w:val="18"/>
                <w:szCs w:val="18"/>
              </w:rPr>
            </w:pPr>
            <w:bookmarkStart w:id="16" w:name="_Toc498342154"/>
            <w:bookmarkStart w:id="17" w:name="_Toc20239765"/>
            <w:r w:rsidRPr="00BB6936">
              <w:rPr>
                <w:b/>
                <w:sz w:val="18"/>
                <w:szCs w:val="18"/>
              </w:rPr>
              <w:t>Security</w:t>
            </w:r>
            <w:r>
              <w:rPr>
                <w:b/>
                <w:sz w:val="18"/>
                <w:szCs w:val="18"/>
              </w:rPr>
              <w:t xml:space="preserve"> - </w:t>
            </w:r>
            <w:r w:rsidRPr="00EB0CB8">
              <w:rPr>
                <w:b/>
                <w:sz w:val="18"/>
                <w:szCs w:val="18"/>
              </w:rPr>
              <w:t xml:space="preserve">Cybersecurity </w:t>
            </w:r>
          </w:p>
          <w:p w14:paraId="46D35F79" w14:textId="77777777" w:rsidR="00CD41A3" w:rsidRPr="00B65EF7" w:rsidRDefault="00CD41A3" w:rsidP="00CD41A3">
            <w:pPr>
              <w:pStyle w:val="Level4"/>
              <w:numPr>
                <w:ilvl w:val="0"/>
                <w:numId w:val="0"/>
              </w:numPr>
              <w:rPr>
                <w:b/>
                <w:sz w:val="18"/>
                <w:szCs w:val="18"/>
              </w:rPr>
            </w:pPr>
            <w:r w:rsidRPr="00B65EF7">
              <w:rPr>
                <w:b/>
                <w:sz w:val="18"/>
                <w:szCs w:val="18"/>
              </w:rPr>
              <w:t>Credentialing Process</w:t>
            </w:r>
            <w:bookmarkEnd w:id="16"/>
            <w:bookmarkEnd w:id="17"/>
          </w:p>
          <w:p w14:paraId="36027ECC" w14:textId="77777777" w:rsidR="00CD41A3" w:rsidRPr="00F90837" w:rsidRDefault="00CD41A3" w:rsidP="00CD41A3">
            <w:pPr>
              <w:rPr>
                <w:rFonts w:cs="Arial"/>
                <w:sz w:val="18"/>
                <w:szCs w:val="18"/>
              </w:rPr>
            </w:pPr>
            <w:r w:rsidRPr="00500BE7">
              <w:rPr>
                <w:sz w:val="18"/>
                <w:szCs w:val="18"/>
              </w:rPr>
              <w:t xml:space="preserve">Solution shall provide a process so that devices and carriers outside the </w:t>
            </w:r>
            <w:r>
              <w:rPr>
                <w:sz w:val="18"/>
                <w:szCs w:val="18"/>
              </w:rPr>
              <w:t xml:space="preserve">IP network </w:t>
            </w:r>
            <w:r w:rsidRPr="00500BE7">
              <w:rPr>
                <w:sz w:val="18"/>
                <w:szCs w:val="18"/>
              </w:rPr>
              <w:t xml:space="preserve">shall not have credentials, per NENA-STA-010.2-2016. Provide details regarding how the solution ensures that devices and carriers outside the </w:t>
            </w:r>
            <w:r>
              <w:rPr>
                <w:sz w:val="18"/>
                <w:szCs w:val="18"/>
              </w:rPr>
              <w:t>IP network</w:t>
            </w:r>
            <w:r w:rsidRPr="00500BE7">
              <w:rPr>
                <w:sz w:val="18"/>
                <w:szCs w:val="18"/>
              </w:rPr>
              <w:t xml:space="preserve"> are not provided credentials.</w:t>
            </w:r>
          </w:p>
        </w:tc>
        <w:tc>
          <w:tcPr>
            <w:tcW w:w="900" w:type="dxa"/>
          </w:tcPr>
          <w:p w14:paraId="18C729C9" w14:textId="77777777" w:rsidR="00CD41A3" w:rsidRPr="00F90837" w:rsidRDefault="00CD41A3" w:rsidP="00CD41A3">
            <w:pPr>
              <w:rPr>
                <w:rFonts w:cs="Arial"/>
                <w:sz w:val="18"/>
                <w:szCs w:val="18"/>
              </w:rPr>
            </w:pPr>
            <w:r>
              <w:rPr>
                <w:rFonts w:cs="Arial"/>
                <w:sz w:val="18"/>
                <w:szCs w:val="18"/>
              </w:rPr>
              <w:t>Comply</w:t>
            </w:r>
          </w:p>
        </w:tc>
        <w:tc>
          <w:tcPr>
            <w:tcW w:w="900" w:type="dxa"/>
          </w:tcPr>
          <w:p w14:paraId="2B9AB70C"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696D1595"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18E1E73F"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C7A1346" w14:textId="77777777" w:rsidTr="00CE442A">
        <w:trPr>
          <w:trHeight w:val="252"/>
          <w:tblHeader/>
        </w:trPr>
        <w:tc>
          <w:tcPr>
            <w:tcW w:w="738" w:type="dxa"/>
            <w:vMerge/>
            <w:shd w:val="clear" w:color="auto" w:fill="auto"/>
            <w:vAlign w:val="center"/>
          </w:tcPr>
          <w:p w14:paraId="69132A2A" w14:textId="77777777" w:rsidR="00CD41A3" w:rsidRPr="00B657F5" w:rsidRDefault="00CD41A3" w:rsidP="00CD41A3">
            <w:pPr>
              <w:rPr>
                <w:rFonts w:cs="Arial"/>
                <w:sz w:val="18"/>
                <w:szCs w:val="18"/>
              </w:rPr>
            </w:pPr>
          </w:p>
        </w:tc>
        <w:tc>
          <w:tcPr>
            <w:tcW w:w="8262" w:type="dxa"/>
            <w:vMerge/>
            <w:shd w:val="clear" w:color="auto" w:fill="auto"/>
            <w:vAlign w:val="center"/>
          </w:tcPr>
          <w:p w14:paraId="1F458824" w14:textId="77777777" w:rsidR="00CD41A3" w:rsidRPr="00500BE7" w:rsidRDefault="00CD41A3" w:rsidP="00CD41A3">
            <w:pPr>
              <w:pStyle w:val="Level4"/>
              <w:numPr>
                <w:ilvl w:val="0"/>
                <w:numId w:val="0"/>
              </w:numPr>
              <w:rPr>
                <w:sz w:val="18"/>
                <w:szCs w:val="18"/>
              </w:rPr>
            </w:pPr>
          </w:p>
        </w:tc>
        <w:tc>
          <w:tcPr>
            <w:tcW w:w="900" w:type="dxa"/>
          </w:tcPr>
          <w:p w14:paraId="1086F95C" w14:textId="77777777" w:rsidR="00CD41A3" w:rsidRDefault="00CD41A3" w:rsidP="00CD41A3">
            <w:pPr>
              <w:rPr>
                <w:rFonts w:cs="Arial"/>
                <w:sz w:val="18"/>
                <w:szCs w:val="18"/>
              </w:rPr>
            </w:pPr>
          </w:p>
          <w:p w14:paraId="4984A2B9" w14:textId="5B16B0BC" w:rsidR="00546EA4" w:rsidRDefault="00546EA4" w:rsidP="00CD41A3">
            <w:pPr>
              <w:rPr>
                <w:rFonts w:cs="Arial"/>
                <w:sz w:val="18"/>
                <w:szCs w:val="18"/>
              </w:rPr>
            </w:pPr>
          </w:p>
        </w:tc>
        <w:tc>
          <w:tcPr>
            <w:tcW w:w="900" w:type="dxa"/>
          </w:tcPr>
          <w:p w14:paraId="00635E4A" w14:textId="77777777" w:rsidR="00CD41A3" w:rsidRDefault="00CD41A3" w:rsidP="00CD41A3">
            <w:pPr>
              <w:rPr>
                <w:rFonts w:cs="Arial"/>
                <w:sz w:val="18"/>
                <w:szCs w:val="18"/>
              </w:rPr>
            </w:pPr>
          </w:p>
        </w:tc>
        <w:tc>
          <w:tcPr>
            <w:tcW w:w="1080" w:type="dxa"/>
          </w:tcPr>
          <w:p w14:paraId="7F24F081" w14:textId="77777777" w:rsidR="00CD41A3" w:rsidRDefault="00CD41A3" w:rsidP="00CD41A3">
            <w:pPr>
              <w:rPr>
                <w:rFonts w:cs="Arial"/>
                <w:sz w:val="18"/>
                <w:szCs w:val="18"/>
              </w:rPr>
            </w:pPr>
          </w:p>
        </w:tc>
        <w:tc>
          <w:tcPr>
            <w:tcW w:w="990" w:type="dxa"/>
          </w:tcPr>
          <w:p w14:paraId="472B8AD6" w14:textId="77777777" w:rsidR="00CD41A3" w:rsidRDefault="00CD41A3" w:rsidP="00CD41A3">
            <w:pPr>
              <w:rPr>
                <w:rFonts w:cs="Arial"/>
                <w:sz w:val="18"/>
                <w:szCs w:val="18"/>
              </w:rPr>
            </w:pPr>
          </w:p>
        </w:tc>
      </w:tr>
      <w:tr w:rsidR="00CD41A3" w:rsidRPr="00F90837" w14:paraId="14DD1C2C" w14:textId="77777777" w:rsidTr="00CE442A">
        <w:trPr>
          <w:trHeight w:val="503"/>
          <w:tblHeader/>
        </w:trPr>
        <w:tc>
          <w:tcPr>
            <w:tcW w:w="738" w:type="dxa"/>
            <w:vMerge/>
            <w:shd w:val="clear" w:color="auto" w:fill="auto"/>
            <w:vAlign w:val="center"/>
          </w:tcPr>
          <w:p w14:paraId="224254F9" w14:textId="77777777" w:rsidR="00CD41A3" w:rsidRPr="00F90837" w:rsidRDefault="00CD41A3" w:rsidP="00CD41A3">
            <w:pPr>
              <w:rPr>
                <w:rFonts w:cs="Arial"/>
                <w:sz w:val="18"/>
                <w:szCs w:val="18"/>
              </w:rPr>
            </w:pPr>
          </w:p>
        </w:tc>
        <w:tc>
          <w:tcPr>
            <w:tcW w:w="12132" w:type="dxa"/>
            <w:gridSpan w:val="5"/>
            <w:shd w:val="clear" w:color="auto" w:fill="auto"/>
            <w:vAlign w:val="center"/>
          </w:tcPr>
          <w:p w14:paraId="65C2A7B3" w14:textId="77777777" w:rsidR="00CD41A3" w:rsidRDefault="00CD41A3" w:rsidP="00CD41A3">
            <w:pPr>
              <w:rPr>
                <w:rFonts w:cs="Arial"/>
                <w:sz w:val="18"/>
                <w:szCs w:val="18"/>
              </w:rPr>
            </w:pPr>
            <w:r>
              <w:rPr>
                <w:rFonts w:cs="Arial"/>
                <w:sz w:val="18"/>
                <w:szCs w:val="18"/>
              </w:rPr>
              <w:t>Bidder Response:</w:t>
            </w:r>
          </w:p>
          <w:p w14:paraId="77A876A9" w14:textId="77777777" w:rsidR="00CD41A3" w:rsidRPr="00F90837" w:rsidRDefault="00CD41A3" w:rsidP="00CD41A3">
            <w:pPr>
              <w:rPr>
                <w:rFonts w:cs="Arial"/>
                <w:sz w:val="18"/>
                <w:szCs w:val="18"/>
              </w:rPr>
            </w:pPr>
          </w:p>
        </w:tc>
      </w:tr>
    </w:tbl>
    <w:p w14:paraId="018E7152" w14:textId="77777777" w:rsidR="00CD41A3" w:rsidRDefault="00CD41A3" w:rsidP="00CD41A3">
      <w:pPr>
        <w:rPr>
          <w:sz w:val="18"/>
          <w:szCs w:val="18"/>
        </w:rPr>
      </w:pPr>
      <w:r>
        <w:rPr>
          <w:sz w:val="18"/>
          <w:szCs w:val="18"/>
        </w:rPr>
        <w:t>Any additional documentation can be inserted here:</w:t>
      </w:r>
    </w:p>
    <w:p w14:paraId="509E0625" w14:textId="77777777" w:rsidR="00CD41A3" w:rsidRPr="008B53F3" w:rsidRDefault="00CD41A3" w:rsidP="00CD41A3">
      <w:pPr>
        <w:rPr>
          <w:sz w:val="18"/>
          <w:szCs w:val="18"/>
        </w:rPr>
      </w:pPr>
    </w:p>
    <w:p w14:paraId="595E8B7D"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259E183E" w14:textId="77777777" w:rsidTr="00CE442A">
        <w:trPr>
          <w:trHeight w:val="503"/>
          <w:tblHeader/>
        </w:trPr>
        <w:tc>
          <w:tcPr>
            <w:tcW w:w="738" w:type="dxa"/>
            <w:vMerge w:val="restart"/>
            <w:shd w:val="clear" w:color="auto" w:fill="auto"/>
            <w:vAlign w:val="center"/>
          </w:tcPr>
          <w:p w14:paraId="1B1A1BBF" w14:textId="77777777" w:rsidR="00CD41A3" w:rsidRPr="00F90837" w:rsidRDefault="00CD41A3" w:rsidP="00CD41A3">
            <w:pPr>
              <w:rPr>
                <w:rFonts w:cs="Arial"/>
                <w:sz w:val="18"/>
                <w:szCs w:val="18"/>
              </w:rPr>
            </w:pPr>
            <w:r w:rsidRPr="00B657F5">
              <w:rPr>
                <w:rFonts w:cs="Arial"/>
                <w:sz w:val="18"/>
                <w:szCs w:val="18"/>
              </w:rPr>
              <w:t>SEC 6</w:t>
            </w:r>
          </w:p>
        </w:tc>
        <w:tc>
          <w:tcPr>
            <w:tcW w:w="8262" w:type="dxa"/>
            <w:shd w:val="clear" w:color="auto" w:fill="auto"/>
            <w:vAlign w:val="center"/>
          </w:tcPr>
          <w:p w14:paraId="7862DD3B" w14:textId="77777777" w:rsidR="00B65EF7" w:rsidRPr="00EB0CB8" w:rsidRDefault="00B65EF7" w:rsidP="00B65EF7">
            <w:pPr>
              <w:pStyle w:val="Level3"/>
              <w:numPr>
                <w:ilvl w:val="0"/>
                <w:numId w:val="0"/>
              </w:numPr>
              <w:ind w:left="-6"/>
              <w:rPr>
                <w:b/>
                <w:sz w:val="18"/>
                <w:szCs w:val="18"/>
              </w:rPr>
            </w:pPr>
            <w:bookmarkStart w:id="18" w:name="_Toc498342155"/>
            <w:bookmarkStart w:id="19" w:name="_Toc20239766"/>
            <w:r w:rsidRPr="00BB6936">
              <w:rPr>
                <w:b/>
                <w:sz w:val="18"/>
                <w:szCs w:val="18"/>
              </w:rPr>
              <w:t>Security</w:t>
            </w:r>
            <w:r>
              <w:rPr>
                <w:b/>
                <w:sz w:val="18"/>
                <w:szCs w:val="18"/>
              </w:rPr>
              <w:t xml:space="preserve"> - </w:t>
            </w:r>
            <w:r w:rsidRPr="00EB0CB8">
              <w:rPr>
                <w:b/>
                <w:sz w:val="18"/>
                <w:szCs w:val="18"/>
              </w:rPr>
              <w:t xml:space="preserve">Cybersecurity </w:t>
            </w:r>
          </w:p>
          <w:p w14:paraId="53A71FFD" w14:textId="77777777" w:rsidR="00CD41A3" w:rsidRPr="00B65EF7" w:rsidRDefault="00CD41A3" w:rsidP="00CD41A3">
            <w:pPr>
              <w:pStyle w:val="Level4"/>
              <w:numPr>
                <w:ilvl w:val="0"/>
                <w:numId w:val="0"/>
              </w:numPr>
              <w:rPr>
                <w:b/>
                <w:sz w:val="18"/>
                <w:szCs w:val="18"/>
              </w:rPr>
            </w:pPr>
            <w:r w:rsidRPr="00B65EF7">
              <w:rPr>
                <w:b/>
                <w:sz w:val="18"/>
                <w:szCs w:val="18"/>
              </w:rPr>
              <w:t>Third-Party Security Audits</w:t>
            </w:r>
            <w:bookmarkEnd w:id="18"/>
            <w:bookmarkEnd w:id="19"/>
          </w:p>
          <w:p w14:paraId="4D831031" w14:textId="77777777" w:rsidR="00CD41A3" w:rsidRPr="00500BE7" w:rsidRDefault="00CD41A3" w:rsidP="00CD41A3">
            <w:pPr>
              <w:pStyle w:val="Level5"/>
              <w:numPr>
                <w:ilvl w:val="0"/>
                <w:numId w:val="0"/>
              </w:numPr>
              <w:rPr>
                <w:rFonts w:cs="Arial"/>
                <w:sz w:val="18"/>
                <w:szCs w:val="18"/>
              </w:rPr>
            </w:pPr>
            <w:r w:rsidRPr="00500BE7">
              <w:rPr>
                <w:sz w:val="18"/>
                <w:szCs w:val="18"/>
              </w:rPr>
              <w:t>Bidder shall allow for annual third-party security audits at the request and cost of the Commission.</w:t>
            </w:r>
            <w:r w:rsidRPr="00500BE7">
              <w:rPr>
                <w:rFonts w:cs="Arial"/>
                <w:sz w:val="18"/>
                <w:szCs w:val="18"/>
              </w:rPr>
              <w:t xml:space="preserve"> </w:t>
            </w:r>
            <w:r>
              <w:rPr>
                <w:rFonts w:cs="Arial"/>
                <w:sz w:val="18"/>
                <w:szCs w:val="18"/>
              </w:rPr>
              <w:t>Describe bidder’s current process for third party security audits.</w:t>
            </w:r>
          </w:p>
          <w:p w14:paraId="3810F521" w14:textId="77777777" w:rsidR="00CD41A3" w:rsidRPr="00F90837" w:rsidRDefault="00CD41A3" w:rsidP="00CD41A3">
            <w:pPr>
              <w:rPr>
                <w:rFonts w:cs="Arial"/>
                <w:sz w:val="18"/>
                <w:szCs w:val="18"/>
              </w:rPr>
            </w:pPr>
          </w:p>
        </w:tc>
        <w:tc>
          <w:tcPr>
            <w:tcW w:w="900" w:type="dxa"/>
          </w:tcPr>
          <w:p w14:paraId="7D98B7D8" w14:textId="77777777" w:rsidR="00CD41A3" w:rsidRPr="00F90837" w:rsidRDefault="00CD41A3" w:rsidP="00CD41A3">
            <w:pPr>
              <w:rPr>
                <w:rFonts w:cs="Arial"/>
                <w:sz w:val="18"/>
                <w:szCs w:val="18"/>
              </w:rPr>
            </w:pPr>
            <w:r>
              <w:rPr>
                <w:rFonts w:cs="Arial"/>
                <w:sz w:val="18"/>
                <w:szCs w:val="18"/>
              </w:rPr>
              <w:t>Comply</w:t>
            </w:r>
          </w:p>
        </w:tc>
        <w:tc>
          <w:tcPr>
            <w:tcW w:w="900" w:type="dxa"/>
          </w:tcPr>
          <w:p w14:paraId="66D1D6E6"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1B2E1218"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178E2B5"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1554FE7D" w14:textId="77777777" w:rsidTr="00CE442A">
        <w:trPr>
          <w:trHeight w:val="503"/>
          <w:tblHeader/>
        </w:trPr>
        <w:tc>
          <w:tcPr>
            <w:tcW w:w="738" w:type="dxa"/>
            <w:vMerge/>
            <w:shd w:val="clear" w:color="auto" w:fill="auto"/>
            <w:vAlign w:val="center"/>
          </w:tcPr>
          <w:p w14:paraId="3D14B7DF" w14:textId="77777777" w:rsidR="00CD41A3" w:rsidRPr="00F90837" w:rsidRDefault="00CD41A3" w:rsidP="00CD41A3">
            <w:pPr>
              <w:rPr>
                <w:rFonts w:cs="Arial"/>
                <w:sz w:val="18"/>
                <w:szCs w:val="18"/>
              </w:rPr>
            </w:pPr>
          </w:p>
        </w:tc>
        <w:tc>
          <w:tcPr>
            <w:tcW w:w="8262" w:type="dxa"/>
            <w:shd w:val="clear" w:color="auto" w:fill="auto"/>
            <w:vAlign w:val="center"/>
          </w:tcPr>
          <w:p w14:paraId="5EDECC70" w14:textId="77777777" w:rsidR="00CD41A3" w:rsidRDefault="00CD41A3" w:rsidP="00CD41A3">
            <w:pPr>
              <w:rPr>
                <w:rFonts w:cs="Arial"/>
                <w:sz w:val="18"/>
                <w:szCs w:val="18"/>
              </w:rPr>
            </w:pPr>
            <w:r>
              <w:rPr>
                <w:rFonts w:cs="Arial"/>
                <w:sz w:val="18"/>
                <w:szCs w:val="18"/>
              </w:rPr>
              <w:t>Bidder Response:</w:t>
            </w:r>
          </w:p>
          <w:p w14:paraId="2455CA24" w14:textId="77777777" w:rsidR="00CD41A3" w:rsidRPr="00F90837" w:rsidRDefault="00CD41A3" w:rsidP="00CD41A3">
            <w:pPr>
              <w:rPr>
                <w:rFonts w:cs="Arial"/>
                <w:sz w:val="18"/>
                <w:szCs w:val="18"/>
              </w:rPr>
            </w:pPr>
          </w:p>
        </w:tc>
        <w:tc>
          <w:tcPr>
            <w:tcW w:w="900" w:type="dxa"/>
          </w:tcPr>
          <w:p w14:paraId="0A389EAC" w14:textId="77777777" w:rsidR="00CD41A3" w:rsidRPr="00F90837" w:rsidRDefault="00CD41A3" w:rsidP="00CD41A3">
            <w:pPr>
              <w:rPr>
                <w:rFonts w:cs="Arial"/>
                <w:sz w:val="18"/>
                <w:szCs w:val="18"/>
              </w:rPr>
            </w:pPr>
          </w:p>
        </w:tc>
        <w:tc>
          <w:tcPr>
            <w:tcW w:w="900" w:type="dxa"/>
          </w:tcPr>
          <w:p w14:paraId="392BECEC" w14:textId="77777777" w:rsidR="00CD41A3" w:rsidRPr="00F90837" w:rsidRDefault="00CD41A3" w:rsidP="00CD41A3">
            <w:pPr>
              <w:rPr>
                <w:rFonts w:cs="Arial"/>
                <w:sz w:val="18"/>
                <w:szCs w:val="18"/>
              </w:rPr>
            </w:pPr>
          </w:p>
        </w:tc>
        <w:tc>
          <w:tcPr>
            <w:tcW w:w="1080" w:type="dxa"/>
          </w:tcPr>
          <w:p w14:paraId="652CFBAA" w14:textId="77777777" w:rsidR="00CD41A3" w:rsidRPr="00F90837" w:rsidRDefault="00CD41A3" w:rsidP="00CD41A3">
            <w:pPr>
              <w:rPr>
                <w:rFonts w:cs="Arial"/>
                <w:sz w:val="18"/>
                <w:szCs w:val="18"/>
              </w:rPr>
            </w:pPr>
          </w:p>
        </w:tc>
        <w:tc>
          <w:tcPr>
            <w:tcW w:w="990" w:type="dxa"/>
          </w:tcPr>
          <w:p w14:paraId="09BF921C" w14:textId="77777777" w:rsidR="00CD41A3" w:rsidRPr="00F90837" w:rsidRDefault="00CD41A3" w:rsidP="00CD41A3">
            <w:pPr>
              <w:rPr>
                <w:rFonts w:cs="Arial"/>
                <w:sz w:val="18"/>
                <w:szCs w:val="18"/>
              </w:rPr>
            </w:pPr>
          </w:p>
        </w:tc>
      </w:tr>
    </w:tbl>
    <w:p w14:paraId="78B3AB5E" w14:textId="77777777" w:rsidR="00CD41A3" w:rsidRDefault="00CD41A3" w:rsidP="00CD41A3">
      <w:pPr>
        <w:rPr>
          <w:sz w:val="18"/>
          <w:szCs w:val="18"/>
        </w:rPr>
      </w:pPr>
      <w:r>
        <w:rPr>
          <w:sz w:val="18"/>
          <w:szCs w:val="18"/>
        </w:rPr>
        <w:t>Any additional documentation can be inserted here:</w:t>
      </w:r>
    </w:p>
    <w:p w14:paraId="1FC22A90" w14:textId="77777777" w:rsidR="00CD41A3" w:rsidRPr="008B53F3" w:rsidRDefault="00CD41A3" w:rsidP="00CD41A3">
      <w:pPr>
        <w:rPr>
          <w:sz w:val="18"/>
          <w:szCs w:val="18"/>
        </w:rPr>
      </w:pPr>
    </w:p>
    <w:p w14:paraId="76E7A210"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4822E202" w14:textId="77777777" w:rsidTr="00CE442A">
        <w:trPr>
          <w:trHeight w:val="252"/>
          <w:tblHeader/>
        </w:trPr>
        <w:tc>
          <w:tcPr>
            <w:tcW w:w="738" w:type="dxa"/>
            <w:vMerge w:val="restart"/>
            <w:shd w:val="clear" w:color="auto" w:fill="auto"/>
            <w:vAlign w:val="center"/>
          </w:tcPr>
          <w:p w14:paraId="2F413228" w14:textId="77777777" w:rsidR="00CD41A3" w:rsidRPr="00F90837" w:rsidRDefault="00CD41A3" w:rsidP="00CD41A3">
            <w:pPr>
              <w:rPr>
                <w:rFonts w:cs="Arial"/>
                <w:sz w:val="18"/>
                <w:szCs w:val="18"/>
              </w:rPr>
            </w:pPr>
            <w:r w:rsidRPr="00B657F5">
              <w:rPr>
                <w:rFonts w:cs="Arial"/>
                <w:sz w:val="18"/>
                <w:szCs w:val="18"/>
              </w:rPr>
              <w:t>SEC 7</w:t>
            </w:r>
          </w:p>
        </w:tc>
        <w:tc>
          <w:tcPr>
            <w:tcW w:w="8262" w:type="dxa"/>
            <w:vMerge w:val="restart"/>
            <w:shd w:val="clear" w:color="auto" w:fill="auto"/>
            <w:vAlign w:val="center"/>
          </w:tcPr>
          <w:p w14:paraId="03CE0C7C" w14:textId="77777777" w:rsidR="00B65EF7" w:rsidRPr="00EB0CB8" w:rsidRDefault="00B65EF7" w:rsidP="00B65EF7">
            <w:pPr>
              <w:pStyle w:val="Level3"/>
              <w:numPr>
                <w:ilvl w:val="0"/>
                <w:numId w:val="0"/>
              </w:numPr>
              <w:ind w:left="-6"/>
              <w:rPr>
                <w:b/>
                <w:sz w:val="18"/>
                <w:szCs w:val="18"/>
              </w:rPr>
            </w:pPr>
            <w:bookmarkStart w:id="20" w:name="_Toc498342157"/>
            <w:bookmarkStart w:id="21" w:name="_Toc20239767"/>
            <w:r w:rsidRPr="00BB6936">
              <w:rPr>
                <w:b/>
                <w:sz w:val="18"/>
                <w:szCs w:val="18"/>
              </w:rPr>
              <w:t>Security</w:t>
            </w:r>
            <w:r>
              <w:rPr>
                <w:b/>
                <w:sz w:val="18"/>
                <w:szCs w:val="18"/>
              </w:rPr>
              <w:t xml:space="preserve"> - </w:t>
            </w:r>
            <w:r w:rsidRPr="00EB0CB8">
              <w:rPr>
                <w:b/>
                <w:sz w:val="18"/>
                <w:szCs w:val="18"/>
              </w:rPr>
              <w:t xml:space="preserve">Cybersecurity </w:t>
            </w:r>
          </w:p>
          <w:p w14:paraId="732DE333" w14:textId="77777777" w:rsidR="00CD41A3" w:rsidRPr="00B65EF7" w:rsidRDefault="00CD41A3" w:rsidP="00CD41A3">
            <w:pPr>
              <w:pStyle w:val="Header"/>
              <w:rPr>
                <w:b/>
                <w:sz w:val="18"/>
                <w:szCs w:val="18"/>
              </w:rPr>
            </w:pPr>
            <w:r w:rsidRPr="00B65EF7">
              <w:rPr>
                <w:b/>
                <w:sz w:val="18"/>
                <w:szCs w:val="18"/>
              </w:rPr>
              <w:t>Physical Security</w:t>
            </w:r>
            <w:bookmarkEnd w:id="20"/>
            <w:bookmarkEnd w:id="21"/>
          </w:p>
          <w:p w14:paraId="4271FDFC" w14:textId="0C8949F4" w:rsidR="00CD41A3" w:rsidRPr="00F90837" w:rsidRDefault="00CD41A3" w:rsidP="006550D0">
            <w:pPr>
              <w:rPr>
                <w:rFonts w:cs="Arial"/>
                <w:sz w:val="18"/>
                <w:szCs w:val="18"/>
              </w:rPr>
            </w:pPr>
            <w:r w:rsidRPr="00120C02">
              <w:rPr>
                <w:sz w:val="18"/>
                <w:szCs w:val="18"/>
              </w:rPr>
              <w:t xml:space="preserve">All structures outside the Commission’s control that will house components of the ESInet and NGCS shall have security and access-control systems that ensure that only duly authorized individuals can access the areas housing the Commission’s systems and network equipment. Any workstations or other equipment connected to, or capable of accessing, the ESInet and NGCS systems shall be housed in secured, access-controlled areas. Any devices, power distribution, and cross-connect panels feeding the cages or rooms housing the Commission’s systems similarly shall be protected. Identify any elements that are not under the direct control of the </w:t>
            </w:r>
            <w:r w:rsidR="006550D0">
              <w:rPr>
                <w:sz w:val="18"/>
                <w:szCs w:val="18"/>
              </w:rPr>
              <w:t>b</w:t>
            </w:r>
            <w:r w:rsidRPr="00120C02">
              <w:rPr>
                <w:sz w:val="18"/>
                <w:szCs w:val="18"/>
              </w:rPr>
              <w:t>idder, and a description of the building’s security and access-control systems shall be provided.</w:t>
            </w:r>
          </w:p>
        </w:tc>
        <w:tc>
          <w:tcPr>
            <w:tcW w:w="900" w:type="dxa"/>
          </w:tcPr>
          <w:p w14:paraId="2A297A19" w14:textId="77777777" w:rsidR="00CD41A3" w:rsidRPr="00F90837" w:rsidRDefault="00CD41A3" w:rsidP="00CD41A3">
            <w:pPr>
              <w:rPr>
                <w:rFonts w:cs="Arial"/>
                <w:sz w:val="18"/>
                <w:szCs w:val="18"/>
              </w:rPr>
            </w:pPr>
            <w:r>
              <w:rPr>
                <w:rFonts w:cs="Arial"/>
                <w:sz w:val="18"/>
                <w:szCs w:val="18"/>
              </w:rPr>
              <w:t>Comply</w:t>
            </w:r>
          </w:p>
        </w:tc>
        <w:tc>
          <w:tcPr>
            <w:tcW w:w="900" w:type="dxa"/>
          </w:tcPr>
          <w:p w14:paraId="143DEAD9"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2667518A"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64AFD247"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7F942824" w14:textId="77777777" w:rsidTr="00CE442A">
        <w:trPr>
          <w:trHeight w:val="252"/>
          <w:tblHeader/>
        </w:trPr>
        <w:tc>
          <w:tcPr>
            <w:tcW w:w="738" w:type="dxa"/>
            <w:vMerge/>
            <w:shd w:val="clear" w:color="auto" w:fill="auto"/>
            <w:vAlign w:val="center"/>
          </w:tcPr>
          <w:p w14:paraId="7D4535FF" w14:textId="77777777" w:rsidR="00CD41A3" w:rsidRPr="00B657F5" w:rsidRDefault="00CD41A3" w:rsidP="00CD41A3">
            <w:pPr>
              <w:rPr>
                <w:rFonts w:cs="Arial"/>
                <w:sz w:val="18"/>
                <w:szCs w:val="18"/>
              </w:rPr>
            </w:pPr>
          </w:p>
        </w:tc>
        <w:tc>
          <w:tcPr>
            <w:tcW w:w="8262" w:type="dxa"/>
            <w:vMerge/>
            <w:shd w:val="clear" w:color="auto" w:fill="auto"/>
            <w:vAlign w:val="center"/>
          </w:tcPr>
          <w:p w14:paraId="63357E95" w14:textId="77777777" w:rsidR="00CD41A3" w:rsidRPr="00120C02" w:rsidRDefault="00CD41A3" w:rsidP="00CD41A3">
            <w:pPr>
              <w:pStyle w:val="Header"/>
              <w:rPr>
                <w:sz w:val="18"/>
                <w:szCs w:val="18"/>
              </w:rPr>
            </w:pPr>
          </w:p>
        </w:tc>
        <w:tc>
          <w:tcPr>
            <w:tcW w:w="900" w:type="dxa"/>
          </w:tcPr>
          <w:p w14:paraId="1645F937" w14:textId="77777777" w:rsidR="00CD41A3" w:rsidRDefault="00CD41A3" w:rsidP="00CD41A3">
            <w:pPr>
              <w:rPr>
                <w:rFonts w:cs="Arial"/>
                <w:sz w:val="18"/>
                <w:szCs w:val="18"/>
              </w:rPr>
            </w:pPr>
          </w:p>
        </w:tc>
        <w:tc>
          <w:tcPr>
            <w:tcW w:w="900" w:type="dxa"/>
          </w:tcPr>
          <w:p w14:paraId="157679B7" w14:textId="77777777" w:rsidR="00CD41A3" w:rsidRDefault="00CD41A3" w:rsidP="00CD41A3">
            <w:pPr>
              <w:rPr>
                <w:rFonts w:cs="Arial"/>
                <w:sz w:val="18"/>
                <w:szCs w:val="18"/>
              </w:rPr>
            </w:pPr>
          </w:p>
        </w:tc>
        <w:tc>
          <w:tcPr>
            <w:tcW w:w="1080" w:type="dxa"/>
          </w:tcPr>
          <w:p w14:paraId="7D2826F0" w14:textId="77777777" w:rsidR="00CD41A3" w:rsidRDefault="00CD41A3" w:rsidP="00CD41A3">
            <w:pPr>
              <w:rPr>
                <w:rFonts w:cs="Arial"/>
                <w:sz w:val="18"/>
                <w:szCs w:val="18"/>
              </w:rPr>
            </w:pPr>
          </w:p>
        </w:tc>
        <w:tc>
          <w:tcPr>
            <w:tcW w:w="990" w:type="dxa"/>
          </w:tcPr>
          <w:p w14:paraId="086AADA4" w14:textId="77777777" w:rsidR="00CD41A3" w:rsidRDefault="00CD41A3" w:rsidP="00CD41A3">
            <w:pPr>
              <w:rPr>
                <w:rFonts w:cs="Arial"/>
                <w:sz w:val="18"/>
                <w:szCs w:val="18"/>
              </w:rPr>
            </w:pPr>
          </w:p>
        </w:tc>
      </w:tr>
      <w:tr w:rsidR="00CD41A3" w:rsidRPr="00F90837" w14:paraId="6252ABA1" w14:textId="77777777" w:rsidTr="00CE442A">
        <w:trPr>
          <w:trHeight w:val="503"/>
          <w:tblHeader/>
        </w:trPr>
        <w:tc>
          <w:tcPr>
            <w:tcW w:w="738" w:type="dxa"/>
            <w:vMerge/>
            <w:shd w:val="clear" w:color="auto" w:fill="auto"/>
            <w:vAlign w:val="center"/>
          </w:tcPr>
          <w:p w14:paraId="71D4FCCA" w14:textId="77777777" w:rsidR="00CD41A3" w:rsidRPr="00F90837" w:rsidRDefault="00CD41A3" w:rsidP="00CD41A3">
            <w:pPr>
              <w:rPr>
                <w:rFonts w:cs="Arial"/>
                <w:sz w:val="18"/>
                <w:szCs w:val="18"/>
              </w:rPr>
            </w:pPr>
          </w:p>
        </w:tc>
        <w:tc>
          <w:tcPr>
            <w:tcW w:w="12132" w:type="dxa"/>
            <w:gridSpan w:val="5"/>
            <w:shd w:val="clear" w:color="auto" w:fill="auto"/>
            <w:vAlign w:val="center"/>
          </w:tcPr>
          <w:p w14:paraId="12F2BA36" w14:textId="77777777" w:rsidR="00CD41A3" w:rsidRDefault="00CD41A3" w:rsidP="00CD41A3">
            <w:pPr>
              <w:rPr>
                <w:rFonts w:cs="Arial"/>
                <w:sz w:val="18"/>
                <w:szCs w:val="18"/>
              </w:rPr>
            </w:pPr>
            <w:r>
              <w:rPr>
                <w:rFonts w:cs="Arial"/>
                <w:sz w:val="18"/>
                <w:szCs w:val="18"/>
              </w:rPr>
              <w:t>Bidder Response:</w:t>
            </w:r>
          </w:p>
          <w:p w14:paraId="04DE6198" w14:textId="77777777" w:rsidR="00CD41A3" w:rsidRPr="00F90837" w:rsidRDefault="00CD41A3" w:rsidP="00CD41A3">
            <w:pPr>
              <w:rPr>
                <w:rFonts w:cs="Arial"/>
                <w:sz w:val="18"/>
                <w:szCs w:val="18"/>
              </w:rPr>
            </w:pPr>
          </w:p>
        </w:tc>
      </w:tr>
    </w:tbl>
    <w:p w14:paraId="188F2E29" w14:textId="77777777" w:rsidR="00CD41A3" w:rsidRDefault="00CD41A3" w:rsidP="00CD41A3">
      <w:pPr>
        <w:rPr>
          <w:sz w:val="18"/>
          <w:szCs w:val="18"/>
        </w:rPr>
      </w:pPr>
      <w:r>
        <w:rPr>
          <w:sz w:val="18"/>
          <w:szCs w:val="18"/>
        </w:rPr>
        <w:t>Any additional documentation can be inserted here:</w:t>
      </w:r>
    </w:p>
    <w:p w14:paraId="47EA993C"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13615968" w14:textId="77777777" w:rsidTr="00CE442A">
        <w:trPr>
          <w:trHeight w:val="252"/>
          <w:tblHeader/>
        </w:trPr>
        <w:tc>
          <w:tcPr>
            <w:tcW w:w="738" w:type="dxa"/>
            <w:vMerge w:val="restart"/>
            <w:shd w:val="clear" w:color="auto" w:fill="auto"/>
            <w:vAlign w:val="center"/>
          </w:tcPr>
          <w:p w14:paraId="0E05716F" w14:textId="77777777" w:rsidR="00CD41A3" w:rsidRPr="00F90837" w:rsidRDefault="00CD41A3" w:rsidP="00CD41A3">
            <w:pPr>
              <w:rPr>
                <w:rFonts w:cs="Arial"/>
                <w:sz w:val="18"/>
                <w:szCs w:val="18"/>
              </w:rPr>
            </w:pPr>
            <w:r>
              <w:rPr>
                <w:rFonts w:cs="Arial"/>
                <w:sz w:val="18"/>
                <w:szCs w:val="18"/>
              </w:rPr>
              <w:lastRenderedPageBreak/>
              <w:t>NOC/SOC 1</w:t>
            </w:r>
          </w:p>
        </w:tc>
        <w:tc>
          <w:tcPr>
            <w:tcW w:w="8262" w:type="dxa"/>
            <w:vMerge w:val="restart"/>
            <w:shd w:val="clear" w:color="auto" w:fill="auto"/>
          </w:tcPr>
          <w:p w14:paraId="01DD729D" w14:textId="77777777" w:rsidR="00CD41A3" w:rsidRPr="005E2CCC" w:rsidRDefault="00CD41A3" w:rsidP="00CD41A3">
            <w:pPr>
              <w:rPr>
                <w:rFonts w:cs="Arial"/>
                <w:b/>
                <w:sz w:val="18"/>
                <w:szCs w:val="18"/>
              </w:rPr>
            </w:pPr>
            <w:r w:rsidRPr="005E2CCC">
              <w:rPr>
                <w:rFonts w:cs="Arial"/>
                <w:b/>
                <w:sz w:val="18"/>
                <w:szCs w:val="18"/>
              </w:rPr>
              <w:t>General Requirements – Network Operations Center (NOC)/Security Operations Center (SOC)</w:t>
            </w:r>
          </w:p>
          <w:p w14:paraId="2782A8DC" w14:textId="77777777" w:rsidR="00CD41A3" w:rsidRPr="005E2CCC" w:rsidRDefault="00CD41A3" w:rsidP="00CD41A3">
            <w:pPr>
              <w:rPr>
                <w:rFonts w:cs="Arial"/>
                <w:sz w:val="18"/>
                <w:szCs w:val="18"/>
              </w:rPr>
            </w:pPr>
            <w:r w:rsidRPr="005E2CCC">
              <w:rPr>
                <w:rFonts w:cs="Arial"/>
                <w:b/>
                <w:sz w:val="18"/>
                <w:szCs w:val="18"/>
              </w:rPr>
              <w:t>Centralized NOC/SOC</w:t>
            </w:r>
          </w:p>
          <w:p w14:paraId="5A94BFC3" w14:textId="77777777" w:rsidR="00CD41A3" w:rsidRPr="005E2CCC" w:rsidRDefault="00CD41A3" w:rsidP="00CD41A3">
            <w:pPr>
              <w:rPr>
                <w:rFonts w:cs="Arial"/>
                <w:sz w:val="18"/>
                <w:szCs w:val="18"/>
              </w:rPr>
            </w:pPr>
            <w:r w:rsidRPr="005E2CCC">
              <w:rPr>
                <w:rFonts w:cs="Arial"/>
                <w:sz w:val="18"/>
                <w:szCs w:val="18"/>
              </w:rPr>
              <w:t xml:space="preserve">All services and components deployed and interconnected as part of the solution shall be monitored 24 hours a day, 7 days a week, 365 days a year (24 x 7 x 365) by a centralized Network Operations Center (NOC) and Security Operations Center (SOC). These functions may be in separate buildings or combined in a single building located in the continental United States. </w:t>
            </w:r>
          </w:p>
          <w:p w14:paraId="178D8365" w14:textId="77777777" w:rsidR="00CD41A3" w:rsidRPr="005E2CCC" w:rsidRDefault="00CD41A3" w:rsidP="00CD41A3">
            <w:pPr>
              <w:rPr>
                <w:rFonts w:cs="Arial"/>
                <w:sz w:val="18"/>
                <w:szCs w:val="18"/>
              </w:rPr>
            </w:pPr>
          </w:p>
          <w:p w14:paraId="2AF66E38" w14:textId="77777777" w:rsidR="00CD41A3" w:rsidRPr="005E2CCC" w:rsidRDefault="00CD41A3" w:rsidP="00CD41A3">
            <w:pPr>
              <w:rPr>
                <w:rFonts w:cs="Arial"/>
                <w:sz w:val="18"/>
                <w:szCs w:val="18"/>
              </w:rPr>
            </w:pPr>
            <w:r w:rsidRPr="005E2CCC">
              <w:rPr>
                <w:rFonts w:cs="Arial"/>
                <w:b/>
                <w:sz w:val="18"/>
                <w:szCs w:val="18"/>
              </w:rPr>
              <w:t>NOC/SOC Interoperability</w:t>
            </w:r>
          </w:p>
          <w:p w14:paraId="4AEF1A7B" w14:textId="44AFF27B" w:rsidR="00CD41A3" w:rsidRPr="005E2CCC" w:rsidRDefault="00CD41A3" w:rsidP="00CD41A3">
            <w:pPr>
              <w:rPr>
                <w:rFonts w:cs="Arial"/>
                <w:sz w:val="18"/>
                <w:szCs w:val="18"/>
              </w:rPr>
            </w:pPr>
            <w:r w:rsidRPr="005E2CCC">
              <w:rPr>
                <w:rFonts w:cs="Arial"/>
                <w:sz w:val="18"/>
                <w:szCs w:val="18"/>
              </w:rPr>
              <w:t xml:space="preserve">Contractor shall have the ability to communicate, troubleshoot and connect with other vendors NOCs should there be a different ESInet and NGCS provider. In addition the </w:t>
            </w:r>
            <w:r w:rsidR="00DC1528">
              <w:rPr>
                <w:rFonts w:cs="Arial"/>
                <w:sz w:val="18"/>
                <w:szCs w:val="18"/>
              </w:rPr>
              <w:t>C</w:t>
            </w:r>
            <w:r w:rsidRPr="005E2CCC">
              <w:rPr>
                <w:rFonts w:cs="Arial"/>
                <w:sz w:val="18"/>
                <w:szCs w:val="18"/>
              </w:rPr>
              <w:t xml:space="preserve">ontractor shall interface with the NOCs that support the regions throughout the state.  This shall include ebonding of the ticket systems to support transparency throughout the troubleshooting process. </w:t>
            </w:r>
          </w:p>
          <w:p w14:paraId="51D7CD1B" w14:textId="77777777" w:rsidR="00CD41A3" w:rsidRPr="005E2CCC" w:rsidRDefault="00CD41A3" w:rsidP="00CD41A3">
            <w:pPr>
              <w:rPr>
                <w:rFonts w:cs="Arial"/>
                <w:sz w:val="18"/>
                <w:szCs w:val="18"/>
              </w:rPr>
            </w:pPr>
          </w:p>
          <w:p w14:paraId="5EE45847" w14:textId="77777777" w:rsidR="00CD41A3" w:rsidRPr="005E2CCC" w:rsidRDefault="00CD41A3" w:rsidP="00CD41A3">
            <w:pPr>
              <w:rPr>
                <w:rFonts w:cs="Arial"/>
                <w:sz w:val="18"/>
                <w:szCs w:val="18"/>
              </w:rPr>
            </w:pPr>
            <w:r w:rsidRPr="005E2CCC">
              <w:rPr>
                <w:rFonts w:cs="Arial"/>
                <w:b/>
                <w:sz w:val="18"/>
                <w:szCs w:val="18"/>
              </w:rPr>
              <w:t>NOC/SOC Operations Model</w:t>
            </w:r>
          </w:p>
          <w:p w14:paraId="10894989" w14:textId="77777777" w:rsidR="00E519B6" w:rsidRDefault="00CD41A3" w:rsidP="00CD41A3">
            <w:pPr>
              <w:rPr>
                <w:rFonts w:cs="Arial"/>
                <w:sz w:val="18"/>
                <w:szCs w:val="18"/>
              </w:rPr>
            </w:pPr>
            <w:r w:rsidRPr="005E2CCC">
              <w:rPr>
                <w:rFonts w:cs="Arial"/>
                <w:sz w:val="18"/>
                <w:szCs w:val="18"/>
              </w:rPr>
              <w:t>Provide documentation including organizational structure and procedures that describe bidder’s</w:t>
            </w:r>
          </w:p>
          <w:p w14:paraId="7D0404B2" w14:textId="48B09CEB" w:rsidR="00E519B6" w:rsidRDefault="00E519B6" w:rsidP="00E519B6">
            <w:pPr>
              <w:rPr>
                <w:rFonts w:cs="Arial"/>
                <w:sz w:val="18"/>
                <w:szCs w:val="18"/>
              </w:rPr>
            </w:pPr>
            <w:r>
              <w:rPr>
                <w:rFonts w:cs="Arial"/>
                <w:sz w:val="18"/>
                <w:szCs w:val="18"/>
              </w:rPr>
              <w:t>1. NOC/SOC operations model;</w:t>
            </w:r>
            <w:r w:rsidR="00CD41A3" w:rsidRPr="005E2CCC">
              <w:rPr>
                <w:rFonts w:cs="Arial"/>
                <w:sz w:val="18"/>
                <w:szCs w:val="18"/>
              </w:rPr>
              <w:t xml:space="preserve"> </w:t>
            </w:r>
          </w:p>
          <w:p w14:paraId="742ADECD" w14:textId="13C3C5EA" w:rsidR="00E519B6" w:rsidRDefault="00E519B6" w:rsidP="00E519B6">
            <w:pPr>
              <w:rPr>
                <w:rFonts w:cs="Arial"/>
                <w:sz w:val="18"/>
                <w:szCs w:val="18"/>
              </w:rPr>
            </w:pPr>
            <w:r>
              <w:rPr>
                <w:rFonts w:cs="Arial"/>
                <w:sz w:val="18"/>
                <w:szCs w:val="18"/>
              </w:rPr>
              <w:t xml:space="preserve">2. </w:t>
            </w:r>
            <w:r w:rsidR="00CD41A3">
              <w:rPr>
                <w:rFonts w:cs="Arial"/>
                <w:sz w:val="18"/>
                <w:szCs w:val="18"/>
              </w:rPr>
              <w:t xml:space="preserve">Continuity Of Operations </w:t>
            </w:r>
            <w:r>
              <w:rPr>
                <w:rFonts w:cs="Arial"/>
                <w:sz w:val="18"/>
                <w:szCs w:val="18"/>
              </w:rPr>
              <w:t>Plan (COOP);</w:t>
            </w:r>
            <w:r w:rsidR="00CD41A3" w:rsidRPr="005E2CCC">
              <w:rPr>
                <w:rFonts w:cs="Arial"/>
                <w:sz w:val="18"/>
                <w:szCs w:val="18"/>
              </w:rPr>
              <w:t xml:space="preserve"> </w:t>
            </w:r>
          </w:p>
          <w:p w14:paraId="487268F8" w14:textId="00C1B030" w:rsidR="00E519B6" w:rsidRDefault="00E519B6" w:rsidP="00E519B6">
            <w:pPr>
              <w:rPr>
                <w:rFonts w:cs="Arial"/>
                <w:sz w:val="18"/>
                <w:szCs w:val="18"/>
              </w:rPr>
            </w:pPr>
            <w:r>
              <w:rPr>
                <w:rFonts w:cs="Arial"/>
                <w:sz w:val="18"/>
                <w:szCs w:val="18"/>
              </w:rPr>
              <w:t xml:space="preserve">3. </w:t>
            </w:r>
            <w:r w:rsidR="00CD41A3" w:rsidRPr="005E2CCC">
              <w:rPr>
                <w:rFonts w:cs="Arial"/>
                <w:sz w:val="18"/>
                <w:szCs w:val="18"/>
              </w:rPr>
              <w:t>proble</w:t>
            </w:r>
            <w:r>
              <w:rPr>
                <w:rFonts w:cs="Arial"/>
                <w:sz w:val="18"/>
                <w:szCs w:val="18"/>
              </w:rPr>
              <w:t>m and change management systems;</w:t>
            </w:r>
            <w:r w:rsidR="00CD41A3" w:rsidRPr="005E2CCC">
              <w:rPr>
                <w:rFonts w:cs="Arial"/>
                <w:sz w:val="18"/>
                <w:szCs w:val="18"/>
              </w:rPr>
              <w:t xml:space="preserve"> </w:t>
            </w:r>
          </w:p>
          <w:p w14:paraId="2BE7D7C8" w14:textId="1D268956" w:rsidR="00E519B6" w:rsidRDefault="00E519B6" w:rsidP="00E519B6">
            <w:pPr>
              <w:rPr>
                <w:rFonts w:cs="Arial"/>
                <w:sz w:val="18"/>
                <w:szCs w:val="18"/>
              </w:rPr>
            </w:pPr>
            <w:r>
              <w:rPr>
                <w:rFonts w:cs="Arial"/>
                <w:sz w:val="18"/>
                <w:szCs w:val="18"/>
              </w:rPr>
              <w:t>4. reporting system;</w:t>
            </w:r>
            <w:r w:rsidR="00CD41A3" w:rsidRPr="005E2CCC">
              <w:rPr>
                <w:rFonts w:cs="Arial"/>
                <w:sz w:val="18"/>
                <w:szCs w:val="18"/>
              </w:rPr>
              <w:t xml:space="preserve"> </w:t>
            </w:r>
          </w:p>
          <w:p w14:paraId="57E8FE1F" w14:textId="225B8448" w:rsidR="00E519B6" w:rsidRDefault="00E519B6" w:rsidP="00E519B6">
            <w:pPr>
              <w:rPr>
                <w:rFonts w:cs="Arial"/>
                <w:sz w:val="18"/>
                <w:szCs w:val="18"/>
              </w:rPr>
            </w:pPr>
            <w:r>
              <w:rPr>
                <w:rFonts w:cs="Arial"/>
                <w:sz w:val="18"/>
                <w:szCs w:val="18"/>
              </w:rPr>
              <w:t>5. escalation plan;</w:t>
            </w:r>
            <w:r w:rsidR="00CD41A3" w:rsidRPr="005E2CCC">
              <w:rPr>
                <w:rFonts w:cs="Arial"/>
                <w:sz w:val="18"/>
                <w:szCs w:val="18"/>
              </w:rPr>
              <w:t xml:space="preserve"> and</w:t>
            </w:r>
            <w:r>
              <w:rPr>
                <w:rFonts w:cs="Arial"/>
                <w:sz w:val="18"/>
                <w:szCs w:val="18"/>
              </w:rPr>
              <w:t>,</w:t>
            </w:r>
            <w:r w:rsidR="00CD41A3" w:rsidRPr="005E2CCC">
              <w:rPr>
                <w:rFonts w:cs="Arial"/>
                <w:sz w:val="18"/>
                <w:szCs w:val="18"/>
              </w:rPr>
              <w:t xml:space="preserve"> </w:t>
            </w:r>
          </w:p>
          <w:p w14:paraId="791B82F7" w14:textId="1E68CAAE" w:rsidR="00CD41A3" w:rsidRPr="00F90837" w:rsidRDefault="00E519B6" w:rsidP="00E519B6">
            <w:pPr>
              <w:rPr>
                <w:rFonts w:cs="Arial"/>
                <w:sz w:val="18"/>
                <w:szCs w:val="18"/>
              </w:rPr>
            </w:pPr>
            <w:r>
              <w:rPr>
                <w:rFonts w:cs="Arial"/>
                <w:sz w:val="18"/>
                <w:szCs w:val="18"/>
              </w:rPr>
              <w:t xml:space="preserve">6. </w:t>
            </w:r>
            <w:r w:rsidR="00CD41A3" w:rsidRPr="005E2CCC">
              <w:rPr>
                <w:rFonts w:cs="Arial"/>
                <w:sz w:val="18"/>
                <w:szCs w:val="18"/>
              </w:rPr>
              <w:t>conformance with best practices (</w:t>
            </w:r>
            <w:r w:rsidRPr="00E02A38">
              <w:rPr>
                <w:rFonts w:cs="Arial"/>
                <w:sz w:val="18"/>
                <w:szCs w:val="18"/>
              </w:rPr>
              <w:t xml:space="preserve"> Information Technology Infrastructure Library</w:t>
            </w:r>
            <w:r w:rsidRPr="005E2CCC">
              <w:rPr>
                <w:rFonts w:cs="Arial"/>
                <w:sz w:val="18"/>
                <w:szCs w:val="18"/>
              </w:rPr>
              <w:t xml:space="preserve"> </w:t>
            </w:r>
            <w:r>
              <w:rPr>
                <w:rFonts w:cs="Arial"/>
                <w:sz w:val="18"/>
                <w:szCs w:val="18"/>
              </w:rPr>
              <w:t>(</w:t>
            </w:r>
            <w:r w:rsidR="00CD41A3" w:rsidRPr="005E2CCC">
              <w:rPr>
                <w:rFonts w:cs="Arial"/>
                <w:sz w:val="18"/>
                <w:szCs w:val="18"/>
              </w:rPr>
              <w:t>ITIL</w:t>
            </w:r>
            <w:r>
              <w:rPr>
                <w:rFonts w:cs="Arial"/>
                <w:sz w:val="18"/>
                <w:szCs w:val="18"/>
              </w:rPr>
              <w:t>)</w:t>
            </w:r>
            <w:r w:rsidR="00CD41A3" w:rsidRPr="005E2CCC">
              <w:rPr>
                <w:rFonts w:cs="Arial"/>
                <w:sz w:val="18"/>
                <w:szCs w:val="18"/>
              </w:rPr>
              <w:t xml:space="preserve"> or equivalent methodology)</w:t>
            </w:r>
            <w:r>
              <w:rPr>
                <w:rFonts w:cs="Arial"/>
                <w:sz w:val="18"/>
                <w:szCs w:val="18"/>
              </w:rPr>
              <w:t>)</w:t>
            </w:r>
            <w:r w:rsidR="00CD41A3" w:rsidRPr="005E2CCC">
              <w:rPr>
                <w:rFonts w:cs="Arial"/>
                <w:sz w:val="18"/>
                <w:szCs w:val="18"/>
              </w:rPr>
              <w:t xml:space="preserve"> for service-deli</w:t>
            </w:r>
            <w:r w:rsidR="00CD41A3">
              <w:rPr>
                <w:rFonts w:cs="Arial"/>
                <w:sz w:val="18"/>
                <w:szCs w:val="18"/>
              </w:rPr>
              <w:t>very management. The Contractor</w:t>
            </w:r>
            <w:r w:rsidR="00CD41A3" w:rsidRPr="005E2CCC">
              <w:rPr>
                <w:rFonts w:cs="Arial"/>
                <w:sz w:val="18"/>
                <w:szCs w:val="18"/>
              </w:rPr>
              <w:t xml:space="preserve"> shall confirm the requirement compliance of any interconnected network utilized by the Contractor not previously identified to the Commission.</w:t>
            </w:r>
          </w:p>
        </w:tc>
        <w:tc>
          <w:tcPr>
            <w:tcW w:w="900" w:type="dxa"/>
          </w:tcPr>
          <w:p w14:paraId="2F7C4281" w14:textId="77777777" w:rsidR="00CD41A3" w:rsidRPr="00F90837" w:rsidRDefault="00CD41A3" w:rsidP="00CD41A3">
            <w:pPr>
              <w:rPr>
                <w:rFonts w:cs="Arial"/>
                <w:sz w:val="18"/>
                <w:szCs w:val="18"/>
              </w:rPr>
            </w:pPr>
            <w:r>
              <w:rPr>
                <w:rFonts w:cs="Arial"/>
                <w:sz w:val="18"/>
                <w:szCs w:val="18"/>
              </w:rPr>
              <w:t>Comply</w:t>
            </w:r>
          </w:p>
        </w:tc>
        <w:tc>
          <w:tcPr>
            <w:tcW w:w="900" w:type="dxa"/>
          </w:tcPr>
          <w:p w14:paraId="4D10239B"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7F32DBDA"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D2945A3"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0732E12D" w14:textId="77777777" w:rsidTr="00CE442A">
        <w:trPr>
          <w:trHeight w:val="252"/>
          <w:tblHeader/>
        </w:trPr>
        <w:tc>
          <w:tcPr>
            <w:tcW w:w="738" w:type="dxa"/>
            <w:vMerge/>
            <w:shd w:val="clear" w:color="auto" w:fill="auto"/>
            <w:vAlign w:val="center"/>
          </w:tcPr>
          <w:p w14:paraId="18AFA06F" w14:textId="77777777" w:rsidR="00CD41A3" w:rsidRDefault="00CD41A3" w:rsidP="00CD41A3">
            <w:pPr>
              <w:rPr>
                <w:rFonts w:cs="Arial"/>
                <w:sz w:val="18"/>
                <w:szCs w:val="18"/>
              </w:rPr>
            </w:pPr>
          </w:p>
        </w:tc>
        <w:tc>
          <w:tcPr>
            <w:tcW w:w="8262" w:type="dxa"/>
            <w:vMerge/>
            <w:shd w:val="clear" w:color="auto" w:fill="auto"/>
          </w:tcPr>
          <w:p w14:paraId="24AA77E6" w14:textId="77777777" w:rsidR="00CD41A3" w:rsidRPr="005E2CCC" w:rsidRDefault="00CD41A3" w:rsidP="00CD41A3">
            <w:pPr>
              <w:rPr>
                <w:rFonts w:cs="Arial"/>
                <w:b/>
                <w:sz w:val="18"/>
                <w:szCs w:val="18"/>
              </w:rPr>
            </w:pPr>
          </w:p>
        </w:tc>
        <w:tc>
          <w:tcPr>
            <w:tcW w:w="900" w:type="dxa"/>
          </w:tcPr>
          <w:p w14:paraId="3AC68786" w14:textId="77777777" w:rsidR="00CD41A3" w:rsidRDefault="00CD41A3" w:rsidP="00CD41A3">
            <w:pPr>
              <w:rPr>
                <w:rFonts w:cs="Arial"/>
                <w:sz w:val="18"/>
                <w:szCs w:val="18"/>
              </w:rPr>
            </w:pPr>
          </w:p>
        </w:tc>
        <w:tc>
          <w:tcPr>
            <w:tcW w:w="900" w:type="dxa"/>
          </w:tcPr>
          <w:p w14:paraId="6D49F8C4" w14:textId="77777777" w:rsidR="00CD41A3" w:rsidRDefault="00CD41A3" w:rsidP="00CD41A3">
            <w:pPr>
              <w:rPr>
                <w:rFonts w:cs="Arial"/>
                <w:sz w:val="18"/>
                <w:szCs w:val="18"/>
              </w:rPr>
            </w:pPr>
          </w:p>
        </w:tc>
        <w:tc>
          <w:tcPr>
            <w:tcW w:w="1080" w:type="dxa"/>
          </w:tcPr>
          <w:p w14:paraId="49D97648" w14:textId="77777777" w:rsidR="00CD41A3" w:rsidRDefault="00CD41A3" w:rsidP="00CD41A3">
            <w:pPr>
              <w:rPr>
                <w:rFonts w:cs="Arial"/>
                <w:sz w:val="18"/>
                <w:szCs w:val="18"/>
              </w:rPr>
            </w:pPr>
          </w:p>
        </w:tc>
        <w:tc>
          <w:tcPr>
            <w:tcW w:w="990" w:type="dxa"/>
          </w:tcPr>
          <w:p w14:paraId="369B8465" w14:textId="77777777" w:rsidR="00CD41A3" w:rsidRDefault="00CD41A3" w:rsidP="00CD41A3">
            <w:pPr>
              <w:rPr>
                <w:rFonts w:cs="Arial"/>
                <w:sz w:val="18"/>
                <w:szCs w:val="18"/>
              </w:rPr>
            </w:pPr>
          </w:p>
        </w:tc>
      </w:tr>
      <w:tr w:rsidR="00CD41A3" w:rsidRPr="00F90837" w14:paraId="45E4EF16" w14:textId="77777777" w:rsidTr="00CE442A">
        <w:trPr>
          <w:trHeight w:val="503"/>
          <w:tblHeader/>
        </w:trPr>
        <w:tc>
          <w:tcPr>
            <w:tcW w:w="738" w:type="dxa"/>
            <w:vMerge/>
            <w:shd w:val="clear" w:color="auto" w:fill="auto"/>
            <w:vAlign w:val="center"/>
          </w:tcPr>
          <w:p w14:paraId="45F51D97" w14:textId="77777777" w:rsidR="00CD41A3" w:rsidRPr="00F90837" w:rsidRDefault="00CD41A3" w:rsidP="00CD41A3">
            <w:pPr>
              <w:rPr>
                <w:rFonts w:cs="Arial"/>
                <w:sz w:val="18"/>
                <w:szCs w:val="18"/>
              </w:rPr>
            </w:pPr>
          </w:p>
        </w:tc>
        <w:tc>
          <w:tcPr>
            <w:tcW w:w="12132" w:type="dxa"/>
            <w:gridSpan w:val="5"/>
            <w:shd w:val="clear" w:color="auto" w:fill="auto"/>
            <w:vAlign w:val="center"/>
          </w:tcPr>
          <w:p w14:paraId="677D0411" w14:textId="77777777" w:rsidR="00CD41A3" w:rsidRDefault="00CD41A3" w:rsidP="00CD41A3">
            <w:pPr>
              <w:rPr>
                <w:rFonts w:cs="Arial"/>
                <w:sz w:val="18"/>
                <w:szCs w:val="18"/>
              </w:rPr>
            </w:pPr>
            <w:r>
              <w:rPr>
                <w:rFonts w:cs="Arial"/>
                <w:sz w:val="18"/>
                <w:szCs w:val="18"/>
              </w:rPr>
              <w:t>Bidder Response:</w:t>
            </w:r>
          </w:p>
          <w:p w14:paraId="4211F4B1" w14:textId="77777777" w:rsidR="00CD41A3" w:rsidRPr="00F90837" w:rsidRDefault="00CD41A3" w:rsidP="00CD41A3">
            <w:pPr>
              <w:rPr>
                <w:rFonts w:cs="Arial"/>
                <w:sz w:val="18"/>
                <w:szCs w:val="18"/>
              </w:rPr>
            </w:pPr>
          </w:p>
        </w:tc>
      </w:tr>
    </w:tbl>
    <w:p w14:paraId="7AB4EF16" w14:textId="77777777" w:rsidR="00CD41A3" w:rsidRDefault="00CD41A3" w:rsidP="00CD41A3">
      <w:pPr>
        <w:rPr>
          <w:sz w:val="18"/>
          <w:szCs w:val="18"/>
        </w:rPr>
      </w:pPr>
      <w:r>
        <w:rPr>
          <w:sz w:val="18"/>
          <w:szCs w:val="18"/>
        </w:rPr>
        <w:t>Any additional documentation can be inserted here:</w:t>
      </w:r>
    </w:p>
    <w:p w14:paraId="0A4525DE"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148376E1" w14:textId="77777777" w:rsidTr="00CE442A">
        <w:trPr>
          <w:trHeight w:val="252"/>
          <w:tblHeader/>
        </w:trPr>
        <w:tc>
          <w:tcPr>
            <w:tcW w:w="738" w:type="dxa"/>
            <w:vMerge w:val="restart"/>
            <w:shd w:val="clear" w:color="auto" w:fill="auto"/>
            <w:vAlign w:val="center"/>
          </w:tcPr>
          <w:p w14:paraId="19CA6754" w14:textId="77777777" w:rsidR="00CD41A3" w:rsidRPr="00F90837" w:rsidRDefault="00CD41A3" w:rsidP="00CD41A3">
            <w:pPr>
              <w:rPr>
                <w:rFonts w:cs="Arial"/>
                <w:sz w:val="18"/>
                <w:szCs w:val="18"/>
              </w:rPr>
            </w:pPr>
            <w:r>
              <w:rPr>
                <w:rFonts w:cs="Arial"/>
                <w:sz w:val="18"/>
                <w:szCs w:val="18"/>
              </w:rPr>
              <w:t>NOC/SOC 2</w:t>
            </w:r>
          </w:p>
        </w:tc>
        <w:tc>
          <w:tcPr>
            <w:tcW w:w="8262" w:type="dxa"/>
            <w:vMerge w:val="restart"/>
            <w:shd w:val="clear" w:color="auto" w:fill="auto"/>
          </w:tcPr>
          <w:p w14:paraId="04EAC568" w14:textId="77777777" w:rsidR="00CD41A3" w:rsidRPr="005E2CCC" w:rsidRDefault="00CD41A3" w:rsidP="00CD41A3">
            <w:pPr>
              <w:rPr>
                <w:rFonts w:cs="Arial"/>
                <w:b/>
                <w:sz w:val="18"/>
                <w:szCs w:val="18"/>
              </w:rPr>
            </w:pPr>
            <w:r w:rsidRPr="005E2CCC">
              <w:rPr>
                <w:rFonts w:cs="Arial"/>
                <w:b/>
                <w:sz w:val="18"/>
                <w:szCs w:val="18"/>
              </w:rPr>
              <w:t xml:space="preserve">NOC/SOC </w:t>
            </w:r>
            <w:r w:rsidRPr="005E2CCC">
              <w:rPr>
                <w:b/>
              </w:rPr>
              <w:t xml:space="preserve">- </w:t>
            </w:r>
            <w:r w:rsidRPr="005E2CCC">
              <w:rPr>
                <w:rFonts w:cs="Arial"/>
                <w:b/>
                <w:sz w:val="18"/>
                <w:szCs w:val="18"/>
              </w:rPr>
              <w:t>Remote Connectivity Required</w:t>
            </w:r>
          </w:p>
          <w:p w14:paraId="3DA3C9A0" w14:textId="1A083904" w:rsidR="00CD41A3" w:rsidRPr="00F90837" w:rsidRDefault="00CD41A3" w:rsidP="00CD41A3">
            <w:pPr>
              <w:rPr>
                <w:rFonts w:cs="Arial"/>
                <w:sz w:val="18"/>
                <w:szCs w:val="18"/>
              </w:rPr>
            </w:pPr>
            <w:r w:rsidRPr="005E2CCC">
              <w:rPr>
                <w:rFonts w:cs="Arial"/>
                <w:sz w:val="18"/>
                <w:szCs w:val="18"/>
              </w:rPr>
              <w:t>Contractor shall provide any network conn</w:t>
            </w:r>
            <w:r w:rsidR="007F54E3">
              <w:rPr>
                <w:rFonts w:cs="Arial"/>
                <w:sz w:val="18"/>
                <w:szCs w:val="18"/>
              </w:rPr>
              <w:t>ectivity required to support proposed</w:t>
            </w:r>
            <w:r w:rsidRPr="005E2CCC">
              <w:rPr>
                <w:rFonts w:cs="Arial"/>
                <w:sz w:val="18"/>
                <w:szCs w:val="18"/>
              </w:rPr>
              <w:t xml:space="preserve"> NOC/</w:t>
            </w:r>
            <w:r>
              <w:rPr>
                <w:rFonts w:cs="Arial"/>
                <w:sz w:val="18"/>
                <w:szCs w:val="18"/>
              </w:rPr>
              <w:t xml:space="preserve">SOC services. </w:t>
            </w:r>
            <w:r w:rsidRPr="005E2CCC">
              <w:rPr>
                <w:rFonts w:cs="Arial"/>
                <w:sz w:val="18"/>
                <w:szCs w:val="18"/>
              </w:rPr>
              <w:t>Describe any remote connectivity required by the solution including, but not limited to, Virtual Private Network (VPN), phone-home connection, and tech support remote access</w:t>
            </w:r>
          </w:p>
        </w:tc>
        <w:tc>
          <w:tcPr>
            <w:tcW w:w="900" w:type="dxa"/>
          </w:tcPr>
          <w:p w14:paraId="4F7AC45C" w14:textId="77777777" w:rsidR="00CD41A3" w:rsidRPr="00F90837" w:rsidRDefault="00CD41A3" w:rsidP="00CD41A3">
            <w:pPr>
              <w:rPr>
                <w:rFonts w:cs="Arial"/>
                <w:sz w:val="18"/>
                <w:szCs w:val="18"/>
              </w:rPr>
            </w:pPr>
            <w:r>
              <w:rPr>
                <w:rFonts w:cs="Arial"/>
                <w:sz w:val="18"/>
                <w:szCs w:val="18"/>
              </w:rPr>
              <w:t>Comply</w:t>
            </w:r>
          </w:p>
        </w:tc>
        <w:tc>
          <w:tcPr>
            <w:tcW w:w="900" w:type="dxa"/>
          </w:tcPr>
          <w:p w14:paraId="33CBD0F8"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2D1C81E0"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39AF48AA"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7081F9F3" w14:textId="77777777" w:rsidTr="00CE442A">
        <w:trPr>
          <w:trHeight w:val="252"/>
          <w:tblHeader/>
        </w:trPr>
        <w:tc>
          <w:tcPr>
            <w:tcW w:w="738" w:type="dxa"/>
            <w:vMerge/>
            <w:shd w:val="clear" w:color="auto" w:fill="auto"/>
            <w:vAlign w:val="center"/>
          </w:tcPr>
          <w:p w14:paraId="12745668" w14:textId="77777777" w:rsidR="00CD41A3" w:rsidRDefault="00CD41A3" w:rsidP="00CD41A3">
            <w:pPr>
              <w:rPr>
                <w:rFonts w:cs="Arial"/>
                <w:sz w:val="18"/>
                <w:szCs w:val="18"/>
              </w:rPr>
            </w:pPr>
          </w:p>
        </w:tc>
        <w:tc>
          <w:tcPr>
            <w:tcW w:w="8262" w:type="dxa"/>
            <w:vMerge/>
            <w:shd w:val="clear" w:color="auto" w:fill="auto"/>
          </w:tcPr>
          <w:p w14:paraId="14237DE5" w14:textId="77777777" w:rsidR="00CD41A3" w:rsidRPr="005E2CCC" w:rsidRDefault="00CD41A3" w:rsidP="00CD41A3">
            <w:pPr>
              <w:rPr>
                <w:rFonts w:cs="Arial"/>
                <w:b/>
                <w:sz w:val="18"/>
                <w:szCs w:val="18"/>
              </w:rPr>
            </w:pPr>
          </w:p>
        </w:tc>
        <w:tc>
          <w:tcPr>
            <w:tcW w:w="900" w:type="dxa"/>
          </w:tcPr>
          <w:p w14:paraId="30A170D1" w14:textId="77777777" w:rsidR="00CD41A3" w:rsidRDefault="00CD41A3" w:rsidP="00CD41A3">
            <w:pPr>
              <w:rPr>
                <w:rFonts w:cs="Arial"/>
                <w:sz w:val="18"/>
                <w:szCs w:val="18"/>
              </w:rPr>
            </w:pPr>
          </w:p>
        </w:tc>
        <w:tc>
          <w:tcPr>
            <w:tcW w:w="900" w:type="dxa"/>
          </w:tcPr>
          <w:p w14:paraId="3C71C55D" w14:textId="77777777" w:rsidR="00CD41A3" w:rsidRDefault="00CD41A3" w:rsidP="00CD41A3">
            <w:pPr>
              <w:rPr>
                <w:rFonts w:cs="Arial"/>
                <w:sz w:val="18"/>
                <w:szCs w:val="18"/>
              </w:rPr>
            </w:pPr>
          </w:p>
        </w:tc>
        <w:tc>
          <w:tcPr>
            <w:tcW w:w="1080" w:type="dxa"/>
          </w:tcPr>
          <w:p w14:paraId="73AD468A" w14:textId="77777777" w:rsidR="00CD41A3" w:rsidRDefault="00CD41A3" w:rsidP="00CD41A3">
            <w:pPr>
              <w:rPr>
                <w:rFonts w:cs="Arial"/>
                <w:sz w:val="18"/>
                <w:szCs w:val="18"/>
              </w:rPr>
            </w:pPr>
          </w:p>
        </w:tc>
        <w:tc>
          <w:tcPr>
            <w:tcW w:w="990" w:type="dxa"/>
          </w:tcPr>
          <w:p w14:paraId="59782074" w14:textId="77777777" w:rsidR="00CD41A3" w:rsidRDefault="00CD41A3" w:rsidP="00CD41A3">
            <w:pPr>
              <w:rPr>
                <w:rFonts w:cs="Arial"/>
                <w:sz w:val="18"/>
                <w:szCs w:val="18"/>
              </w:rPr>
            </w:pPr>
          </w:p>
        </w:tc>
      </w:tr>
      <w:tr w:rsidR="00CD41A3" w:rsidRPr="00F90837" w14:paraId="76983AFE" w14:textId="77777777" w:rsidTr="00CE442A">
        <w:trPr>
          <w:trHeight w:val="503"/>
          <w:tblHeader/>
        </w:trPr>
        <w:tc>
          <w:tcPr>
            <w:tcW w:w="738" w:type="dxa"/>
            <w:vMerge/>
            <w:shd w:val="clear" w:color="auto" w:fill="auto"/>
            <w:vAlign w:val="center"/>
          </w:tcPr>
          <w:p w14:paraId="455ECA20" w14:textId="77777777" w:rsidR="00CD41A3" w:rsidRPr="00F90837" w:rsidRDefault="00CD41A3" w:rsidP="00CD41A3">
            <w:pPr>
              <w:rPr>
                <w:rFonts w:cs="Arial"/>
                <w:sz w:val="18"/>
                <w:szCs w:val="18"/>
              </w:rPr>
            </w:pPr>
          </w:p>
        </w:tc>
        <w:tc>
          <w:tcPr>
            <w:tcW w:w="12132" w:type="dxa"/>
            <w:gridSpan w:val="5"/>
            <w:shd w:val="clear" w:color="auto" w:fill="auto"/>
            <w:vAlign w:val="center"/>
          </w:tcPr>
          <w:p w14:paraId="607D085D" w14:textId="77777777" w:rsidR="00CD41A3" w:rsidRDefault="00CD41A3" w:rsidP="00CD41A3">
            <w:pPr>
              <w:rPr>
                <w:rFonts w:cs="Arial"/>
                <w:sz w:val="18"/>
                <w:szCs w:val="18"/>
              </w:rPr>
            </w:pPr>
            <w:r>
              <w:rPr>
                <w:rFonts w:cs="Arial"/>
                <w:sz w:val="18"/>
                <w:szCs w:val="18"/>
              </w:rPr>
              <w:t>Bidder Response:</w:t>
            </w:r>
          </w:p>
          <w:p w14:paraId="37B6B05A" w14:textId="77777777" w:rsidR="00CD41A3" w:rsidRPr="00F90837" w:rsidRDefault="00CD41A3" w:rsidP="00CD41A3">
            <w:pPr>
              <w:rPr>
                <w:rFonts w:cs="Arial"/>
                <w:sz w:val="18"/>
                <w:szCs w:val="18"/>
              </w:rPr>
            </w:pPr>
          </w:p>
        </w:tc>
      </w:tr>
    </w:tbl>
    <w:p w14:paraId="491C1B5B" w14:textId="77777777" w:rsidR="00CD41A3" w:rsidRDefault="00CD41A3" w:rsidP="00CD41A3">
      <w:pPr>
        <w:rPr>
          <w:sz w:val="18"/>
          <w:szCs w:val="18"/>
        </w:rPr>
      </w:pPr>
      <w:r>
        <w:rPr>
          <w:sz w:val="18"/>
          <w:szCs w:val="18"/>
        </w:rPr>
        <w:t>Any additional documentation can be inserted here:</w:t>
      </w: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4780B915" w14:textId="77777777" w:rsidTr="00CE442A">
        <w:trPr>
          <w:trHeight w:val="252"/>
          <w:tblHeader/>
        </w:trPr>
        <w:tc>
          <w:tcPr>
            <w:tcW w:w="738" w:type="dxa"/>
            <w:vMerge w:val="restart"/>
            <w:shd w:val="clear" w:color="auto" w:fill="auto"/>
            <w:vAlign w:val="center"/>
          </w:tcPr>
          <w:p w14:paraId="56526047" w14:textId="77777777" w:rsidR="00CD41A3" w:rsidRPr="00F90837" w:rsidRDefault="00CD41A3" w:rsidP="00CD41A3">
            <w:pPr>
              <w:rPr>
                <w:rFonts w:cs="Arial"/>
                <w:sz w:val="18"/>
                <w:szCs w:val="18"/>
              </w:rPr>
            </w:pPr>
            <w:r>
              <w:rPr>
                <w:rFonts w:cs="Arial"/>
                <w:sz w:val="18"/>
                <w:szCs w:val="18"/>
              </w:rPr>
              <w:lastRenderedPageBreak/>
              <w:t>NOC/SOC 3</w:t>
            </w:r>
          </w:p>
        </w:tc>
        <w:tc>
          <w:tcPr>
            <w:tcW w:w="8262" w:type="dxa"/>
            <w:vMerge w:val="restart"/>
            <w:shd w:val="clear" w:color="auto" w:fill="auto"/>
          </w:tcPr>
          <w:p w14:paraId="3144650D" w14:textId="77777777" w:rsidR="00CD41A3" w:rsidRPr="005E40FB" w:rsidRDefault="00CD41A3" w:rsidP="00CD41A3">
            <w:pPr>
              <w:rPr>
                <w:rFonts w:cs="Arial"/>
                <w:b/>
                <w:sz w:val="18"/>
                <w:szCs w:val="18"/>
              </w:rPr>
            </w:pPr>
            <w:r w:rsidRPr="005E40FB">
              <w:rPr>
                <w:rFonts w:cs="Arial"/>
                <w:b/>
                <w:sz w:val="18"/>
                <w:szCs w:val="18"/>
              </w:rPr>
              <w:t>NOC/SOC - Network Security Monitoring and Management</w:t>
            </w:r>
          </w:p>
          <w:p w14:paraId="27E574B9" w14:textId="77777777" w:rsidR="00CD41A3" w:rsidRPr="005E40FB" w:rsidRDefault="00CD41A3" w:rsidP="00CD41A3">
            <w:pPr>
              <w:rPr>
                <w:rFonts w:cs="Arial"/>
                <w:b/>
                <w:sz w:val="18"/>
                <w:szCs w:val="18"/>
              </w:rPr>
            </w:pPr>
            <w:r w:rsidRPr="005E40FB">
              <w:rPr>
                <w:rFonts w:cs="Arial"/>
                <w:b/>
                <w:sz w:val="18"/>
                <w:szCs w:val="18"/>
              </w:rPr>
              <w:t>Security Management Solution</w:t>
            </w:r>
          </w:p>
          <w:p w14:paraId="28BB9E3F" w14:textId="41ABCE83" w:rsidR="00CD41A3" w:rsidRPr="00F90837" w:rsidRDefault="00CD41A3" w:rsidP="006550D0">
            <w:pPr>
              <w:rPr>
                <w:rFonts w:cs="Arial"/>
                <w:sz w:val="18"/>
                <w:szCs w:val="18"/>
              </w:rPr>
            </w:pPr>
            <w:r w:rsidRPr="005E2CCC">
              <w:rPr>
                <w:rFonts w:cs="Arial"/>
                <w:sz w:val="18"/>
                <w:szCs w:val="18"/>
              </w:rPr>
              <w:t xml:space="preserve">The </w:t>
            </w:r>
            <w:r w:rsidR="006550D0">
              <w:rPr>
                <w:rFonts w:cs="Arial"/>
                <w:sz w:val="18"/>
                <w:szCs w:val="18"/>
              </w:rPr>
              <w:t>b</w:t>
            </w:r>
            <w:r w:rsidRPr="005E2CCC">
              <w:rPr>
                <w:rFonts w:cs="Arial"/>
                <w:sz w:val="18"/>
                <w:szCs w:val="18"/>
              </w:rPr>
              <w:t xml:space="preserve">idder’s security management solution shall control access to network resources in accordance with public safety network security best practices such as NIST, NENA and the FCC to prevent sabotage, service interruption (intentional or unintentional) and the compromise of sensitive information. Security management shall comply with security- and data-integrity standards </w:t>
            </w:r>
            <w:r>
              <w:rPr>
                <w:rFonts w:cs="Arial"/>
                <w:sz w:val="18"/>
                <w:szCs w:val="18"/>
              </w:rPr>
              <w:t xml:space="preserve">listed in </w:t>
            </w:r>
            <w:r w:rsidR="006D55EB">
              <w:rPr>
                <w:rFonts w:cs="Arial"/>
                <w:sz w:val="18"/>
                <w:szCs w:val="18"/>
              </w:rPr>
              <w:t xml:space="preserve">Section V.D.1. </w:t>
            </w:r>
            <w:r w:rsidRPr="005E2CCC">
              <w:rPr>
                <w:rFonts w:cs="Arial"/>
                <w:sz w:val="18"/>
                <w:szCs w:val="18"/>
              </w:rPr>
              <w:t xml:space="preserve">Table 1 </w:t>
            </w:r>
            <w:r w:rsidR="006D55EB">
              <w:rPr>
                <w:rFonts w:cs="Arial"/>
                <w:sz w:val="18"/>
                <w:szCs w:val="18"/>
              </w:rPr>
              <w:t xml:space="preserve">in the RFP, </w:t>
            </w:r>
            <w:r w:rsidRPr="005E2CCC">
              <w:rPr>
                <w:rFonts w:cs="Arial"/>
                <w:sz w:val="18"/>
                <w:szCs w:val="18"/>
              </w:rPr>
              <w:t>to monitor users logging into network resources and to refuse access to those who enter inappropriate</w:t>
            </w:r>
            <w:r>
              <w:rPr>
                <w:rFonts w:cs="Arial"/>
                <w:sz w:val="18"/>
                <w:szCs w:val="18"/>
              </w:rPr>
              <w:t xml:space="preserve"> access codes. The proposed IP</w:t>
            </w:r>
            <w:r w:rsidRPr="005E2CCC">
              <w:rPr>
                <w:rFonts w:cs="Arial"/>
                <w:sz w:val="18"/>
                <w:szCs w:val="18"/>
              </w:rPr>
              <w:t xml:space="preserve"> network and systems shall support standard security policies that may include the use of firewall rules, Access-Control Lists (ACLs), </w:t>
            </w:r>
            <w:r>
              <w:rPr>
                <w:rFonts w:cs="Arial"/>
                <w:sz w:val="18"/>
                <w:szCs w:val="18"/>
              </w:rPr>
              <w:t>V</w:t>
            </w:r>
            <w:r w:rsidRPr="005E2CCC">
              <w:rPr>
                <w:rFonts w:cs="Arial"/>
                <w:sz w:val="18"/>
                <w:szCs w:val="18"/>
              </w:rPr>
              <w:t xml:space="preserve">irtual </w:t>
            </w:r>
            <w:r>
              <w:rPr>
                <w:rFonts w:cs="Arial"/>
                <w:sz w:val="18"/>
                <w:szCs w:val="18"/>
              </w:rPr>
              <w:t>L</w:t>
            </w:r>
            <w:r w:rsidRPr="005E2CCC">
              <w:rPr>
                <w:rFonts w:cs="Arial"/>
                <w:sz w:val="18"/>
                <w:szCs w:val="18"/>
              </w:rPr>
              <w:t>ocal-</w:t>
            </w:r>
            <w:r>
              <w:rPr>
                <w:rFonts w:cs="Arial"/>
                <w:sz w:val="18"/>
                <w:szCs w:val="18"/>
              </w:rPr>
              <w:t>A</w:t>
            </w:r>
            <w:r w:rsidRPr="005E2CCC">
              <w:rPr>
                <w:rFonts w:cs="Arial"/>
                <w:sz w:val="18"/>
                <w:szCs w:val="18"/>
              </w:rPr>
              <w:t xml:space="preserve">rea </w:t>
            </w:r>
            <w:r>
              <w:rPr>
                <w:rFonts w:cs="Arial"/>
                <w:sz w:val="18"/>
                <w:szCs w:val="18"/>
              </w:rPr>
              <w:t>N</w:t>
            </w:r>
            <w:r w:rsidRPr="005E2CCC">
              <w:rPr>
                <w:rFonts w:cs="Arial"/>
                <w:sz w:val="18"/>
                <w:szCs w:val="18"/>
              </w:rPr>
              <w:t>etworks (VLANs), VPNs, and Transport Layer Security (TLS) protocols to control network traffic and access. The systems shall support the use of software to detect and mitigate viruses, malware, and other attack vectors. Describe how the solution meets or exceeds the above requirement</w:t>
            </w:r>
            <w:r>
              <w:rPr>
                <w:rFonts w:cs="Arial"/>
                <w:sz w:val="18"/>
                <w:szCs w:val="18"/>
              </w:rPr>
              <w:t>.</w:t>
            </w:r>
          </w:p>
        </w:tc>
        <w:tc>
          <w:tcPr>
            <w:tcW w:w="900" w:type="dxa"/>
          </w:tcPr>
          <w:p w14:paraId="40B2A3D7" w14:textId="77777777" w:rsidR="00CD41A3" w:rsidRPr="00F90837" w:rsidRDefault="00CD41A3" w:rsidP="00CD41A3">
            <w:pPr>
              <w:rPr>
                <w:rFonts w:cs="Arial"/>
                <w:sz w:val="18"/>
                <w:szCs w:val="18"/>
              </w:rPr>
            </w:pPr>
            <w:r>
              <w:rPr>
                <w:rFonts w:cs="Arial"/>
                <w:sz w:val="18"/>
                <w:szCs w:val="18"/>
              </w:rPr>
              <w:t>Comply</w:t>
            </w:r>
          </w:p>
        </w:tc>
        <w:tc>
          <w:tcPr>
            <w:tcW w:w="900" w:type="dxa"/>
          </w:tcPr>
          <w:p w14:paraId="2044377D"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74117BB7"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DC41C5B"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09DCA969" w14:textId="77777777" w:rsidTr="00CE442A">
        <w:trPr>
          <w:trHeight w:val="252"/>
          <w:tblHeader/>
        </w:trPr>
        <w:tc>
          <w:tcPr>
            <w:tcW w:w="738" w:type="dxa"/>
            <w:vMerge/>
            <w:shd w:val="clear" w:color="auto" w:fill="auto"/>
            <w:vAlign w:val="center"/>
          </w:tcPr>
          <w:p w14:paraId="3049354B" w14:textId="77777777" w:rsidR="00CD41A3" w:rsidRDefault="00CD41A3" w:rsidP="00CD41A3">
            <w:pPr>
              <w:rPr>
                <w:rFonts w:cs="Arial"/>
                <w:sz w:val="18"/>
                <w:szCs w:val="18"/>
              </w:rPr>
            </w:pPr>
          </w:p>
        </w:tc>
        <w:tc>
          <w:tcPr>
            <w:tcW w:w="8262" w:type="dxa"/>
            <w:vMerge/>
            <w:shd w:val="clear" w:color="auto" w:fill="auto"/>
          </w:tcPr>
          <w:p w14:paraId="038E4FD9" w14:textId="77777777" w:rsidR="00CD41A3" w:rsidRPr="005E40FB" w:rsidRDefault="00CD41A3" w:rsidP="00CD41A3">
            <w:pPr>
              <w:rPr>
                <w:rFonts w:cs="Arial"/>
                <w:b/>
                <w:sz w:val="18"/>
                <w:szCs w:val="18"/>
              </w:rPr>
            </w:pPr>
          </w:p>
        </w:tc>
        <w:tc>
          <w:tcPr>
            <w:tcW w:w="900" w:type="dxa"/>
          </w:tcPr>
          <w:p w14:paraId="0599E3E5" w14:textId="77777777" w:rsidR="00CD41A3" w:rsidRDefault="00CD41A3" w:rsidP="00CD41A3">
            <w:pPr>
              <w:rPr>
                <w:rFonts w:cs="Arial"/>
                <w:sz w:val="18"/>
                <w:szCs w:val="18"/>
              </w:rPr>
            </w:pPr>
          </w:p>
        </w:tc>
        <w:tc>
          <w:tcPr>
            <w:tcW w:w="900" w:type="dxa"/>
          </w:tcPr>
          <w:p w14:paraId="7BC8742C" w14:textId="77777777" w:rsidR="00CD41A3" w:rsidRDefault="00CD41A3" w:rsidP="00CD41A3">
            <w:pPr>
              <w:rPr>
                <w:rFonts w:cs="Arial"/>
                <w:sz w:val="18"/>
                <w:szCs w:val="18"/>
              </w:rPr>
            </w:pPr>
          </w:p>
        </w:tc>
        <w:tc>
          <w:tcPr>
            <w:tcW w:w="1080" w:type="dxa"/>
          </w:tcPr>
          <w:p w14:paraId="541DADBA" w14:textId="77777777" w:rsidR="00CD41A3" w:rsidRDefault="00CD41A3" w:rsidP="00CD41A3">
            <w:pPr>
              <w:rPr>
                <w:rFonts w:cs="Arial"/>
                <w:sz w:val="18"/>
                <w:szCs w:val="18"/>
              </w:rPr>
            </w:pPr>
          </w:p>
        </w:tc>
        <w:tc>
          <w:tcPr>
            <w:tcW w:w="990" w:type="dxa"/>
          </w:tcPr>
          <w:p w14:paraId="119E8839" w14:textId="77777777" w:rsidR="00CD41A3" w:rsidRDefault="00CD41A3" w:rsidP="00CD41A3">
            <w:pPr>
              <w:rPr>
                <w:rFonts w:cs="Arial"/>
                <w:sz w:val="18"/>
                <w:szCs w:val="18"/>
              </w:rPr>
            </w:pPr>
          </w:p>
        </w:tc>
      </w:tr>
      <w:tr w:rsidR="00CD41A3" w:rsidRPr="00F90837" w14:paraId="56B910EF" w14:textId="77777777" w:rsidTr="00CE442A">
        <w:trPr>
          <w:trHeight w:val="503"/>
          <w:tblHeader/>
        </w:trPr>
        <w:tc>
          <w:tcPr>
            <w:tcW w:w="738" w:type="dxa"/>
            <w:vMerge/>
            <w:shd w:val="clear" w:color="auto" w:fill="auto"/>
            <w:vAlign w:val="center"/>
          </w:tcPr>
          <w:p w14:paraId="715BC52F" w14:textId="77777777" w:rsidR="00CD41A3" w:rsidRPr="00F90837" w:rsidRDefault="00CD41A3" w:rsidP="00CD41A3">
            <w:pPr>
              <w:rPr>
                <w:rFonts w:cs="Arial"/>
                <w:sz w:val="18"/>
                <w:szCs w:val="18"/>
              </w:rPr>
            </w:pPr>
          </w:p>
        </w:tc>
        <w:tc>
          <w:tcPr>
            <w:tcW w:w="12132" w:type="dxa"/>
            <w:gridSpan w:val="5"/>
            <w:shd w:val="clear" w:color="auto" w:fill="auto"/>
            <w:vAlign w:val="center"/>
          </w:tcPr>
          <w:p w14:paraId="68A88413" w14:textId="77777777" w:rsidR="00CD41A3" w:rsidRDefault="00CD41A3" w:rsidP="00CD41A3">
            <w:pPr>
              <w:rPr>
                <w:rFonts w:cs="Arial"/>
                <w:sz w:val="18"/>
                <w:szCs w:val="18"/>
              </w:rPr>
            </w:pPr>
            <w:r>
              <w:rPr>
                <w:rFonts w:cs="Arial"/>
                <w:sz w:val="18"/>
                <w:szCs w:val="18"/>
              </w:rPr>
              <w:t>Bidder Response:</w:t>
            </w:r>
          </w:p>
          <w:p w14:paraId="23DFAB3D" w14:textId="77777777" w:rsidR="00CD41A3" w:rsidRPr="00F90837" w:rsidRDefault="00CD41A3" w:rsidP="00CD41A3">
            <w:pPr>
              <w:rPr>
                <w:rFonts w:cs="Arial"/>
                <w:sz w:val="18"/>
                <w:szCs w:val="18"/>
              </w:rPr>
            </w:pPr>
          </w:p>
        </w:tc>
      </w:tr>
    </w:tbl>
    <w:p w14:paraId="14CB8F7F" w14:textId="77777777" w:rsidR="00CD41A3" w:rsidRDefault="00CD41A3" w:rsidP="00CD41A3">
      <w:pPr>
        <w:rPr>
          <w:sz w:val="18"/>
          <w:szCs w:val="18"/>
        </w:rPr>
      </w:pPr>
      <w:r>
        <w:rPr>
          <w:sz w:val="18"/>
          <w:szCs w:val="18"/>
        </w:rPr>
        <w:t>Any additional documentation can be inserted here:</w:t>
      </w:r>
    </w:p>
    <w:p w14:paraId="604CB97A"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468BFDBB" w14:textId="77777777" w:rsidTr="00CE442A">
        <w:trPr>
          <w:trHeight w:val="252"/>
          <w:tblHeader/>
        </w:trPr>
        <w:tc>
          <w:tcPr>
            <w:tcW w:w="738" w:type="dxa"/>
            <w:vMerge w:val="restart"/>
            <w:shd w:val="clear" w:color="auto" w:fill="auto"/>
            <w:vAlign w:val="center"/>
          </w:tcPr>
          <w:p w14:paraId="7A745BF4" w14:textId="77777777" w:rsidR="00CD41A3" w:rsidRPr="00F90837" w:rsidRDefault="00CD41A3" w:rsidP="00CD41A3">
            <w:pPr>
              <w:rPr>
                <w:rFonts w:cs="Arial"/>
                <w:sz w:val="18"/>
                <w:szCs w:val="18"/>
              </w:rPr>
            </w:pPr>
            <w:r>
              <w:rPr>
                <w:rFonts w:cs="Arial"/>
                <w:sz w:val="18"/>
                <w:szCs w:val="18"/>
              </w:rPr>
              <w:t>NOC/SOC 4</w:t>
            </w:r>
          </w:p>
        </w:tc>
        <w:tc>
          <w:tcPr>
            <w:tcW w:w="8262" w:type="dxa"/>
            <w:vMerge w:val="restart"/>
            <w:shd w:val="clear" w:color="auto" w:fill="auto"/>
          </w:tcPr>
          <w:p w14:paraId="5CF8894A" w14:textId="77777777" w:rsidR="00CD41A3" w:rsidRPr="005E40FB" w:rsidRDefault="00CD41A3" w:rsidP="00CD41A3">
            <w:pPr>
              <w:rPr>
                <w:rFonts w:cs="Arial"/>
                <w:b/>
                <w:sz w:val="18"/>
                <w:szCs w:val="18"/>
              </w:rPr>
            </w:pPr>
            <w:r w:rsidRPr="005E40FB">
              <w:rPr>
                <w:rFonts w:cs="Arial"/>
                <w:b/>
                <w:sz w:val="18"/>
                <w:szCs w:val="18"/>
              </w:rPr>
              <w:t xml:space="preserve">NOC/SOC - </w:t>
            </w:r>
            <w:r w:rsidRPr="005E40FB">
              <w:rPr>
                <w:b/>
              </w:rPr>
              <w:t xml:space="preserve"> </w:t>
            </w:r>
            <w:r w:rsidRPr="005E40FB">
              <w:rPr>
                <w:rFonts w:cs="Arial"/>
                <w:b/>
                <w:sz w:val="18"/>
                <w:szCs w:val="18"/>
              </w:rPr>
              <w:t>Connected Systems Compliance</w:t>
            </w:r>
          </w:p>
          <w:p w14:paraId="45B7BA38" w14:textId="77777777" w:rsidR="00CD41A3" w:rsidRDefault="00CD41A3" w:rsidP="00CD41A3">
            <w:pPr>
              <w:rPr>
                <w:rFonts w:cs="Arial"/>
                <w:sz w:val="18"/>
                <w:szCs w:val="18"/>
              </w:rPr>
            </w:pPr>
            <w:r w:rsidRPr="005E40FB">
              <w:rPr>
                <w:rFonts w:cs="Arial"/>
                <w:sz w:val="18"/>
                <w:szCs w:val="18"/>
              </w:rPr>
              <w:t>Any syste</w:t>
            </w:r>
            <w:r>
              <w:rPr>
                <w:rFonts w:cs="Arial"/>
                <w:sz w:val="18"/>
                <w:szCs w:val="18"/>
              </w:rPr>
              <w:t>m that connects to an IP</w:t>
            </w:r>
            <w:r w:rsidRPr="005E40FB">
              <w:rPr>
                <w:rFonts w:cs="Arial"/>
                <w:sz w:val="18"/>
                <w:szCs w:val="18"/>
              </w:rPr>
              <w:t xml:space="preserve"> network shall be required to comply with listed standards in Table 1, including security standards, and demonstrate compliance through an initial and recurring audit. </w:t>
            </w:r>
          </w:p>
          <w:p w14:paraId="346FC41F" w14:textId="77777777" w:rsidR="00CD41A3" w:rsidRPr="005E40FB" w:rsidRDefault="00CD41A3" w:rsidP="00CD41A3">
            <w:pPr>
              <w:rPr>
                <w:rFonts w:cs="Arial"/>
                <w:b/>
                <w:sz w:val="18"/>
                <w:szCs w:val="18"/>
              </w:rPr>
            </w:pPr>
            <w:r>
              <w:rPr>
                <w:rFonts w:cs="Arial"/>
                <w:sz w:val="18"/>
                <w:szCs w:val="18"/>
              </w:rPr>
              <w:t xml:space="preserve">          </w:t>
            </w:r>
            <w:r w:rsidRPr="005E40FB">
              <w:rPr>
                <w:rFonts w:cs="Arial"/>
                <w:b/>
                <w:sz w:val="18"/>
                <w:szCs w:val="18"/>
              </w:rPr>
              <w:t>A. Security Reports and Recommendations</w:t>
            </w:r>
          </w:p>
          <w:p w14:paraId="3EC3A191" w14:textId="77777777" w:rsidR="00CD41A3" w:rsidRPr="00F90837" w:rsidRDefault="00CD41A3" w:rsidP="00CD41A3">
            <w:pPr>
              <w:rPr>
                <w:rFonts w:cs="Arial"/>
                <w:sz w:val="18"/>
                <w:szCs w:val="18"/>
              </w:rPr>
            </w:pPr>
            <w:r w:rsidRPr="005E40FB">
              <w:rPr>
                <w:rFonts w:cs="Arial"/>
                <w:sz w:val="18"/>
                <w:szCs w:val="18"/>
              </w:rPr>
              <w:t>Contractor shall provide, within 30 days of the end of each calendar month,  security summary reports and recommended improvements on a monthly basis (at a minimum), including incidents and incident response; building, facility, and network access reports, including failed attempts; and updates or changes to security systems and software. All related data shall be retained for the period of the contract and provide</w:t>
            </w:r>
            <w:r>
              <w:rPr>
                <w:rFonts w:cs="Arial"/>
                <w:sz w:val="18"/>
                <w:szCs w:val="18"/>
              </w:rPr>
              <w:t xml:space="preserve">d to the Commission </w:t>
            </w:r>
            <w:r w:rsidRPr="005E40FB">
              <w:rPr>
                <w:rFonts w:cs="Arial"/>
                <w:sz w:val="18"/>
                <w:szCs w:val="18"/>
              </w:rPr>
              <w:t>electronically at the end of the contract</w:t>
            </w:r>
            <w:r>
              <w:rPr>
                <w:rFonts w:cs="Arial"/>
                <w:sz w:val="18"/>
                <w:szCs w:val="18"/>
              </w:rPr>
              <w:t xml:space="preserve">. </w:t>
            </w:r>
            <w:r w:rsidRPr="005E40FB">
              <w:rPr>
                <w:rFonts w:cs="Arial"/>
                <w:sz w:val="18"/>
                <w:szCs w:val="18"/>
              </w:rPr>
              <w:t>Describe how the solution meets or exceeds the above requirement</w:t>
            </w:r>
            <w:r>
              <w:rPr>
                <w:rFonts w:cs="Arial"/>
                <w:sz w:val="18"/>
                <w:szCs w:val="18"/>
              </w:rPr>
              <w:t>.</w:t>
            </w:r>
          </w:p>
        </w:tc>
        <w:tc>
          <w:tcPr>
            <w:tcW w:w="900" w:type="dxa"/>
          </w:tcPr>
          <w:p w14:paraId="721A1C60" w14:textId="77777777" w:rsidR="00CD41A3" w:rsidRPr="00F90837" w:rsidRDefault="00CD41A3" w:rsidP="00CD41A3">
            <w:pPr>
              <w:rPr>
                <w:rFonts w:cs="Arial"/>
                <w:sz w:val="18"/>
                <w:szCs w:val="18"/>
              </w:rPr>
            </w:pPr>
            <w:r>
              <w:rPr>
                <w:rFonts w:cs="Arial"/>
                <w:sz w:val="18"/>
                <w:szCs w:val="18"/>
              </w:rPr>
              <w:t>Comply</w:t>
            </w:r>
          </w:p>
        </w:tc>
        <w:tc>
          <w:tcPr>
            <w:tcW w:w="900" w:type="dxa"/>
          </w:tcPr>
          <w:p w14:paraId="6EBF93DF"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698BBBC"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6C670086"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5D1D6903" w14:textId="77777777" w:rsidTr="00CE442A">
        <w:trPr>
          <w:trHeight w:val="252"/>
          <w:tblHeader/>
        </w:trPr>
        <w:tc>
          <w:tcPr>
            <w:tcW w:w="738" w:type="dxa"/>
            <w:vMerge/>
            <w:shd w:val="clear" w:color="auto" w:fill="auto"/>
            <w:vAlign w:val="center"/>
          </w:tcPr>
          <w:p w14:paraId="0391BBE4" w14:textId="77777777" w:rsidR="00CD41A3" w:rsidRDefault="00CD41A3" w:rsidP="00CD41A3">
            <w:pPr>
              <w:rPr>
                <w:rFonts w:cs="Arial"/>
                <w:sz w:val="18"/>
                <w:szCs w:val="18"/>
              </w:rPr>
            </w:pPr>
          </w:p>
        </w:tc>
        <w:tc>
          <w:tcPr>
            <w:tcW w:w="8262" w:type="dxa"/>
            <w:vMerge/>
            <w:shd w:val="clear" w:color="auto" w:fill="auto"/>
          </w:tcPr>
          <w:p w14:paraId="08E1BBD9" w14:textId="77777777" w:rsidR="00CD41A3" w:rsidRPr="005E40FB" w:rsidRDefault="00CD41A3" w:rsidP="00CD41A3">
            <w:pPr>
              <w:rPr>
                <w:rFonts w:cs="Arial"/>
                <w:b/>
                <w:sz w:val="18"/>
                <w:szCs w:val="18"/>
              </w:rPr>
            </w:pPr>
          </w:p>
        </w:tc>
        <w:tc>
          <w:tcPr>
            <w:tcW w:w="900" w:type="dxa"/>
          </w:tcPr>
          <w:p w14:paraId="56F03924" w14:textId="77777777" w:rsidR="00CD41A3" w:rsidRDefault="00CD41A3" w:rsidP="00CD41A3">
            <w:pPr>
              <w:rPr>
                <w:rFonts w:cs="Arial"/>
                <w:sz w:val="18"/>
                <w:szCs w:val="18"/>
              </w:rPr>
            </w:pPr>
          </w:p>
        </w:tc>
        <w:tc>
          <w:tcPr>
            <w:tcW w:w="900" w:type="dxa"/>
          </w:tcPr>
          <w:p w14:paraId="58CCF497" w14:textId="77777777" w:rsidR="00CD41A3" w:rsidRDefault="00CD41A3" w:rsidP="00CD41A3">
            <w:pPr>
              <w:rPr>
                <w:rFonts w:cs="Arial"/>
                <w:sz w:val="18"/>
                <w:szCs w:val="18"/>
              </w:rPr>
            </w:pPr>
          </w:p>
        </w:tc>
        <w:tc>
          <w:tcPr>
            <w:tcW w:w="1080" w:type="dxa"/>
          </w:tcPr>
          <w:p w14:paraId="49D02EE1" w14:textId="77777777" w:rsidR="00CD41A3" w:rsidRDefault="00CD41A3" w:rsidP="00CD41A3">
            <w:pPr>
              <w:rPr>
                <w:rFonts w:cs="Arial"/>
                <w:sz w:val="18"/>
                <w:szCs w:val="18"/>
              </w:rPr>
            </w:pPr>
          </w:p>
        </w:tc>
        <w:tc>
          <w:tcPr>
            <w:tcW w:w="990" w:type="dxa"/>
          </w:tcPr>
          <w:p w14:paraId="52A34867" w14:textId="77777777" w:rsidR="00CD41A3" w:rsidRDefault="00CD41A3" w:rsidP="00CD41A3">
            <w:pPr>
              <w:rPr>
                <w:rFonts w:cs="Arial"/>
                <w:sz w:val="18"/>
                <w:szCs w:val="18"/>
              </w:rPr>
            </w:pPr>
          </w:p>
        </w:tc>
      </w:tr>
      <w:tr w:rsidR="00CD41A3" w:rsidRPr="00F90837" w14:paraId="1E12C8FE" w14:textId="77777777" w:rsidTr="00CE442A">
        <w:trPr>
          <w:trHeight w:val="503"/>
          <w:tblHeader/>
        </w:trPr>
        <w:tc>
          <w:tcPr>
            <w:tcW w:w="738" w:type="dxa"/>
            <w:vMerge/>
            <w:shd w:val="clear" w:color="auto" w:fill="auto"/>
            <w:vAlign w:val="center"/>
          </w:tcPr>
          <w:p w14:paraId="4C5290E0" w14:textId="77777777" w:rsidR="00CD41A3" w:rsidRPr="00F90837" w:rsidRDefault="00CD41A3" w:rsidP="00CD41A3">
            <w:pPr>
              <w:rPr>
                <w:rFonts w:cs="Arial"/>
                <w:sz w:val="18"/>
                <w:szCs w:val="18"/>
              </w:rPr>
            </w:pPr>
          </w:p>
        </w:tc>
        <w:tc>
          <w:tcPr>
            <w:tcW w:w="12132" w:type="dxa"/>
            <w:gridSpan w:val="5"/>
            <w:shd w:val="clear" w:color="auto" w:fill="auto"/>
            <w:vAlign w:val="center"/>
          </w:tcPr>
          <w:p w14:paraId="168CB3B9" w14:textId="77777777" w:rsidR="00CD41A3" w:rsidRDefault="00CD41A3" w:rsidP="00CD41A3">
            <w:pPr>
              <w:rPr>
                <w:rFonts w:cs="Arial"/>
                <w:sz w:val="18"/>
                <w:szCs w:val="18"/>
              </w:rPr>
            </w:pPr>
            <w:r>
              <w:rPr>
                <w:rFonts w:cs="Arial"/>
                <w:sz w:val="18"/>
                <w:szCs w:val="18"/>
              </w:rPr>
              <w:t>Bidder Response:</w:t>
            </w:r>
          </w:p>
          <w:p w14:paraId="2ED78B96" w14:textId="77777777" w:rsidR="00CD41A3" w:rsidRPr="00F90837" w:rsidRDefault="00CD41A3" w:rsidP="00CD41A3">
            <w:pPr>
              <w:rPr>
                <w:rFonts w:cs="Arial"/>
                <w:sz w:val="18"/>
                <w:szCs w:val="18"/>
              </w:rPr>
            </w:pPr>
          </w:p>
        </w:tc>
      </w:tr>
    </w:tbl>
    <w:p w14:paraId="51B58766" w14:textId="77777777" w:rsidR="00CD41A3" w:rsidRDefault="00CD41A3" w:rsidP="00CD41A3">
      <w:pPr>
        <w:rPr>
          <w:sz w:val="18"/>
          <w:szCs w:val="18"/>
        </w:rPr>
      </w:pPr>
      <w:r>
        <w:rPr>
          <w:sz w:val="18"/>
          <w:szCs w:val="18"/>
        </w:rPr>
        <w:t>Any additional documentation can be inserted here:</w:t>
      </w:r>
    </w:p>
    <w:p w14:paraId="3C1826B3"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3E9D71BE" w14:textId="77777777" w:rsidTr="00CE442A">
        <w:trPr>
          <w:trHeight w:val="252"/>
          <w:tblHeader/>
        </w:trPr>
        <w:tc>
          <w:tcPr>
            <w:tcW w:w="738" w:type="dxa"/>
            <w:vMerge w:val="restart"/>
            <w:shd w:val="clear" w:color="auto" w:fill="auto"/>
            <w:vAlign w:val="center"/>
          </w:tcPr>
          <w:p w14:paraId="05918848" w14:textId="77777777" w:rsidR="00CD41A3" w:rsidRPr="00F90837" w:rsidRDefault="00CD41A3" w:rsidP="00CD41A3">
            <w:pPr>
              <w:rPr>
                <w:rFonts w:cs="Arial"/>
                <w:sz w:val="18"/>
                <w:szCs w:val="18"/>
              </w:rPr>
            </w:pPr>
            <w:r>
              <w:rPr>
                <w:rFonts w:cs="Arial"/>
                <w:sz w:val="18"/>
                <w:szCs w:val="18"/>
              </w:rPr>
              <w:t>NOC/SOC 5</w:t>
            </w:r>
          </w:p>
        </w:tc>
        <w:tc>
          <w:tcPr>
            <w:tcW w:w="8262" w:type="dxa"/>
            <w:vMerge w:val="restart"/>
            <w:shd w:val="clear" w:color="auto" w:fill="auto"/>
          </w:tcPr>
          <w:p w14:paraId="3B25F12C" w14:textId="77777777" w:rsidR="00CD41A3" w:rsidRDefault="00CD41A3" w:rsidP="00CD41A3">
            <w:pPr>
              <w:rPr>
                <w:rFonts w:cs="Arial"/>
                <w:b/>
                <w:sz w:val="18"/>
                <w:szCs w:val="18"/>
              </w:rPr>
            </w:pPr>
            <w:r w:rsidRPr="00C90012">
              <w:rPr>
                <w:rFonts w:cs="Arial"/>
                <w:b/>
                <w:sz w:val="18"/>
                <w:szCs w:val="18"/>
              </w:rPr>
              <w:t xml:space="preserve">NOC/SOC – </w:t>
            </w:r>
            <w:r>
              <w:rPr>
                <w:rFonts w:cs="Arial"/>
                <w:b/>
                <w:sz w:val="18"/>
                <w:szCs w:val="18"/>
              </w:rPr>
              <w:t>Connected Systems Compliance</w:t>
            </w:r>
          </w:p>
          <w:p w14:paraId="39A1F59C" w14:textId="77777777" w:rsidR="00CD41A3" w:rsidRPr="00C90012" w:rsidRDefault="00CD41A3" w:rsidP="00CD41A3">
            <w:pPr>
              <w:rPr>
                <w:rFonts w:cs="Arial"/>
                <w:b/>
                <w:sz w:val="18"/>
                <w:szCs w:val="18"/>
              </w:rPr>
            </w:pPr>
            <w:r>
              <w:rPr>
                <w:rFonts w:cs="Arial"/>
                <w:b/>
                <w:sz w:val="18"/>
                <w:szCs w:val="18"/>
              </w:rPr>
              <w:t xml:space="preserve">        A. </w:t>
            </w:r>
            <w:r w:rsidRPr="00C90012">
              <w:rPr>
                <w:rFonts w:cs="Arial"/>
                <w:b/>
                <w:sz w:val="18"/>
                <w:szCs w:val="18"/>
              </w:rPr>
              <w:t>Support for Similar Solutions</w:t>
            </w:r>
          </w:p>
          <w:p w14:paraId="1558263C" w14:textId="77777777" w:rsidR="00CD41A3" w:rsidRPr="00F90837" w:rsidRDefault="00CD41A3" w:rsidP="00CD41A3">
            <w:pPr>
              <w:rPr>
                <w:rFonts w:cs="Arial"/>
                <w:sz w:val="18"/>
                <w:szCs w:val="18"/>
              </w:rPr>
            </w:pPr>
            <w:r>
              <w:rPr>
                <w:rFonts w:cs="Arial"/>
                <w:sz w:val="18"/>
                <w:szCs w:val="18"/>
              </w:rPr>
              <w:t xml:space="preserve">Provide details concerning how </w:t>
            </w:r>
            <w:r w:rsidRPr="00C90012">
              <w:rPr>
                <w:rFonts w:cs="Arial"/>
                <w:sz w:val="18"/>
                <w:szCs w:val="18"/>
              </w:rPr>
              <w:t>bidder provides security monitoring and management for similar</w:t>
            </w:r>
            <w:r>
              <w:rPr>
                <w:rFonts w:cs="Arial"/>
                <w:sz w:val="18"/>
                <w:szCs w:val="18"/>
              </w:rPr>
              <w:t>ly deployed production solution.</w:t>
            </w:r>
            <w:r w:rsidRPr="00C90012">
              <w:rPr>
                <w:rFonts w:cs="Arial"/>
                <w:sz w:val="18"/>
                <w:szCs w:val="18"/>
              </w:rPr>
              <w:t xml:space="preserve"> </w:t>
            </w:r>
            <w:r>
              <w:rPr>
                <w:rFonts w:cs="Arial"/>
                <w:sz w:val="18"/>
                <w:szCs w:val="18"/>
              </w:rPr>
              <w:t>P</w:t>
            </w:r>
            <w:r w:rsidRPr="00C90012">
              <w:rPr>
                <w:rFonts w:cs="Arial"/>
                <w:sz w:val="18"/>
                <w:szCs w:val="18"/>
              </w:rPr>
              <w:t>rovide details, including drawings, which explain how the proposed solution meets or exceeds the above requirements.</w:t>
            </w:r>
          </w:p>
        </w:tc>
        <w:tc>
          <w:tcPr>
            <w:tcW w:w="900" w:type="dxa"/>
          </w:tcPr>
          <w:p w14:paraId="71BF86FD" w14:textId="77777777" w:rsidR="00CD41A3" w:rsidRPr="00F90837" w:rsidRDefault="00CD41A3" w:rsidP="00CD41A3">
            <w:pPr>
              <w:rPr>
                <w:rFonts w:cs="Arial"/>
                <w:sz w:val="18"/>
                <w:szCs w:val="18"/>
              </w:rPr>
            </w:pPr>
            <w:r>
              <w:rPr>
                <w:rFonts w:cs="Arial"/>
                <w:sz w:val="18"/>
                <w:szCs w:val="18"/>
              </w:rPr>
              <w:t>Comply</w:t>
            </w:r>
          </w:p>
        </w:tc>
        <w:tc>
          <w:tcPr>
            <w:tcW w:w="900" w:type="dxa"/>
          </w:tcPr>
          <w:p w14:paraId="5BAA84C8"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37B4C3A6"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2CC28CB9"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12534EA0" w14:textId="77777777" w:rsidTr="00CE442A">
        <w:trPr>
          <w:trHeight w:val="252"/>
          <w:tblHeader/>
        </w:trPr>
        <w:tc>
          <w:tcPr>
            <w:tcW w:w="738" w:type="dxa"/>
            <w:vMerge/>
            <w:shd w:val="clear" w:color="auto" w:fill="auto"/>
            <w:vAlign w:val="center"/>
          </w:tcPr>
          <w:p w14:paraId="39216C60" w14:textId="77777777" w:rsidR="00CD41A3" w:rsidRDefault="00CD41A3" w:rsidP="00CD41A3">
            <w:pPr>
              <w:rPr>
                <w:rFonts w:cs="Arial"/>
                <w:sz w:val="18"/>
                <w:szCs w:val="18"/>
              </w:rPr>
            </w:pPr>
          </w:p>
        </w:tc>
        <w:tc>
          <w:tcPr>
            <w:tcW w:w="8262" w:type="dxa"/>
            <w:vMerge/>
            <w:shd w:val="clear" w:color="auto" w:fill="auto"/>
          </w:tcPr>
          <w:p w14:paraId="52477D5C" w14:textId="77777777" w:rsidR="00CD41A3" w:rsidRPr="00C90012" w:rsidRDefault="00CD41A3" w:rsidP="00CD41A3">
            <w:pPr>
              <w:rPr>
                <w:rFonts w:cs="Arial"/>
                <w:b/>
                <w:sz w:val="18"/>
                <w:szCs w:val="18"/>
              </w:rPr>
            </w:pPr>
          </w:p>
        </w:tc>
        <w:tc>
          <w:tcPr>
            <w:tcW w:w="900" w:type="dxa"/>
          </w:tcPr>
          <w:p w14:paraId="1BA10E23" w14:textId="77777777" w:rsidR="00CD41A3" w:rsidRDefault="00CD41A3" w:rsidP="00CD41A3">
            <w:pPr>
              <w:rPr>
                <w:rFonts w:cs="Arial"/>
                <w:sz w:val="18"/>
                <w:szCs w:val="18"/>
              </w:rPr>
            </w:pPr>
          </w:p>
        </w:tc>
        <w:tc>
          <w:tcPr>
            <w:tcW w:w="900" w:type="dxa"/>
          </w:tcPr>
          <w:p w14:paraId="0CA814C8" w14:textId="77777777" w:rsidR="00CD41A3" w:rsidRDefault="00CD41A3" w:rsidP="00CD41A3">
            <w:pPr>
              <w:rPr>
                <w:rFonts w:cs="Arial"/>
                <w:sz w:val="18"/>
                <w:szCs w:val="18"/>
              </w:rPr>
            </w:pPr>
          </w:p>
        </w:tc>
        <w:tc>
          <w:tcPr>
            <w:tcW w:w="1080" w:type="dxa"/>
          </w:tcPr>
          <w:p w14:paraId="2731FBBF" w14:textId="77777777" w:rsidR="00CD41A3" w:rsidRDefault="00CD41A3" w:rsidP="00CD41A3">
            <w:pPr>
              <w:rPr>
                <w:rFonts w:cs="Arial"/>
                <w:sz w:val="18"/>
                <w:szCs w:val="18"/>
              </w:rPr>
            </w:pPr>
          </w:p>
        </w:tc>
        <w:tc>
          <w:tcPr>
            <w:tcW w:w="990" w:type="dxa"/>
          </w:tcPr>
          <w:p w14:paraId="4393A5FA" w14:textId="77777777" w:rsidR="00CD41A3" w:rsidRDefault="00CD41A3" w:rsidP="00CD41A3">
            <w:pPr>
              <w:rPr>
                <w:rFonts w:cs="Arial"/>
                <w:sz w:val="18"/>
                <w:szCs w:val="18"/>
              </w:rPr>
            </w:pPr>
          </w:p>
        </w:tc>
      </w:tr>
      <w:tr w:rsidR="00CD41A3" w:rsidRPr="00F90837" w14:paraId="72097381" w14:textId="77777777" w:rsidTr="00CE442A">
        <w:trPr>
          <w:trHeight w:val="503"/>
          <w:tblHeader/>
        </w:trPr>
        <w:tc>
          <w:tcPr>
            <w:tcW w:w="738" w:type="dxa"/>
            <w:vMerge/>
            <w:shd w:val="clear" w:color="auto" w:fill="auto"/>
            <w:vAlign w:val="center"/>
          </w:tcPr>
          <w:p w14:paraId="20FC0BB2" w14:textId="77777777" w:rsidR="00CD41A3" w:rsidRPr="00F90837" w:rsidRDefault="00CD41A3" w:rsidP="00CD41A3">
            <w:pPr>
              <w:rPr>
                <w:rFonts w:cs="Arial"/>
                <w:sz w:val="18"/>
                <w:szCs w:val="18"/>
              </w:rPr>
            </w:pPr>
          </w:p>
        </w:tc>
        <w:tc>
          <w:tcPr>
            <w:tcW w:w="12132" w:type="dxa"/>
            <w:gridSpan w:val="5"/>
            <w:shd w:val="clear" w:color="auto" w:fill="auto"/>
            <w:vAlign w:val="center"/>
          </w:tcPr>
          <w:p w14:paraId="00596EA7" w14:textId="77777777" w:rsidR="00CD41A3" w:rsidRDefault="00CD41A3" w:rsidP="00CD41A3">
            <w:pPr>
              <w:rPr>
                <w:rFonts w:cs="Arial"/>
                <w:sz w:val="18"/>
                <w:szCs w:val="18"/>
              </w:rPr>
            </w:pPr>
            <w:r>
              <w:rPr>
                <w:rFonts w:cs="Arial"/>
                <w:sz w:val="18"/>
                <w:szCs w:val="18"/>
              </w:rPr>
              <w:t>Bidder Response:</w:t>
            </w:r>
          </w:p>
          <w:p w14:paraId="01F6BEFC" w14:textId="77777777" w:rsidR="00CD41A3" w:rsidRPr="00F90837" w:rsidRDefault="00CD41A3" w:rsidP="00CD41A3">
            <w:pPr>
              <w:rPr>
                <w:rFonts w:cs="Arial"/>
                <w:sz w:val="18"/>
                <w:szCs w:val="18"/>
              </w:rPr>
            </w:pPr>
          </w:p>
        </w:tc>
      </w:tr>
    </w:tbl>
    <w:p w14:paraId="6FA11FA6" w14:textId="77777777" w:rsidR="00CD41A3" w:rsidRDefault="00CD41A3" w:rsidP="00CD41A3">
      <w:pPr>
        <w:rPr>
          <w:sz w:val="18"/>
          <w:szCs w:val="18"/>
        </w:rPr>
      </w:pPr>
      <w:r>
        <w:rPr>
          <w:sz w:val="18"/>
          <w:szCs w:val="18"/>
        </w:rPr>
        <w:t>Any additional documentation can be inserted here:</w:t>
      </w:r>
    </w:p>
    <w:p w14:paraId="134810C7"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1B3A1240" w14:textId="77777777" w:rsidTr="00CE442A">
        <w:trPr>
          <w:trHeight w:val="252"/>
          <w:tblHeader/>
        </w:trPr>
        <w:tc>
          <w:tcPr>
            <w:tcW w:w="738" w:type="dxa"/>
            <w:vMerge w:val="restart"/>
            <w:shd w:val="clear" w:color="auto" w:fill="auto"/>
            <w:vAlign w:val="center"/>
          </w:tcPr>
          <w:p w14:paraId="4EB8644E" w14:textId="77777777" w:rsidR="00CD41A3" w:rsidRPr="00F90837" w:rsidRDefault="00CD41A3" w:rsidP="00CD41A3">
            <w:pPr>
              <w:rPr>
                <w:rFonts w:cs="Arial"/>
                <w:sz w:val="18"/>
                <w:szCs w:val="18"/>
              </w:rPr>
            </w:pPr>
            <w:r>
              <w:rPr>
                <w:rFonts w:cs="Arial"/>
                <w:sz w:val="18"/>
                <w:szCs w:val="18"/>
              </w:rPr>
              <w:t>NOC/SOC 6</w:t>
            </w:r>
          </w:p>
        </w:tc>
        <w:tc>
          <w:tcPr>
            <w:tcW w:w="8262" w:type="dxa"/>
            <w:vMerge w:val="restart"/>
            <w:shd w:val="clear" w:color="auto" w:fill="auto"/>
          </w:tcPr>
          <w:p w14:paraId="12ECDF27" w14:textId="77777777" w:rsidR="00CD41A3" w:rsidRPr="00C90012" w:rsidRDefault="00CD41A3" w:rsidP="00CD41A3">
            <w:pPr>
              <w:rPr>
                <w:rFonts w:cs="Arial"/>
                <w:b/>
                <w:sz w:val="18"/>
                <w:szCs w:val="18"/>
              </w:rPr>
            </w:pPr>
            <w:r w:rsidRPr="00C90012">
              <w:rPr>
                <w:rFonts w:cs="Arial"/>
                <w:b/>
                <w:sz w:val="18"/>
                <w:szCs w:val="18"/>
              </w:rPr>
              <w:t>NOC/SOC - Physical Access Monitoring and Management</w:t>
            </w:r>
          </w:p>
          <w:p w14:paraId="24399457" w14:textId="77777777" w:rsidR="00CD41A3" w:rsidRPr="00C90012" w:rsidRDefault="00CD41A3" w:rsidP="00CD41A3">
            <w:pPr>
              <w:rPr>
                <w:rFonts w:cs="Arial"/>
                <w:b/>
                <w:sz w:val="18"/>
                <w:szCs w:val="18"/>
              </w:rPr>
            </w:pPr>
            <w:r w:rsidRPr="00C90012">
              <w:rPr>
                <w:rFonts w:cs="Arial"/>
                <w:b/>
                <w:sz w:val="18"/>
                <w:szCs w:val="18"/>
              </w:rPr>
              <w:t>Physical Access Monitoring and Reporting</w:t>
            </w:r>
          </w:p>
          <w:p w14:paraId="4FFC97C9" w14:textId="1CD5A2C7" w:rsidR="00CD41A3" w:rsidRPr="00F90837" w:rsidRDefault="00CD41A3" w:rsidP="006550D0">
            <w:pPr>
              <w:rPr>
                <w:rFonts w:cs="Arial"/>
                <w:sz w:val="18"/>
                <w:szCs w:val="18"/>
              </w:rPr>
            </w:pPr>
            <w:r w:rsidRPr="00C90012">
              <w:rPr>
                <w:rFonts w:cs="Arial"/>
                <w:sz w:val="18"/>
                <w:szCs w:val="18"/>
              </w:rPr>
              <w:t xml:space="preserve">Contractor shall track and log all physical access to structures housing IP network components serving the Commission or have the capability to obtain access logs for structures not under immediate control of the </w:t>
            </w:r>
            <w:r w:rsidR="006550D0">
              <w:rPr>
                <w:rFonts w:cs="Arial"/>
                <w:sz w:val="18"/>
                <w:szCs w:val="18"/>
              </w:rPr>
              <w:t>b</w:t>
            </w:r>
            <w:r w:rsidRPr="00C90012">
              <w:rPr>
                <w:rFonts w:cs="Arial"/>
                <w:sz w:val="18"/>
                <w:szCs w:val="18"/>
              </w:rPr>
              <w:t>idder. Reports may be requested and shall be made available for review upon request. All related data shall be retained for the period of the contract and provided to the Commission electronically at the end of the contract. Provide a detailed explanation of bidder’s processes and procedures for logging physical access to ESInet /NGCS components, and how the bidder’s solution generates the required reports.</w:t>
            </w:r>
          </w:p>
        </w:tc>
        <w:tc>
          <w:tcPr>
            <w:tcW w:w="900" w:type="dxa"/>
          </w:tcPr>
          <w:p w14:paraId="2857CD1E" w14:textId="77777777" w:rsidR="00CD41A3" w:rsidRPr="00F90837" w:rsidRDefault="00CD41A3" w:rsidP="00CD41A3">
            <w:pPr>
              <w:rPr>
                <w:rFonts w:cs="Arial"/>
                <w:sz w:val="18"/>
                <w:szCs w:val="18"/>
              </w:rPr>
            </w:pPr>
            <w:r>
              <w:rPr>
                <w:rFonts w:cs="Arial"/>
                <w:sz w:val="18"/>
                <w:szCs w:val="18"/>
              </w:rPr>
              <w:t>Comply</w:t>
            </w:r>
          </w:p>
        </w:tc>
        <w:tc>
          <w:tcPr>
            <w:tcW w:w="900" w:type="dxa"/>
          </w:tcPr>
          <w:p w14:paraId="4B64BC3C"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72961672"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2E80CA7"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18CE95BD" w14:textId="77777777" w:rsidTr="00CE442A">
        <w:trPr>
          <w:trHeight w:val="252"/>
          <w:tblHeader/>
        </w:trPr>
        <w:tc>
          <w:tcPr>
            <w:tcW w:w="738" w:type="dxa"/>
            <w:vMerge/>
            <w:shd w:val="clear" w:color="auto" w:fill="auto"/>
            <w:vAlign w:val="center"/>
          </w:tcPr>
          <w:p w14:paraId="1DDAE1D8" w14:textId="77777777" w:rsidR="00CD41A3" w:rsidRDefault="00CD41A3" w:rsidP="00CD41A3">
            <w:pPr>
              <w:rPr>
                <w:rFonts w:cs="Arial"/>
                <w:sz w:val="18"/>
                <w:szCs w:val="18"/>
              </w:rPr>
            </w:pPr>
          </w:p>
        </w:tc>
        <w:tc>
          <w:tcPr>
            <w:tcW w:w="8262" w:type="dxa"/>
            <w:vMerge/>
            <w:shd w:val="clear" w:color="auto" w:fill="auto"/>
          </w:tcPr>
          <w:p w14:paraId="7116D59C" w14:textId="77777777" w:rsidR="00CD41A3" w:rsidRPr="00C90012" w:rsidRDefault="00CD41A3" w:rsidP="00CD41A3">
            <w:pPr>
              <w:rPr>
                <w:rFonts w:cs="Arial"/>
                <w:b/>
                <w:sz w:val="18"/>
                <w:szCs w:val="18"/>
              </w:rPr>
            </w:pPr>
          </w:p>
        </w:tc>
        <w:tc>
          <w:tcPr>
            <w:tcW w:w="900" w:type="dxa"/>
          </w:tcPr>
          <w:p w14:paraId="140DC014" w14:textId="77777777" w:rsidR="00CD41A3" w:rsidRDefault="00CD41A3" w:rsidP="00CD41A3">
            <w:pPr>
              <w:rPr>
                <w:rFonts w:cs="Arial"/>
                <w:sz w:val="18"/>
                <w:szCs w:val="18"/>
              </w:rPr>
            </w:pPr>
          </w:p>
        </w:tc>
        <w:tc>
          <w:tcPr>
            <w:tcW w:w="900" w:type="dxa"/>
          </w:tcPr>
          <w:p w14:paraId="6E8E8339" w14:textId="77777777" w:rsidR="00CD41A3" w:rsidRDefault="00CD41A3" w:rsidP="00CD41A3">
            <w:pPr>
              <w:rPr>
                <w:rFonts w:cs="Arial"/>
                <w:sz w:val="18"/>
                <w:szCs w:val="18"/>
              </w:rPr>
            </w:pPr>
          </w:p>
        </w:tc>
        <w:tc>
          <w:tcPr>
            <w:tcW w:w="1080" w:type="dxa"/>
          </w:tcPr>
          <w:p w14:paraId="6C4D183E" w14:textId="77777777" w:rsidR="00CD41A3" w:rsidRDefault="00CD41A3" w:rsidP="00CD41A3">
            <w:pPr>
              <w:rPr>
                <w:rFonts w:cs="Arial"/>
                <w:sz w:val="18"/>
                <w:szCs w:val="18"/>
              </w:rPr>
            </w:pPr>
          </w:p>
        </w:tc>
        <w:tc>
          <w:tcPr>
            <w:tcW w:w="990" w:type="dxa"/>
          </w:tcPr>
          <w:p w14:paraId="64A7EA26" w14:textId="77777777" w:rsidR="00CD41A3" w:rsidRDefault="00CD41A3" w:rsidP="00CD41A3">
            <w:pPr>
              <w:rPr>
                <w:rFonts w:cs="Arial"/>
                <w:sz w:val="18"/>
                <w:szCs w:val="18"/>
              </w:rPr>
            </w:pPr>
          </w:p>
        </w:tc>
      </w:tr>
      <w:tr w:rsidR="00CD41A3" w:rsidRPr="00F90837" w14:paraId="46EE3142" w14:textId="77777777" w:rsidTr="00CE442A">
        <w:trPr>
          <w:trHeight w:val="503"/>
          <w:tblHeader/>
        </w:trPr>
        <w:tc>
          <w:tcPr>
            <w:tcW w:w="738" w:type="dxa"/>
            <w:vMerge/>
            <w:shd w:val="clear" w:color="auto" w:fill="auto"/>
            <w:vAlign w:val="center"/>
          </w:tcPr>
          <w:p w14:paraId="485336A5" w14:textId="77777777" w:rsidR="00CD41A3" w:rsidRPr="00F90837" w:rsidRDefault="00CD41A3" w:rsidP="00CD41A3">
            <w:pPr>
              <w:rPr>
                <w:rFonts w:cs="Arial"/>
                <w:sz w:val="18"/>
                <w:szCs w:val="18"/>
              </w:rPr>
            </w:pPr>
          </w:p>
        </w:tc>
        <w:tc>
          <w:tcPr>
            <w:tcW w:w="12132" w:type="dxa"/>
            <w:gridSpan w:val="5"/>
            <w:shd w:val="clear" w:color="auto" w:fill="auto"/>
            <w:vAlign w:val="center"/>
          </w:tcPr>
          <w:p w14:paraId="3B64409E" w14:textId="77777777" w:rsidR="00CD41A3" w:rsidRDefault="00CD41A3" w:rsidP="00CD41A3">
            <w:pPr>
              <w:rPr>
                <w:rFonts w:cs="Arial"/>
                <w:sz w:val="18"/>
                <w:szCs w:val="18"/>
              </w:rPr>
            </w:pPr>
            <w:r>
              <w:rPr>
                <w:rFonts w:cs="Arial"/>
                <w:sz w:val="18"/>
                <w:szCs w:val="18"/>
              </w:rPr>
              <w:t>Bidder Response:</w:t>
            </w:r>
          </w:p>
          <w:p w14:paraId="100FBDBA" w14:textId="77777777" w:rsidR="00CD41A3" w:rsidRPr="00F90837" w:rsidRDefault="00CD41A3" w:rsidP="00CD41A3">
            <w:pPr>
              <w:rPr>
                <w:rFonts w:cs="Arial"/>
                <w:sz w:val="18"/>
                <w:szCs w:val="18"/>
              </w:rPr>
            </w:pPr>
          </w:p>
        </w:tc>
      </w:tr>
    </w:tbl>
    <w:p w14:paraId="3AE47CA8" w14:textId="77777777" w:rsidR="00CD41A3" w:rsidRDefault="00CD41A3" w:rsidP="00CD41A3">
      <w:pPr>
        <w:rPr>
          <w:sz w:val="18"/>
          <w:szCs w:val="18"/>
        </w:rPr>
      </w:pPr>
      <w:r>
        <w:rPr>
          <w:sz w:val="18"/>
          <w:szCs w:val="18"/>
        </w:rPr>
        <w:t>Any additional documentation can be inserted here:</w:t>
      </w:r>
    </w:p>
    <w:p w14:paraId="6A8EFE0A"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BE10D97" w14:textId="77777777" w:rsidTr="00CE442A">
        <w:trPr>
          <w:trHeight w:val="252"/>
          <w:tblHeader/>
        </w:trPr>
        <w:tc>
          <w:tcPr>
            <w:tcW w:w="738" w:type="dxa"/>
            <w:vMerge w:val="restart"/>
            <w:shd w:val="clear" w:color="auto" w:fill="auto"/>
            <w:vAlign w:val="center"/>
          </w:tcPr>
          <w:p w14:paraId="0AB4AAA4" w14:textId="77777777" w:rsidR="00CD41A3" w:rsidRPr="00F90837" w:rsidRDefault="00CD41A3" w:rsidP="00CD41A3">
            <w:pPr>
              <w:rPr>
                <w:rFonts w:cs="Arial"/>
                <w:sz w:val="18"/>
                <w:szCs w:val="18"/>
              </w:rPr>
            </w:pPr>
            <w:r>
              <w:rPr>
                <w:rFonts w:cs="Arial"/>
                <w:sz w:val="18"/>
                <w:szCs w:val="18"/>
              </w:rPr>
              <w:t>NOC/SOC 7</w:t>
            </w:r>
          </w:p>
        </w:tc>
        <w:tc>
          <w:tcPr>
            <w:tcW w:w="8262" w:type="dxa"/>
            <w:vMerge w:val="restart"/>
            <w:shd w:val="clear" w:color="auto" w:fill="auto"/>
          </w:tcPr>
          <w:p w14:paraId="5003035C" w14:textId="77777777" w:rsidR="00CD41A3" w:rsidRPr="00C3045D" w:rsidRDefault="00CD41A3" w:rsidP="00CD41A3">
            <w:pPr>
              <w:rPr>
                <w:rFonts w:cs="Arial"/>
                <w:b/>
                <w:sz w:val="18"/>
                <w:szCs w:val="18"/>
              </w:rPr>
            </w:pPr>
            <w:r w:rsidRPr="00C3045D">
              <w:rPr>
                <w:rFonts w:cs="Arial"/>
                <w:b/>
                <w:sz w:val="18"/>
                <w:szCs w:val="18"/>
              </w:rPr>
              <w:t>NOC/SOC - Incident Management System</w:t>
            </w:r>
          </w:p>
          <w:p w14:paraId="1EA4B997" w14:textId="577D3C35" w:rsidR="00CD41A3" w:rsidRDefault="00CD41A3" w:rsidP="00CD41A3">
            <w:pPr>
              <w:rPr>
                <w:rFonts w:cs="Arial"/>
                <w:sz w:val="18"/>
                <w:szCs w:val="18"/>
              </w:rPr>
            </w:pPr>
            <w:r w:rsidRPr="00C90012">
              <w:rPr>
                <w:rFonts w:cs="Arial"/>
                <w:sz w:val="18"/>
                <w:szCs w:val="18"/>
              </w:rPr>
              <w:t xml:space="preserve">The </w:t>
            </w:r>
            <w:r w:rsidR="006550D0">
              <w:rPr>
                <w:rFonts w:cs="Arial"/>
                <w:sz w:val="18"/>
                <w:szCs w:val="18"/>
              </w:rPr>
              <w:t>b</w:t>
            </w:r>
            <w:r w:rsidRPr="00C90012">
              <w:rPr>
                <w:rFonts w:cs="Arial"/>
                <w:sz w:val="18"/>
                <w:szCs w:val="18"/>
              </w:rPr>
              <w:t>idder’s incident management system shall log all support requests, both from users and those automat</w:t>
            </w:r>
            <w:r>
              <w:rPr>
                <w:rFonts w:cs="Arial"/>
                <w:sz w:val="18"/>
                <w:szCs w:val="18"/>
              </w:rPr>
              <w:t xml:space="preserve">ically generated. </w:t>
            </w:r>
          </w:p>
          <w:p w14:paraId="30708F2D" w14:textId="77777777" w:rsidR="00CD41A3" w:rsidRDefault="00CD41A3" w:rsidP="00CD41A3">
            <w:pPr>
              <w:rPr>
                <w:rFonts w:cs="Arial"/>
                <w:sz w:val="18"/>
                <w:szCs w:val="18"/>
              </w:rPr>
            </w:pPr>
            <w:r>
              <w:rPr>
                <w:rFonts w:cs="Arial"/>
                <w:sz w:val="18"/>
                <w:szCs w:val="18"/>
              </w:rPr>
              <w:t xml:space="preserve">1. </w:t>
            </w:r>
            <w:r w:rsidRPr="00C90012">
              <w:rPr>
                <w:rFonts w:cs="Arial"/>
                <w:sz w:val="18"/>
                <w:szCs w:val="18"/>
              </w:rPr>
              <w:t>Provide examples of monthly reports detailing tickets opened, pending, reso</w:t>
            </w:r>
            <w:r>
              <w:rPr>
                <w:rFonts w:cs="Arial"/>
                <w:sz w:val="18"/>
                <w:szCs w:val="18"/>
              </w:rPr>
              <w:t xml:space="preserve">lved, and closed. </w:t>
            </w:r>
          </w:p>
          <w:p w14:paraId="69318976" w14:textId="77777777" w:rsidR="00CD41A3" w:rsidRPr="00F90837" w:rsidRDefault="00CD41A3" w:rsidP="00CD41A3">
            <w:pPr>
              <w:rPr>
                <w:rFonts w:cs="Arial"/>
                <w:sz w:val="18"/>
                <w:szCs w:val="18"/>
              </w:rPr>
            </w:pPr>
            <w:r>
              <w:rPr>
                <w:rFonts w:cs="Arial"/>
                <w:sz w:val="18"/>
                <w:szCs w:val="18"/>
              </w:rPr>
              <w:t xml:space="preserve">2. </w:t>
            </w:r>
            <w:r w:rsidRPr="00C90012">
              <w:rPr>
                <w:rFonts w:cs="Arial"/>
                <w:sz w:val="18"/>
                <w:szCs w:val="18"/>
              </w:rPr>
              <w:t>Provide a matrix outlining Service Impact Levels in a detailed response, to include notification times and response times.</w:t>
            </w:r>
          </w:p>
        </w:tc>
        <w:tc>
          <w:tcPr>
            <w:tcW w:w="900" w:type="dxa"/>
          </w:tcPr>
          <w:p w14:paraId="2C736516" w14:textId="77777777" w:rsidR="00CD41A3" w:rsidRPr="00F90837" w:rsidRDefault="00CD41A3" w:rsidP="00CD41A3">
            <w:pPr>
              <w:rPr>
                <w:rFonts w:cs="Arial"/>
                <w:sz w:val="18"/>
                <w:szCs w:val="18"/>
              </w:rPr>
            </w:pPr>
            <w:r>
              <w:rPr>
                <w:rFonts w:cs="Arial"/>
                <w:sz w:val="18"/>
                <w:szCs w:val="18"/>
              </w:rPr>
              <w:t>Comply</w:t>
            </w:r>
          </w:p>
        </w:tc>
        <w:tc>
          <w:tcPr>
            <w:tcW w:w="900" w:type="dxa"/>
          </w:tcPr>
          <w:p w14:paraId="61F9C213"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5973EE0"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653E766"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2ABDCE63" w14:textId="77777777" w:rsidTr="00CE442A">
        <w:trPr>
          <w:trHeight w:val="252"/>
          <w:tblHeader/>
        </w:trPr>
        <w:tc>
          <w:tcPr>
            <w:tcW w:w="738" w:type="dxa"/>
            <w:vMerge/>
            <w:shd w:val="clear" w:color="auto" w:fill="auto"/>
            <w:vAlign w:val="center"/>
          </w:tcPr>
          <w:p w14:paraId="33D35C62" w14:textId="77777777" w:rsidR="00CD41A3" w:rsidRDefault="00CD41A3" w:rsidP="00CD41A3">
            <w:pPr>
              <w:rPr>
                <w:rFonts w:cs="Arial"/>
                <w:sz w:val="18"/>
                <w:szCs w:val="18"/>
              </w:rPr>
            </w:pPr>
          </w:p>
        </w:tc>
        <w:tc>
          <w:tcPr>
            <w:tcW w:w="8262" w:type="dxa"/>
            <w:vMerge/>
            <w:shd w:val="clear" w:color="auto" w:fill="auto"/>
          </w:tcPr>
          <w:p w14:paraId="4E8BDF43" w14:textId="77777777" w:rsidR="00CD41A3" w:rsidRPr="00C3045D" w:rsidRDefault="00CD41A3" w:rsidP="00CD41A3">
            <w:pPr>
              <w:rPr>
                <w:rFonts w:cs="Arial"/>
                <w:b/>
                <w:sz w:val="18"/>
                <w:szCs w:val="18"/>
              </w:rPr>
            </w:pPr>
          </w:p>
        </w:tc>
        <w:tc>
          <w:tcPr>
            <w:tcW w:w="900" w:type="dxa"/>
          </w:tcPr>
          <w:p w14:paraId="6700E800" w14:textId="77777777" w:rsidR="00CD41A3" w:rsidRDefault="00CD41A3" w:rsidP="00CD41A3">
            <w:pPr>
              <w:rPr>
                <w:rFonts w:cs="Arial"/>
                <w:sz w:val="18"/>
                <w:szCs w:val="18"/>
              </w:rPr>
            </w:pPr>
          </w:p>
        </w:tc>
        <w:tc>
          <w:tcPr>
            <w:tcW w:w="900" w:type="dxa"/>
          </w:tcPr>
          <w:p w14:paraId="28D13FF6" w14:textId="77777777" w:rsidR="00CD41A3" w:rsidRDefault="00CD41A3" w:rsidP="00CD41A3">
            <w:pPr>
              <w:rPr>
                <w:rFonts w:cs="Arial"/>
                <w:sz w:val="18"/>
                <w:szCs w:val="18"/>
              </w:rPr>
            </w:pPr>
          </w:p>
        </w:tc>
        <w:tc>
          <w:tcPr>
            <w:tcW w:w="1080" w:type="dxa"/>
          </w:tcPr>
          <w:p w14:paraId="7E8F92C9" w14:textId="77777777" w:rsidR="00CD41A3" w:rsidRDefault="00CD41A3" w:rsidP="00CD41A3">
            <w:pPr>
              <w:rPr>
                <w:rFonts w:cs="Arial"/>
                <w:sz w:val="18"/>
                <w:szCs w:val="18"/>
              </w:rPr>
            </w:pPr>
          </w:p>
        </w:tc>
        <w:tc>
          <w:tcPr>
            <w:tcW w:w="990" w:type="dxa"/>
          </w:tcPr>
          <w:p w14:paraId="64FF21BA" w14:textId="77777777" w:rsidR="00CD41A3" w:rsidRDefault="00CD41A3" w:rsidP="00CD41A3">
            <w:pPr>
              <w:rPr>
                <w:rFonts w:cs="Arial"/>
                <w:sz w:val="18"/>
                <w:szCs w:val="18"/>
              </w:rPr>
            </w:pPr>
          </w:p>
        </w:tc>
      </w:tr>
      <w:tr w:rsidR="00CD41A3" w:rsidRPr="00F90837" w14:paraId="7C47AF7F" w14:textId="77777777" w:rsidTr="00CE442A">
        <w:trPr>
          <w:trHeight w:val="503"/>
          <w:tblHeader/>
        </w:trPr>
        <w:tc>
          <w:tcPr>
            <w:tcW w:w="738" w:type="dxa"/>
            <w:vMerge/>
            <w:shd w:val="clear" w:color="auto" w:fill="auto"/>
            <w:vAlign w:val="center"/>
          </w:tcPr>
          <w:p w14:paraId="4EA3826E" w14:textId="77777777" w:rsidR="00CD41A3" w:rsidRPr="00F90837" w:rsidRDefault="00CD41A3" w:rsidP="00CD41A3">
            <w:pPr>
              <w:rPr>
                <w:rFonts w:cs="Arial"/>
                <w:sz w:val="18"/>
                <w:szCs w:val="18"/>
              </w:rPr>
            </w:pPr>
          </w:p>
        </w:tc>
        <w:tc>
          <w:tcPr>
            <w:tcW w:w="12132" w:type="dxa"/>
            <w:gridSpan w:val="5"/>
            <w:shd w:val="clear" w:color="auto" w:fill="auto"/>
            <w:vAlign w:val="center"/>
          </w:tcPr>
          <w:p w14:paraId="71CFA753" w14:textId="77777777" w:rsidR="00CD41A3" w:rsidRDefault="00CD41A3" w:rsidP="00CD41A3">
            <w:pPr>
              <w:rPr>
                <w:rFonts w:cs="Arial"/>
                <w:sz w:val="18"/>
                <w:szCs w:val="18"/>
              </w:rPr>
            </w:pPr>
            <w:r>
              <w:rPr>
                <w:rFonts w:cs="Arial"/>
                <w:sz w:val="18"/>
                <w:szCs w:val="18"/>
              </w:rPr>
              <w:t>Bidder Response:</w:t>
            </w:r>
          </w:p>
          <w:p w14:paraId="46531489" w14:textId="77777777" w:rsidR="00CD41A3" w:rsidRPr="00F90837" w:rsidRDefault="00CD41A3" w:rsidP="00CD41A3">
            <w:pPr>
              <w:rPr>
                <w:rFonts w:cs="Arial"/>
                <w:sz w:val="18"/>
                <w:szCs w:val="18"/>
              </w:rPr>
            </w:pPr>
          </w:p>
        </w:tc>
      </w:tr>
    </w:tbl>
    <w:p w14:paraId="65249245" w14:textId="77777777" w:rsidR="00CD41A3" w:rsidRDefault="00CD41A3" w:rsidP="00CD41A3">
      <w:pPr>
        <w:rPr>
          <w:sz w:val="18"/>
          <w:szCs w:val="18"/>
        </w:rPr>
      </w:pPr>
      <w:r>
        <w:rPr>
          <w:sz w:val="18"/>
          <w:szCs w:val="18"/>
        </w:rPr>
        <w:t>Any additional documentation can be inserted here:</w:t>
      </w:r>
    </w:p>
    <w:p w14:paraId="470C5A13"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45351DBA" w14:textId="77777777" w:rsidTr="00CE442A">
        <w:trPr>
          <w:trHeight w:val="252"/>
          <w:tblHeader/>
        </w:trPr>
        <w:tc>
          <w:tcPr>
            <w:tcW w:w="738" w:type="dxa"/>
            <w:vMerge w:val="restart"/>
            <w:shd w:val="clear" w:color="auto" w:fill="auto"/>
            <w:vAlign w:val="center"/>
          </w:tcPr>
          <w:p w14:paraId="3FE87227" w14:textId="77777777" w:rsidR="00CD41A3" w:rsidRPr="00F90837" w:rsidRDefault="00CD41A3" w:rsidP="00CD41A3">
            <w:pPr>
              <w:rPr>
                <w:rFonts w:cs="Arial"/>
                <w:sz w:val="18"/>
                <w:szCs w:val="18"/>
              </w:rPr>
            </w:pPr>
            <w:r>
              <w:rPr>
                <w:rFonts w:cs="Arial"/>
                <w:sz w:val="18"/>
                <w:szCs w:val="18"/>
              </w:rPr>
              <w:t>NOC/SOC 8</w:t>
            </w:r>
          </w:p>
        </w:tc>
        <w:tc>
          <w:tcPr>
            <w:tcW w:w="8262" w:type="dxa"/>
            <w:vMerge w:val="restart"/>
            <w:shd w:val="clear" w:color="auto" w:fill="auto"/>
          </w:tcPr>
          <w:p w14:paraId="5370278C" w14:textId="77777777" w:rsidR="00CD41A3" w:rsidRPr="00C3045D" w:rsidRDefault="00CD41A3" w:rsidP="00CD41A3">
            <w:pPr>
              <w:rPr>
                <w:rFonts w:cs="Arial"/>
                <w:b/>
                <w:sz w:val="18"/>
                <w:szCs w:val="18"/>
              </w:rPr>
            </w:pPr>
            <w:r w:rsidRPr="00C3045D">
              <w:rPr>
                <w:rFonts w:cs="Arial"/>
                <w:b/>
                <w:sz w:val="18"/>
                <w:szCs w:val="18"/>
              </w:rPr>
              <w:t xml:space="preserve">NOC/SOC - </w:t>
            </w:r>
            <w:r w:rsidRPr="00C3045D">
              <w:rPr>
                <w:b/>
              </w:rPr>
              <w:t xml:space="preserve"> </w:t>
            </w:r>
            <w:r w:rsidRPr="00C3045D">
              <w:rPr>
                <w:rFonts w:cs="Arial"/>
                <w:b/>
                <w:sz w:val="18"/>
                <w:szCs w:val="18"/>
              </w:rPr>
              <w:t>Change Management System</w:t>
            </w:r>
          </w:p>
          <w:p w14:paraId="10A9F67C" w14:textId="77777777" w:rsidR="00CD41A3" w:rsidRPr="00003C1C" w:rsidRDefault="00CD41A3" w:rsidP="00CD41A3">
            <w:pPr>
              <w:rPr>
                <w:rFonts w:cs="Arial"/>
                <w:b/>
                <w:sz w:val="18"/>
                <w:szCs w:val="18"/>
              </w:rPr>
            </w:pPr>
            <w:r w:rsidRPr="00003C1C">
              <w:rPr>
                <w:rFonts w:cs="Arial"/>
                <w:b/>
                <w:sz w:val="18"/>
                <w:szCs w:val="18"/>
              </w:rPr>
              <w:t>Change Management Review System</w:t>
            </w:r>
          </w:p>
          <w:p w14:paraId="6361B79B" w14:textId="3CBECDC2" w:rsidR="00CD41A3" w:rsidRPr="00F90837" w:rsidRDefault="00CD41A3" w:rsidP="00CD41A3">
            <w:pPr>
              <w:rPr>
                <w:rFonts w:cs="Arial"/>
                <w:sz w:val="18"/>
                <w:szCs w:val="18"/>
              </w:rPr>
            </w:pPr>
            <w:r w:rsidRPr="00C3045D">
              <w:rPr>
                <w:rFonts w:cs="Arial"/>
                <w:sz w:val="18"/>
                <w:szCs w:val="18"/>
              </w:rPr>
              <w:t xml:space="preserve">Describe bidder’s </w:t>
            </w:r>
            <w:r w:rsidR="007F54E3">
              <w:rPr>
                <w:rFonts w:cs="Arial"/>
                <w:sz w:val="18"/>
                <w:szCs w:val="18"/>
              </w:rPr>
              <w:t>change management system and the</w:t>
            </w:r>
            <w:r w:rsidRPr="00C3045D">
              <w:rPr>
                <w:rFonts w:cs="Arial"/>
                <w:sz w:val="18"/>
                <w:szCs w:val="18"/>
              </w:rPr>
              <w:t xml:space="preserve"> ability to provide the Commission’s program manager and designated PSAP representatives with the ability to review proposed change requests and the client approval process. The </w:t>
            </w:r>
            <w:r>
              <w:rPr>
                <w:rFonts w:cs="Arial"/>
                <w:sz w:val="18"/>
                <w:szCs w:val="18"/>
              </w:rPr>
              <w:t>Contractor</w:t>
            </w:r>
            <w:r w:rsidRPr="00C3045D">
              <w:rPr>
                <w:rFonts w:cs="Arial"/>
                <w:sz w:val="18"/>
                <w:szCs w:val="18"/>
              </w:rPr>
              <w:t xml:space="preserve"> shall provide monthly reports detailing change tickets opened, pending, resolved, and closed.</w:t>
            </w:r>
          </w:p>
        </w:tc>
        <w:tc>
          <w:tcPr>
            <w:tcW w:w="900" w:type="dxa"/>
          </w:tcPr>
          <w:p w14:paraId="36CD96DE" w14:textId="77777777" w:rsidR="00CD41A3" w:rsidRPr="00F90837" w:rsidRDefault="00CD41A3" w:rsidP="00CD41A3">
            <w:pPr>
              <w:rPr>
                <w:rFonts w:cs="Arial"/>
                <w:sz w:val="18"/>
                <w:szCs w:val="18"/>
              </w:rPr>
            </w:pPr>
            <w:r>
              <w:rPr>
                <w:rFonts w:cs="Arial"/>
                <w:sz w:val="18"/>
                <w:szCs w:val="18"/>
              </w:rPr>
              <w:t>Comply</w:t>
            </w:r>
          </w:p>
        </w:tc>
        <w:tc>
          <w:tcPr>
            <w:tcW w:w="900" w:type="dxa"/>
          </w:tcPr>
          <w:p w14:paraId="08218929"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09979A74"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180CFC3B"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5D6F8486" w14:textId="77777777" w:rsidTr="00CE442A">
        <w:trPr>
          <w:trHeight w:val="252"/>
          <w:tblHeader/>
        </w:trPr>
        <w:tc>
          <w:tcPr>
            <w:tcW w:w="738" w:type="dxa"/>
            <w:vMerge/>
            <w:shd w:val="clear" w:color="auto" w:fill="auto"/>
            <w:vAlign w:val="center"/>
          </w:tcPr>
          <w:p w14:paraId="21C24E8D" w14:textId="77777777" w:rsidR="00CD41A3" w:rsidRDefault="00CD41A3" w:rsidP="00CD41A3">
            <w:pPr>
              <w:rPr>
                <w:rFonts w:cs="Arial"/>
                <w:sz w:val="18"/>
                <w:szCs w:val="18"/>
              </w:rPr>
            </w:pPr>
          </w:p>
        </w:tc>
        <w:tc>
          <w:tcPr>
            <w:tcW w:w="8262" w:type="dxa"/>
            <w:vMerge/>
            <w:shd w:val="clear" w:color="auto" w:fill="auto"/>
          </w:tcPr>
          <w:p w14:paraId="364C32DE" w14:textId="77777777" w:rsidR="00CD41A3" w:rsidRPr="00C3045D" w:rsidRDefault="00CD41A3" w:rsidP="00CD41A3">
            <w:pPr>
              <w:rPr>
                <w:rFonts w:cs="Arial"/>
                <w:b/>
                <w:sz w:val="18"/>
                <w:szCs w:val="18"/>
              </w:rPr>
            </w:pPr>
          </w:p>
        </w:tc>
        <w:tc>
          <w:tcPr>
            <w:tcW w:w="900" w:type="dxa"/>
          </w:tcPr>
          <w:p w14:paraId="2448389B" w14:textId="77777777" w:rsidR="00CD41A3" w:rsidRDefault="00CD41A3" w:rsidP="00CD41A3">
            <w:pPr>
              <w:rPr>
                <w:rFonts w:cs="Arial"/>
                <w:sz w:val="18"/>
                <w:szCs w:val="18"/>
              </w:rPr>
            </w:pPr>
          </w:p>
        </w:tc>
        <w:tc>
          <w:tcPr>
            <w:tcW w:w="900" w:type="dxa"/>
          </w:tcPr>
          <w:p w14:paraId="01B05081" w14:textId="77777777" w:rsidR="00CD41A3" w:rsidRDefault="00CD41A3" w:rsidP="00CD41A3">
            <w:pPr>
              <w:rPr>
                <w:rFonts w:cs="Arial"/>
                <w:sz w:val="18"/>
                <w:szCs w:val="18"/>
              </w:rPr>
            </w:pPr>
          </w:p>
        </w:tc>
        <w:tc>
          <w:tcPr>
            <w:tcW w:w="1080" w:type="dxa"/>
          </w:tcPr>
          <w:p w14:paraId="640D0F32" w14:textId="77777777" w:rsidR="00CD41A3" w:rsidRDefault="00CD41A3" w:rsidP="00CD41A3">
            <w:pPr>
              <w:rPr>
                <w:rFonts w:cs="Arial"/>
                <w:sz w:val="18"/>
                <w:szCs w:val="18"/>
              </w:rPr>
            </w:pPr>
          </w:p>
        </w:tc>
        <w:tc>
          <w:tcPr>
            <w:tcW w:w="990" w:type="dxa"/>
          </w:tcPr>
          <w:p w14:paraId="640CE30E" w14:textId="77777777" w:rsidR="00CD41A3" w:rsidRDefault="00CD41A3" w:rsidP="00CD41A3">
            <w:pPr>
              <w:rPr>
                <w:rFonts w:cs="Arial"/>
                <w:sz w:val="18"/>
                <w:szCs w:val="18"/>
              </w:rPr>
            </w:pPr>
          </w:p>
        </w:tc>
      </w:tr>
      <w:tr w:rsidR="00CD41A3" w:rsidRPr="00F90837" w14:paraId="5912CC2E" w14:textId="77777777" w:rsidTr="00CE442A">
        <w:trPr>
          <w:trHeight w:val="503"/>
          <w:tblHeader/>
        </w:trPr>
        <w:tc>
          <w:tcPr>
            <w:tcW w:w="738" w:type="dxa"/>
            <w:vMerge/>
            <w:shd w:val="clear" w:color="auto" w:fill="auto"/>
            <w:vAlign w:val="center"/>
          </w:tcPr>
          <w:p w14:paraId="1A3BECDD" w14:textId="77777777" w:rsidR="00CD41A3" w:rsidRPr="00F90837" w:rsidRDefault="00CD41A3" w:rsidP="00CD41A3">
            <w:pPr>
              <w:rPr>
                <w:rFonts w:cs="Arial"/>
                <w:sz w:val="18"/>
                <w:szCs w:val="18"/>
              </w:rPr>
            </w:pPr>
          </w:p>
        </w:tc>
        <w:tc>
          <w:tcPr>
            <w:tcW w:w="12132" w:type="dxa"/>
            <w:gridSpan w:val="5"/>
            <w:shd w:val="clear" w:color="auto" w:fill="auto"/>
            <w:vAlign w:val="center"/>
          </w:tcPr>
          <w:p w14:paraId="07FA8825" w14:textId="77777777" w:rsidR="00CD41A3" w:rsidRDefault="00CD41A3" w:rsidP="00CD41A3">
            <w:pPr>
              <w:rPr>
                <w:rFonts w:cs="Arial"/>
                <w:sz w:val="18"/>
                <w:szCs w:val="18"/>
              </w:rPr>
            </w:pPr>
            <w:r>
              <w:rPr>
                <w:rFonts w:cs="Arial"/>
                <w:sz w:val="18"/>
                <w:szCs w:val="18"/>
              </w:rPr>
              <w:t>Bidder Response:</w:t>
            </w:r>
          </w:p>
          <w:p w14:paraId="3145AD36" w14:textId="77777777" w:rsidR="00CD41A3" w:rsidRPr="00F90837" w:rsidRDefault="00CD41A3" w:rsidP="00CD41A3">
            <w:pPr>
              <w:rPr>
                <w:rFonts w:cs="Arial"/>
                <w:sz w:val="18"/>
                <w:szCs w:val="18"/>
              </w:rPr>
            </w:pPr>
          </w:p>
        </w:tc>
      </w:tr>
    </w:tbl>
    <w:p w14:paraId="412FD934" w14:textId="77777777" w:rsidR="00CD41A3" w:rsidRDefault="00CD41A3" w:rsidP="00CD41A3">
      <w:pPr>
        <w:rPr>
          <w:sz w:val="18"/>
          <w:szCs w:val="18"/>
        </w:rPr>
      </w:pPr>
      <w:r>
        <w:rPr>
          <w:sz w:val="18"/>
          <w:szCs w:val="18"/>
        </w:rPr>
        <w:t>Any additional documentation can be inserted here:</w:t>
      </w:r>
    </w:p>
    <w:p w14:paraId="63AC6738"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4C56A135" w14:textId="77777777" w:rsidTr="00CE442A">
        <w:trPr>
          <w:trHeight w:val="252"/>
          <w:tblHeader/>
        </w:trPr>
        <w:tc>
          <w:tcPr>
            <w:tcW w:w="738" w:type="dxa"/>
            <w:vMerge w:val="restart"/>
            <w:shd w:val="clear" w:color="auto" w:fill="auto"/>
            <w:vAlign w:val="center"/>
          </w:tcPr>
          <w:p w14:paraId="6800CC8C" w14:textId="77777777" w:rsidR="00CD41A3" w:rsidRPr="00F90837" w:rsidRDefault="00CD41A3" w:rsidP="00CD41A3">
            <w:pPr>
              <w:rPr>
                <w:rFonts w:cs="Arial"/>
                <w:sz w:val="18"/>
                <w:szCs w:val="18"/>
              </w:rPr>
            </w:pPr>
            <w:r>
              <w:rPr>
                <w:rFonts w:cs="Arial"/>
                <w:sz w:val="18"/>
                <w:szCs w:val="18"/>
              </w:rPr>
              <w:lastRenderedPageBreak/>
              <w:t>NOC/SOC 9</w:t>
            </w:r>
          </w:p>
        </w:tc>
        <w:tc>
          <w:tcPr>
            <w:tcW w:w="8262" w:type="dxa"/>
            <w:vMerge w:val="restart"/>
            <w:shd w:val="clear" w:color="auto" w:fill="auto"/>
          </w:tcPr>
          <w:p w14:paraId="01B404B5" w14:textId="77777777" w:rsidR="00CD41A3" w:rsidRDefault="00CD41A3" w:rsidP="00CD41A3">
            <w:pPr>
              <w:rPr>
                <w:rFonts w:cs="Arial"/>
                <w:b/>
                <w:sz w:val="18"/>
                <w:szCs w:val="18"/>
              </w:rPr>
            </w:pPr>
            <w:r w:rsidRPr="00C3045D">
              <w:rPr>
                <w:rFonts w:cs="Arial"/>
                <w:b/>
                <w:sz w:val="18"/>
                <w:szCs w:val="18"/>
              </w:rPr>
              <w:t xml:space="preserve">NOC/SOC - Change Management </w:t>
            </w:r>
            <w:r>
              <w:rPr>
                <w:rFonts w:cs="Arial"/>
                <w:b/>
                <w:sz w:val="18"/>
                <w:szCs w:val="18"/>
              </w:rPr>
              <w:t xml:space="preserve"> System </w:t>
            </w:r>
          </w:p>
          <w:p w14:paraId="7225522B" w14:textId="77777777" w:rsidR="00CD41A3" w:rsidRPr="00C3045D" w:rsidRDefault="00CD41A3" w:rsidP="00CD41A3">
            <w:pPr>
              <w:rPr>
                <w:rFonts w:cs="Arial"/>
                <w:b/>
                <w:sz w:val="18"/>
                <w:szCs w:val="18"/>
              </w:rPr>
            </w:pPr>
            <w:r>
              <w:rPr>
                <w:rFonts w:cs="Arial"/>
                <w:b/>
                <w:sz w:val="18"/>
                <w:szCs w:val="18"/>
              </w:rPr>
              <w:t xml:space="preserve">          A. Change Management</w:t>
            </w:r>
            <w:r w:rsidRPr="00C3045D">
              <w:rPr>
                <w:rFonts w:cs="Arial"/>
                <w:b/>
                <w:sz w:val="18"/>
                <w:szCs w:val="18"/>
              </w:rPr>
              <w:t xml:space="preserve"> Tools</w:t>
            </w:r>
          </w:p>
          <w:p w14:paraId="1CCE213B" w14:textId="028F8B25" w:rsidR="00CD41A3" w:rsidRPr="00F90837" w:rsidRDefault="00CD41A3" w:rsidP="009E44B0">
            <w:pPr>
              <w:rPr>
                <w:rFonts w:cs="Arial"/>
                <w:sz w:val="18"/>
                <w:szCs w:val="18"/>
              </w:rPr>
            </w:pPr>
            <w:r w:rsidRPr="00C3045D">
              <w:rPr>
                <w:rFonts w:cs="Arial"/>
                <w:sz w:val="18"/>
                <w:szCs w:val="18"/>
              </w:rPr>
              <w:t xml:space="preserve">Provide detailed descriptions of any other tools bidder intends to use to provide access to the change management system, such as </w:t>
            </w:r>
            <w:r w:rsidR="009E44B0">
              <w:rPr>
                <w:rFonts w:cs="Arial"/>
                <w:sz w:val="18"/>
                <w:szCs w:val="18"/>
              </w:rPr>
              <w:t>w</w:t>
            </w:r>
            <w:r w:rsidRPr="00C3045D">
              <w:rPr>
                <w:rFonts w:cs="Arial"/>
                <w:sz w:val="18"/>
                <w:szCs w:val="18"/>
              </w:rPr>
              <w:t>eb portals and client software.</w:t>
            </w:r>
          </w:p>
        </w:tc>
        <w:tc>
          <w:tcPr>
            <w:tcW w:w="900" w:type="dxa"/>
          </w:tcPr>
          <w:p w14:paraId="2ADD8450" w14:textId="77777777" w:rsidR="00CD41A3" w:rsidRPr="00F90837" w:rsidRDefault="00CD41A3" w:rsidP="00CD41A3">
            <w:pPr>
              <w:rPr>
                <w:rFonts w:cs="Arial"/>
                <w:sz w:val="18"/>
                <w:szCs w:val="18"/>
              </w:rPr>
            </w:pPr>
            <w:r>
              <w:rPr>
                <w:rFonts w:cs="Arial"/>
                <w:sz w:val="18"/>
                <w:szCs w:val="18"/>
              </w:rPr>
              <w:t>Comply</w:t>
            </w:r>
          </w:p>
        </w:tc>
        <w:tc>
          <w:tcPr>
            <w:tcW w:w="900" w:type="dxa"/>
          </w:tcPr>
          <w:p w14:paraId="0F29CD87"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51BE6D10"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116AE16C"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24D45DB1" w14:textId="77777777" w:rsidTr="00CE442A">
        <w:trPr>
          <w:trHeight w:val="252"/>
          <w:tblHeader/>
        </w:trPr>
        <w:tc>
          <w:tcPr>
            <w:tcW w:w="738" w:type="dxa"/>
            <w:vMerge/>
            <w:shd w:val="clear" w:color="auto" w:fill="auto"/>
            <w:vAlign w:val="center"/>
          </w:tcPr>
          <w:p w14:paraId="32735834" w14:textId="77777777" w:rsidR="00CD41A3" w:rsidRDefault="00CD41A3" w:rsidP="00CD41A3">
            <w:pPr>
              <w:rPr>
                <w:rFonts w:cs="Arial"/>
                <w:sz w:val="18"/>
                <w:szCs w:val="18"/>
              </w:rPr>
            </w:pPr>
          </w:p>
        </w:tc>
        <w:tc>
          <w:tcPr>
            <w:tcW w:w="8262" w:type="dxa"/>
            <w:vMerge/>
            <w:shd w:val="clear" w:color="auto" w:fill="auto"/>
          </w:tcPr>
          <w:p w14:paraId="0E0B9697" w14:textId="77777777" w:rsidR="00CD41A3" w:rsidRPr="00C3045D" w:rsidRDefault="00CD41A3" w:rsidP="00CD41A3">
            <w:pPr>
              <w:rPr>
                <w:rFonts w:cs="Arial"/>
                <w:b/>
                <w:sz w:val="18"/>
                <w:szCs w:val="18"/>
              </w:rPr>
            </w:pPr>
          </w:p>
        </w:tc>
        <w:tc>
          <w:tcPr>
            <w:tcW w:w="900" w:type="dxa"/>
          </w:tcPr>
          <w:p w14:paraId="6D9CCE35" w14:textId="77777777" w:rsidR="00CD41A3" w:rsidRDefault="00CD41A3" w:rsidP="00CD41A3">
            <w:pPr>
              <w:rPr>
                <w:rFonts w:cs="Arial"/>
                <w:sz w:val="18"/>
                <w:szCs w:val="18"/>
              </w:rPr>
            </w:pPr>
          </w:p>
        </w:tc>
        <w:tc>
          <w:tcPr>
            <w:tcW w:w="900" w:type="dxa"/>
          </w:tcPr>
          <w:p w14:paraId="339FBFAA" w14:textId="77777777" w:rsidR="00CD41A3" w:rsidRDefault="00CD41A3" w:rsidP="00CD41A3">
            <w:pPr>
              <w:rPr>
                <w:rFonts w:cs="Arial"/>
                <w:sz w:val="18"/>
                <w:szCs w:val="18"/>
              </w:rPr>
            </w:pPr>
          </w:p>
        </w:tc>
        <w:tc>
          <w:tcPr>
            <w:tcW w:w="1080" w:type="dxa"/>
          </w:tcPr>
          <w:p w14:paraId="1288B2B4" w14:textId="77777777" w:rsidR="00CD41A3" w:rsidRDefault="00CD41A3" w:rsidP="00CD41A3">
            <w:pPr>
              <w:rPr>
                <w:rFonts w:cs="Arial"/>
                <w:sz w:val="18"/>
                <w:szCs w:val="18"/>
              </w:rPr>
            </w:pPr>
          </w:p>
        </w:tc>
        <w:tc>
          <w:tcPr>
            <w:tcW w:w="990" w:type="dxa"/>
          </w:tcPr>
          <w:p w14:paraId="213C63FB" w14:textId="77777777" w:rsidR="00CD41A3" w:rsidRDefault="00CD41A3" w:rsidP="00CD41A3">
            <w:pPr>
              <w:rPr>
                <w:rFonts w:cs="Arial"/>
                <w:sz w:val="18"/>
                <w:szCs w:val="18"/>
              </w:rPr>
            </w:pPr>
          </w:p>
        </w:tc>
      </w:tr>
      <w:tr w:rsidR="00CD41A3" w:rsidRPr="00F90837" w14:paraId="58CF3C28" w14:textId="77777777" w:rsidTr="00CE442A">
        <w:trPr>
          <w:trHeight w:val="503"/>
          <w:tblHeader/>
        </w:trPr>
        <w:tc>
          <w:tcPr>
            <w:tcW w:w="738" w:type="dxa"/>
            <w:vMerge/>
            <w:shd w:val="clear" w:color="auto" w:fill="auto"/>
            <w:vAlign w:val="center"/>
          </w:tcPr>
          <w:p w14:paraId="021B0A0C" w14:textId="77777777" w:rsidR="00CD41A3" w:rsidRPr="00F90837" w:rsidRDefault="00CD41A3" w:rsidP="00CD41A3">
            <w:pPr>
              <w:rPr>
                <w:rFonts w:cs="Arial"/>
                <w:sz w:val="18"/>
                <w:szCs w:val="18"/>
              </w:rPr>
            </w:pPr>
          </w:p>
        </w:tc>
        <w:tc>
          <w:tcPr>
            <w:tcW w:w="12132" w:type="dxa"/>
            <w:gridSpan w:val="5"/>
            <w:shd w:val="clear" w:color="auto" w:fill="auto"/>
            <w:vAlign w:val="center"/>
          </w:tcPr>
          <w:p w14:paraId="625D316B" w14:textId="77777777" w:rsidR="00CD41A3" w:rsidRDefault="00CD41A3" w:rsidP="00CD41A3">
            <w:pPr>
              <w:rPr>
                <w:rFonts w:cs="Arial"/>
                <w:sz w:val="18"/>
                <w:szCs w:val="18"/>
              </w:rPr>
            </w:pPr>
            <w:r>
              <w:rPr>
                <w:rFonts w:cs="Arial"/>
                <w:sz w:val="18"/>
                <w:szCs w:val="18"/>
              </w:rPr>
              <w:t>Bidder Response:</w:t>
            </w:r>
          </w:p>
          <w:p w14:paraId="2C3DC585" w14:textId="77777777" w:rsidR="00CD41A3" w:rsidRPr="00F90837" w:rsidRDefault="00CD41A3" w:rsidP="00CD41A3">
            <w:pPr>
              <w:rPr>
                <w:rFonts w:cs="Arial"/>
                <w:sz w:val="18"/>
                <w:szCs w:val="18"/>
              </w:rPr>
            </w:pPr>
          </w:p>
        </w:tc>
      </w:tr>
    </w:tbl>
    <w:p w14:paraId="2143B741" w14:textId="77777777" w:rsidR="00CD41A3" w:rsidRDefault="00CD41A3" w:rsidP="00CD41A3">
      <w:pPr>
        <w:rPr>
          <w:sz w:val="18"/>
          <w:szCs w:val="18"/>
        </w:rPr>
      </w:pPr>
      <w:r>
        <w:rPr>
          <w:sz w:val="18"/>
          <w:szCs w:val="18"/>
        </w:rPr>
        <w:t>Any additional documentation can be inserted here:</w:t>
      </w:r>
    </w:p>
    <w:p w14:paraId="3DDA0198"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413DC6A2" w14:textId="77777777" w:rsidTr="00CE442A">
        <w:trPr>
          <w:trHeight w:val="252"/>
          <w:tblHeader/>
        </w:trPr>
        <w:tc>
          <w:tcPr>
            <w:tcW w:w="738" w:type="dxa"/>
            <w:vMerge w:val="restart"/>
            <w:shd w:val="clear" w:color="auto" w:fill="auto"/>
            <w:vAlign w:val="center"/>
          </w:tcPr>
          <w:p w14:paraId="6F7BFAE9" w14:textId="77777777" w:rsidR="00CD41A3" w:rsidRPr="00F90837" w:rsidRDefault="00CD41A3" w:rsidP="00CD41A3">
            <w:pPr>
              <w:rPr>
                <w:rFonts w:cs="Arial"/>
                <w:sz w:val="18"/>
                <w:szCs w:val="18"/>
              </w:rPr>
            </w:pPr>
            <w:r>
              <w:rPr>
                <w:rFonts w:cs="Arial"/>
                <w:sz w:val="18"/>
                <w:szCs w:val="18"/>
              </w:rPr>
              <w:t>NOC/SOC 10</w:t>
            </w:r>
          </w:p>
        </w:tc>
        <w:tc>
          <w:tcPr>
            <w:tcW w:w="8262" w:type="dxa"/>
            <w:vMerge w:val="restart"/>
            <w:shd w:val="clear" w:color="auto" w:fill="auto"/>
          </w:tcPr>
          <w:p w14:paraId="02559C8F" w14:textId="77777777" w:rsidR="00CD41A3" w:rsidRDefault="00CD41A3" w:rsidP="00CD41A3">
            <w:pPr>
              <w:rPr>
                <w:rFonts w:cs="Arial"/>
                <w:b/>
                <w:sz w:val="18"/>
                <w:szCs w:val="18"/>
              </w:rPr>
            </w:pPr>
            <w:r w:rsidRPr="00EF56F6">
              <w:rPr>
                <w:rFonts w:cs="Arial"/>
                <w:b/>
                <w:sz w:val="18"/>
                <w:szCs w:val="18"/>
              </w:rPr>
              <w:t xml:space="preserve">NOC/SOC </w:t>
            </w:r>
            <w:r>
              <w:rPr>
                <w:rFonts w:cs="Arial"/>
                <w:b/>
                <w:sz w:val="18"/>
                <w:szCs w:val="18"/>
              </w:rPr>
              <w:t>–</w:t>
            </w:r>
            <w:r w:rsidRPr="00EF56F6">
              <w:rPr>
                <w:rFonts w:cs="Arial"/>
                <w:b/>
                <w:sz w:val="18"/>
                <w:szCs w:val="18"/>
              </w:rPr>
              <w:t xml:space="preserve"> </w:t>
            </w:r>
            <w:r>
              <w:rPr>
                <w:rFonts w:cs="Arial"/>
                <w:b/>
                <w:sz w:val="18"/>
                <w:szCs w:val="18"/>
              </w:rPr>
              <w:t>Change Management System</w:t>
            </w:r>
          </w:p>
          <w:p w14:paraId="2963BA3F" w14:textId="77777777" w:rsidR="00CD41A3" w:rsidRPr="00EF56F6" w:rsidRDefault="00CD41A3" w:rsidP="00CD41A3">
            <w:pPr>
              <w:rPr>
                <w:rFonts w:cs="Arial"/>
                <w:b/>
                <w:sz w:val="18"/>
                <w:szCs w:val="18"/>
              </w:rPr>
            </w:pPr>
            <w:r>
              <w:rPr>
                <w:rFonts w:cs="Arial"/>
                <w:b/>
                <w:sz w:val="18"/>
                <w:szCs w:val="18"/>
              </w:rPr>
              <w:t xml:space="preserve">          A. </w:t>
            </w:r>
            <w:r w:rsidRPr="00EF56F6">
              <w:rPr>
                <w:rFonts w:cs="Arial"/>
                <w:b/>
                <w:sz w:val="18"/>
                <w:szCs w:val="18"/>
              </w:rPr>
              <w:t>Change Testing and Training Environment</w:t>
            </w:r>
          </w:p>
          <w:p w14:paraId="71ECC160" w14:textId="243B582C" w:rsidR="00CD41A3" w:rsidRPr="00F90837" w:rsidRDefault="00CD41A3" w:rsidP="00420A54">
            <w:pPr>
              <w:rPr>
                <w:rFonts w:cs="Arial"/>
                <w:sz w:val="18"/>
                <w:szCs w:val="18"/>
              </w:rPr>
            </w:pPr>
            <w:r w:rsidRPr="00EF56F6">
              <w:rPr>
                <w:rFonts w:cs="Arial"/>
                <w:sz w:val="18"/>
                <w:szCs w:val="18"/>
              </w:rPr>
              <w:t xml:space="preserve">A non-production </w:t>
            </w:r>
            <w:r w:rsidR="00420A54">
              <w:rPr>
                <w:rFonts w:cs="Arial"/>
                <w:sz w:val="18"/>
                <w:szCs w:val="18"/>
              </w:rPr>
              <w:t>NGCS</w:t>
            </w:r>
            <w:r w:rsidR="00420A54" w:rsidRPr="00EF56F6">
              <w:rPr>
                <w:rFonts w:cs="Arial"/>
                <w:sz w:val="18"/>
                <w:szCs w:val="18"/>
              </w:rPr>
              <w:t xml:space="preserve"> </w:t>
            </w:r>
            <w:r w:rsidRPr="00EF56F6">
              <w:rPr>
                <w:rFonts w:cs="Arial"/>
                <w:sz w:val="18"/>
                <w:szCs w:val="18"/>
              </w:rPr>
              <w:t>replica, test lab, or similar system shall be established to test, and exercise proposed upgrades, third-party interfaces,</w:t>
            </w:r>
            <w:r w:rsidR="00DC1528">
              <w:rPr>
                <w:rFonts w:cs="Arial"/>
                <w:sz w:val="18"/>
                <w:szCs w:val="18"/>
              </w:rPr>
              <w:t xml:space="preserve"> and applications prior to</w:t>
            </w:r>
            <w:r w:rsidRPr="00EF56F6">
              <w:rPr>
                <w:rFonts w:cs="Arial"/>
                <w:sz w:val="18"/>
                <w:szCs w:val="18"/>
              </w:rPr>
              <w:t xml:space="preserve"> release in live production. This system also could be leveraged for training purposes. Provide detailed descriptions of how the</w:t>
            </w:r>
            <w:r>
              <w:rPr>
                <w:rFonts w:cs="Arial"/>
                <w:sz w:val="18"/>
                <w:szCs w:val="18"/>
              </w:rPr>
              <w:t xml:space="preserve"> solution</w:t>
            </w:r>
            <w:r w:rsidRPr="00EF56F6">
              <w:rPr>
                <w:rFonts w:cs="Arial"/>
                <w:sz w:val="18"/>
                <w:szCs w:val="18"/>
              </w:rPr>
              <w:t xml:space="preserve"> satisfies this function in the change management process.</w:t>
            </w:r>
          </w:p>
        </w:tc>
        <w:tc>
          <w:tcPr>
            <w:tcW w:w="900" w:type="dxa"/>
          </w:tcPr>
          <w:p w14:paraId="22C38374" w14:textId="77777777" w:rsidR="00CD41A3" w:rsidRPr="00F90837" w:rsidRDefault="00CD41A3" w:rsidP="00CD41A3">
            <w:pPr>
              <w:rPr>
                <w:rFonts w:cs="Arial"/>
                <w:sz w:val="18"/>
                <w:szCs w:val="18"/>
              </w:rPr>
            </w:pPr>
            <w:r>
              <w:rPr>
                <w:rFonts w:cs="Arial"/>
                <w:sz w:val="18"/>
                <w:szCs w:val="18"/>
              </w:rPr>
              <w:t>Comply</w:t>
            </w:r>
          </w:p>
        </w:tc>
        <w:tc>
          <w:tcPr>
            <w:tcW w:w="900" w:type="dxa"/>
          </w:tcPr>
          <w:p w14:paraId="4196AB1E"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C2F7DA8"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4F4751D"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12E87FE9" w14:textId="77777777" w:rsidTr="00CE442A">
        <w:trPr>
          <w:trHeight w:val="252"/>
          <w:tblHeader/>
        </w:trPr>
        <w:tc>
          <w:tcPr>
            <w:tcW w:w="738" w:type="dxa"/>
            <w:vMerge/>
            <w:shd w:val="clear" w:color="auto" w:fill="auto"/>
            <w:vAlign w:val="center"/>
          </w:tcPr>
          <w:p w14:paraId="79F9FA4F" w14:textId="77777777" w:rsidR="00CD41A3" w:rsidRDefault="00CD41A3" w:rsidP="00CD41A3">
            <w:pPr>
              <w:rPr>
                <w:rFonts w:cs="Arial"/>
                <w:sz w:val="18"/>
                <w:szCs w:val="18"/>
              </w:rPr>
            </w:pPr>
          </w:p>
        </w:tc>
        <w:tc>
          <w:tcPr>
            <w:tcW w:w="8262" w:type="dxa"/>
            <w:vMerge/>
            <w:shd w:val="clear" w:color="auto" w:fill="auto"/>
          </w:tcPr>
          <w:p w14:paraId="06049127" w14:textId="77777777" w:rsidR="00CD41A3" w:rsidRPr="00EF56F6" w:rsidRDefault="00CD41A3" w:rsidP="00CD41A3">
            <w:pPr>
              <w:rPr>
                <w:rFonts w:cs="Arial"/>
                <w:b/>
                <w:sz w:val="18"/>
                <w:szCs w:val="18"/>
              </w:rPr>
            </w:pPr>
          </w:p>
        </w:tc>
        <w:tc>
          <w:tcPr>
            <w:tcW w:w="900" w:type="dxa"/>
          </w:tcPr>
          <w:p w14:paraId="784140BC" w14:textId="77777777" w:rsidR="00CD41A3" w:rsidRDefault="00CD41A3" w:rsidP="00CD41A3">
            <w:pPr>
              <w:rPr>
                <w:rFonts w:cs="Arial"/>
                <w:sz w:val="18"/>
                <w:szCs w:val="18"/>
              </w:rPr>
            </w:pPr>
          </w:p>
        </w:tc>
        <w:tc>
          <w:tcPr>
            <w:tcW w:w="900" w:type="dxa"/>
          </w:tcPr>
          <w:p w14:paraId="7A5D55A5" w14:textId="77777777" w:rsidR="00CD41A3" w:rsidRDefault="00CD41A3" w:rsidP="00CD41A3">
            <w:pPr>
              <w:rPr>
                <w:rFonts w:cs="Arial"/>
                <w:sz w:val="18"/>
                <w:szCs w:val="18"/>
              </w:rPr>
            </w:pPr>
          </w:p>
        </w:tc>
        <w:tc>
          <w:tcPr>
            <w:tcW w:w="1080" w:type="dxa"/>
          </w:tcPr>
          <w:p w14:paraId="69AB83C4" w14:textId="77777777" w:rsidR="00CD41A3" w:rsidRDefault="00CD41A3" w:rsidP="00CD41A3">
            <w:pPr>
              <w:rPr>
                <w:rFonts w:cs="Arial"/>
                <w:sz w:val="18"/>
                <w:szCs w:val="18"/>
              </w:rPr>
            </w:pPr>
          </w:p>
        </w:tc>
        <w:tc>
          <w:tcPr>
            <w:tcW w:w="990" w:type="dxa"/>
          </w:tcPr>
          <w:p w14:paraId="73EAD489" w14:textId="77777777" w:rsidR="00CD41A3" w:rsidRDefault="00CD41A3" w:rsidP="00CD41A3">
            <w:pPr>
              <w:rPr>
                <w:rFonts w:cs="Arial"/>
                <w:sz w:val="18"/>
                <w:szCs w:val="18"/>
              </w:rPr>
            </w:pPr>
          </w:p>
        </w:tc>
      </w:tr>
      <w:tr w:rsidR="00CD41A3" w:rsidRPr="00F90837" w14:paraId="4F96B1B9" w14:textId="77777777" w:rsidTr="00CE442A">
        <w:trPr>
          <w:trHeight w:val="503"/>
          <w:tblHeader/>
        </w:trPr>
        <w:tc>
          <w:tcPr>
            <w:tcW w:w="738" w:type="dxa"/>
            <w:vMerge/>
            <w:shd w:val="clear" w:color="auto" w:fill="auto"/>
            <w:vAlign w:val="center"/>
          </w:tcPr>
          <w:p w14:paraId="7C7FD619" w14:textId="77777777" w:rsidR="00CD41A3" w:rsidRPr="00F90837" w:rsidRDefault="00CD41A3" w:rsidP="00CD41A3">
            <w:pPr>
              <w:rPr>
                <w:rFonts w:cs="Arial"/>
                <w:sz w:val="18"/>
                <w:szCs w:val="18"/>
              </w:rPr>
            </w:pPr>
          </w:p>
        </w:tc>
        <w:tc>
          <w:tcPr>
            <w:tcW w:w="12132" w:type="dxa"/>
            <w:gridSpan w:val="5"/>
            <w:shd w:val="clear" w:color="auto" w:fill="auto"/>
            <w:vAlign w:val="center"/>
          </w:tcPr>
          <w:p w14:paraId="4F456FB9" w14:textId="77777777" w:rsidR="00CD41A3" w:rsidRDefault="00CD41A3" w:rsidP="00CD41A3">
            <w:pPr>
              <w:rPr>
                <w:rFonts w:cs="Arial"/>
                <w:sz w:val="18"/>
                <w:szCs w:val="18"/>
              </w:rPr>
            </w:pPr>
            <w:r>
              <w:rPr>
                <w:rFonts w:cs="Arial"/>
                <w:sz w:val="18"/>
                <w:szCs w:val="18"/>
              </w:rPr>
              <w:t>Bidder Response:</w:t>
            </w:r>
          </w:p>
          <w:p w14:paraId="35DBE2C0" w14:textId="77777777" w:rsidR="00CD41A3" w:rsidRPr="00F90837" w:rsidRDefault="00CD41A3" w:rsidP="00CD41A3">
            <w:pPr>
              <w:rPr>
                <w:rFonts w:cs="Arial"/>
                <w:sz w:val="18"/>
                <w:szCs w:val="18"/>
              </w:rPr>
            </w:pPr>
          </w:p>
        </w:tc>
      </w:tr>
    </w:tbl>
    <w:p w14:paraId="632CD51B" w14:textId="77777777" w:rsidR="00CD41A3" w:rsidRDefault="00CD41A3" w:rsidP="00CD41A3">
      <w:pPr>
        <w:rPr>
          <w:sz w:val="18"/>
          <w:szCs w:val="18"/>
        </w:rPr>
      </w:pPr>
      <w:r>
        <w:rPr>
          <w:sz w:val="18"/>
          <w:szCs w:val="18"/>
        </w:rPr>
        <w:t>Any additional documentation can be inserted here:</w:t>
      </w:r>
    </w:p>
    <w:p w14:paraId="49F850EA"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3C7F19C8" w14:textId="77777777" w:rsidTr="00CE442A">
        <w:trPr>
          <w:trHeight w:val="252"/>
          <w:tblHeader/>
        </w:trPr>
        <w:tc>
          <w:tcPr>
            <w:tcW w:w="738" w:type="dxa"/>
            <w:vMerge w:val="restart"/>
            <w:shd w:val="clear" w:color="auto" w:fill="auto"/>
            <w:vAlign w:val="center"/>
          </w:tcPr>
          <w:p w14:paraId="5644EE42" w14:textId="77777777" w:rsidR="00CD41A3" w:rsidRPr="00F90837" w:rsidRDefault="00CD41A3" w:rsidP="00CD41A3">
            <w:pPr>
              <w:rPr>
                <w:rFonts w:cs="Arial"/>
                <w:sz w:val="18"/>
                <w:szCs w:val="18"/>
              </w:rPr>
            </w:pPr>
            <w:r>
              <w:rPr>
                <w:rFonts w:cs="Arial"/>
                <w:sz w:val="18"/>
                <w:szCs w:val="18"/>
              </w:rPr>
              <w:t>NOC/SOC 11</w:t>
            </w:r>
          </w:p>
        </w:tc>
        <w:tc>
          <w:tcPr>
            <w:tcW w:w="8262" w:type="dxa"/>
            <w:vMerge w:val="restart"/>
            <w:shd w:val="clear" w:color="auto" w:fill="auto"/>
          </w:tcPr>
          <w:p w14:paraId="2D753E3B" w14:textId="77777777" w:rsidR="00CD41A3" w:rsidRDefault="00CD41A3" w:rsidP="00CD41A3">
            <w:pPr>
              <w:rPr>
                <w:rFonts w:cs="Arial"/>
                <w:b/>
                <w:sz w:val="18"/>
                <w:szCs w:val="18"/>
              </w:rPr>
            </w:pPr>
            <w:r w:rsidRPr="00EF56F6">
              <w:rPr>
                <w:rFonts w:cs="Arial"/>
                <w:b/>
                <w:sz w:val="18"/>
                <w:szCs w:val="18"/>
              </w:rPr>
              <w:t xml:space="preserve">NOC/SOC </w:t>
            </w:r>
            <w:r>
              <w:rPr>
                <w:rFonts w:cs="Arial"/>
                <w:b/>
                <w:sz w:val="18"/>
                <w:szCs w:val="18"/>
              </w:rPr>
              <w:t>–</w:t>
            </w:r>
            <w:r w:rsidRPr="00EF56F6">
              <w:rPr>
                <w:rFonts w:cs="Arial"/>
                <w:b/>
                <w:sz w:val="18"/>
                <w:szCs w:val="18"/>
              </w:rPr>
              <w:t xml:space="preserve"> </w:t>
            </w:r>
            <w:r>
              <w:rPr>
                <w:rFonts w:cs="Arial"/>
                <w:b/>
                <w:sz w:val="18"/>
                <w:szCs w:val="18"/>
              </w:rPr>
              <w:t>Change Management System</w:t>
            </w:r>
          </w:p>
          <w:p w14:paraId="05E138A0" w14:textId="77777777" w:rsidR="00CD41A3" w:rsidRPr="00EF56F6" w:rsidRDefault="00CD41A3" w:rsidP="00CD41A3">
            <w:pPr>
              <w:rPr>
                <w:rFonts w:cs="Arial"/>
                <w:b/>
                <w:sz w:val="18"/>
                <w:szCs w:val="18"/>
              </w:rPr>
            </w:pPr>
            <w:r>
              <w:rPr>
                <w:rFonts w:cs="Arial"/>
                <w:b/>
                <w:sz w:val="18"/>
                <w:szCs w:val="18"/>
              </w:rPr>
              <w:t xml:space="preserve">          A. </w:t>
            </w:r>
            <w:r w:rsidRPr="00EF56F6">
              <w:rPr>
                <w:rFonts w:cs="Arial"/>
                <w:b/>
                <w:sz w:val="18"/>
                <w:szCs w:val="18"/>
              </w:rPr>
              <w:t>Change Management Process</w:t>
            </w:r>
          </w:p>
          <w:p w14:paraId="2C4607C6" w14:textId="032A5B29" w:rsidR="00CD41A3" w:rsidRDefault="00CD41A3" w:rsidP="00CD41A3">
            <w:pPr>
              <w:rPr>
                <w:rFonts w:cs="Arial"/>
                <w:sz w:val="18"/>
                <w:szCs w:val="18"/>
              </w:rPr>
            </w:pPr>
            <w:r>
              <w:rPr>
                <w:rFonts w:cs="Arial"/>
                <w:sz w:val="18"/>
                <w:szCs w:val="18"/>
              </w:rPr>
              <w:t>1. Outline bidder’s</w:t>
            </w:r>
            <w:r w:rsidRPr="00EF56F6">
              <w:rPr>
                <w:rFonts w:cs="Arial"/>
                <w:sz w:val="18"/>
                <w:szCs w:val="18"/>
              </w:rPr>
              <w:t xml:space="preserve"> proposed change management process. The ITIL change management standard methods and procedures are preferred. </w:t>
            </w:r>
          </w:p>
          <w:p w14:paraId="15A512DF" w14:textId="77777777" w:rsidR="00CD41A3" w:rsidRDefault="00CD41A3" w:rsidP="00CD41A3">
            <w:pPr>
              <w:rPr>
                <w:rFonts w:cs="Arial"/>
                <w:sz w:val="18"/>
                <w:szCs w:val="18"/>
              </w:rPr>
            </w:pPr>
            <w:r>
              <w:rPr>
                <w:rFonts w:cs="Arial"/>
                <w:sz w:val="18"/>
                <w:szCs w:val="18"/>
              </w:rPr>
              <w:t xml:space="preserve">2. </w:t>
            </w:r>
            <w:r w:rsidRPr="00EF56F6">
              <w:rPr>
                <w:rFonts w:cs="Arial"/>
                <w:sz w:val="18"/>
                <w:szCs w:val="18"/>
              </w:rPr>
              <w:t xml:space="preserve">Include a description of the process for notifying the Commission and affected PSAPs. Notification shall be made no less than ten (10) business days in advance of the change, except in emergency situations, in which case notification shall be provided immediately. </w:t>
            </w:r>
          </w:p>
          <w:p w14:paraId="78D1A39D" w14:textId="02F5E18A" w:rsidR="00CD41A3" w:rsidRDefault="00CD41A3" w:rsidP="00CD41A3">
            <w:pPr>
              <w:rPr>
                <w:rFonts w:cs="Arial"/>
                <w:sz w:val="18"/>
                <w:szCs w:val="18"/>
              </w:rPr>
            </w:pPr>
            <w:r>
              <w:rPr>
                <w:rFonts w:cs="Arial"/>
                <w:sz w:val="18"/>
                <w:szCs w:val="18"/>
              </w:rPr>
              <w:t xml:space="preserve">3. </w:t>
            </w:r>
            <w:r w:rsidRPr="00EF56F6">
              <w:rPr>
                <w:rFonts w:cs="Arial"/>
                <w:sz w:val="18"/>
                <w:szCs w:val="18"/>
              </w:rPr>
              <w:t>I</w:t>
            </w:r>
            <w:r w:rsidR="00984BE9">
              <w:rPr>
                <w:rFonts w:cs="Arial"/>
                <w:sz w:val="18"/>
                <w:szCs w:val="18"/>
              </w:rPr>
              <w:t>nclude explanation of solution’s</w:t>
            </w:r>
            <w:r>
              <w:rPr>
                <w:rFonts w:cs="Arial"/>
                <w:sz w:val="18"/>
                <w:szCs w:val="18"/>
              </w:rPr>
              <w:t xml:space="preserve"> </w:t>
            </w:r>
            <w:r w:rsidRPr="00EF56F6">
              <w:rPr>
                <w:rFonts w:cs="Arial"/>
                <w:sz w:val="18"/>
                <w:szCs w:val="18"/>
              </w:rPr>
              <w:t xml:space="preserve">Fault, Configuration, Accounting, Performance, and Security (FCAPS) procedures. </w:t>
            </w:r>
          </w:p>
          <w:p w14:paraId="1D7EBD7E" w14:textId="77777777" w:rsidR="00CD41A3" w:rsidRPr="00F90837" w:rsidRDefault="00CD41A3" w:rsidP="00CD41A3">
            <w:pPr>
              <w:rPr>
                <w:rFonts w:cs="Arial"/>
                <w:sz w:val="18"/>
                <w:szCs w:val="18"/>
              </w:rPr>
            </w:pPr>
            <w:r>
              <w:rPr>
                <w:rFonts w:cs="Arial"/>
                <w:sz w:val="18"/>
                <w:szCs w:val="18"/>
              </w:rPr>
              <w:t xml:space="preserve">4. </w:t>
            </w:r>
            <w:r w:rsidRPr="00EF56F6">
              <w:rPr>
                <w:rFonts w:cs="Arial"/>
                <w:sz w:val="18"/>
                <w:szCs w:val="18"/>
              </w:rPr>
              <w:t>Provide a detailed explanation describing how the proposed solution meets or exceeds the requirements for the ITIL and FCAPS processes.</w:t>
            </w:r>
          </w:p>
        </w:tc>
        <w:tc>
          <w:tcPr>
            <w:tcW w:w="900" w:type="dxa"/>
          </w:tcPr>
          <w:p w14:paraId="22383D34" w14:textId="77777777" w:rsidR="00CD41A3" w:rsidRPr="00F90837" w:rsidRDefault="00CD41A3" w:rsidP="00CD41A3">
            <w:pPr>
              <w:rPr>
                <w:rFonts w:cs="Arial"/>
                <w:sz w:val="18"/>
                <w:szCs w:val="18"/>
              </w:rPr>
            </w:pPr>
            <w:r>
              <w:rPr>
                <w:rFonts w:cs="Arial"/>
                <w:sz w:val="18"/>
                <w:szCs w:val="18"/>
              </w:rPr>
              <w:t>Comply</w:t>
            </w:r>
          </w:p>
        </w:tc>
        <w:tc>
          <w:tcPr>
            <w:tcW w:w="900" w:type="dxa"/>
          </w:tcPr>
          <w:p w14:paraId="6290B0BB"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63D8E2A7"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127C1004"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555C5766" w14:textId="77777777" w:rsidTr="00CE442A">
        <w:trPr>
          <w:trHeight w:val="252"/>
          <w:tblHeader/>
        </w:trPr>
        <w:tc>
          <w:tcPr>
            <w:tcW w:w="738" w:type="dxa"/>
            <w:vMerge/>
            <w:shd w:val="clear" w:color="auto" w:fill="auto"/>
            <w:vAlign w:val="center"/>
          </w:tcPr>
          <w:p w14:paraId="730CED90" w14:textId="77777777" w:rsidR="00CD41A3" w:rsidRDefault="00CD41A3" w:rsidP="00CD41A3">
            <w:pPr>
              <w:rPr>
                <w:rFonts w:cs="Arial"/>
                <w:sz w:val="18"/>
                <w:szCs w:val="18"/>
              </w:rPr>
            </w:pPr>
          </w:p>
        </w:tc>
        <w:tc>
          <w:tcPr>
            <w:tcW w:w="8262" w:type="dxa"/>
            <w:vMerge/>
            <w:shd w:val="clear" w:color="auto" w:fill="auto"/>
          </w:tcPr>
          <w:p w14:paraId="52029A55" w14:textId="77777777" w:rsidR="00CD41A3" w:rsidRPr="00EF56F6" w:rsidRDefault="00CD41A3" w:rsidP="00CD41A3">
            <w:pPr>
              <w:rPr>
                <w:rFonts w:cs="Arial"/>
                <w:b/>
                <w:sz w:val="18"/>
                <w:szCs w:val="18"/>
              </w:rPr>
            </w:pPr>
          </w:p>
        </w:tc>
        <w:tc>
          <w:tcPr>
            <w:tcW w:w="900" w:type="dxa"/>
          </w:tcPr>
          <w:p w14:paraId="48E793CF" w14:textId="77777777" w:rsidR="00CD41A3" w:rsidRDefault="00CD41A3" w:rsidP="00CD41A3">
            <w:pPr>
              <w:rPr>
                <w:rFonts w:cs="Arial"/>
                <w:sz w:val="18"/>
                <w:szCs w:val="18"/>
              </w:rPr>
            </w:pPr>
          </w:p>
        </w:tc>
        <w:tc>
          <w:tcPr>
            <w:tcW w:w="900" w:type="dxa"/>
          </w:tcPr>
          <w:p w14:paraId="771E395F" w14:textId="77777777" w:rsidR="00CD41A3" w:rsidRDefault="00CD41A3" w:rsidP="00CD41A3">
            <w:pPr>
              <w:rPr>
                <w:rFonts w:cs="Arial"/>
                <w:sz w:val="18"/>
                <w:szCs w:val="18"/>
              </w:rPr>
            </w:pPr>
          </w:p>
        </w:tc>
        <w:tc>
          <w:tcPr>
            <w:tcW w:w="1080" w:type="dxa"/>
          </w:tcPr>
          <w:p w14:paraId="5D8BF529" w14:textId="77777777" w:rsidR="00CD41A3" w:rsidRDefault="00CD41A3" w:rsidP="00CD41A3">
            <w:pPr>
              <w:rPr>
                <w:rFonts w:cs="Arial"/>
                <w:sz w:val="18"/>
                <w:szCs w:val="18"/>
              </w:rPr>
            </w:pPr>
          </w:p>
        </w:tc>
        <w:tc>
          <w:tcPr>
            <w:tcW w:w="990" w:type="dxa"/>
          </w:tcPr>
          <w:p w14:paraId="5D490547" w14:textId="77777777" w:rsidR="00CD41A3" w:rsidRDefault="00CD41A3" w:rsidP="00CD41A3">
            <w:pPr>
              <w:rPr>
                <w:rFonts w:cs="Arial"/>
                <w:sz w:val="18"/>
                <w:szCs w:val="18"/>
              </w:rPr>
            </w:pPr>
          </w:p>
        </w:tc>
      </w:tr>
      <w:tr w:rsidR="00CD41A3" w:rsidRPr="00F90837" w14:paraId="51161D21" w14:textId="77777777" w:rsidTr="00CE442A">
        <w:trPr>
          <w:trHeight w:val="503"/>
          <w:tblHeader/>
        </w:trPr>
        <w:tc>
          <w:tcPr>
            <w:tcW w:w="738" w:type="dxa"/>
            <w:vMerge/>
            <w:shd w:val="clear" w:color="auto" w:fill="auto"/>
            <w:vAlign w:val="center"/>
          </w:tcPr>
          <w:p w14:paraId="5291BF64" w14:textId="77777777" w:rsidR="00CD41A3" w:rsidRPr="00F90837" w:rsidRDefault="00CD41A3" w:rsidP="00CD41A3">
            <w:pPr>
              <w:rPr>
                <w:rFonts w:cs="Arial"/>
                <w:sz w:val="18"/>
                <w:szCs w:val="18"/>
              </w:rPr>
            </w:pPr>
          </w:p>
        </w:tc>
        <w:tc>
          <w:tcPr>
            <w:tcW w:w="12132" w:type="dxa"/>
            <w:gridSpan w:val="5"/>
            <w:shd w:val="clear" w:color="auto" w:fill="auto"/>
            <w:vAlign w:val="center"/>
          </w:tcPr>
          <w:p w14:paraId="3C684947" w14:textId="77777777" w:rsidR="00CD41A3" w:rsidRDefault="00CD41A3" w:rsidP="00CD41A3">
            <w:pPr>
              <w:rPr>
                <w:rFonts w:cs="Arial"/>
                <w:sz w:val="18"/>
                <w:szCs w:val="18"/>
              </w:rPr>
            </w:pPr>
            <w:r>
              <w:rPr>
                <w:rFonts w:cs="Arial"/>
                <w:sz w:val="18"/>
                <w:szCs w:val="18"/>
              </w:rPr>
              <w:t>Bidder Response:</w:t>
            </w:r>
          </w:p>
          <w:p w14:paraId="07CFFC7E" w14:textId="77777777" w:rsidR="00CD41A3" w:rsidRPr="00F90837" w:rsidRDefault="00CD41A3" w:rsidP="00CD41A3">
            <w:pPr>
              <w:rPr>
                <w:rFonts w:cs="Arial"/>
                <w:sz w:val="18"/>
                <w:szCs w:val="18"/>
              </w:rPr>
            </w:pPr>
          </w:p>
        </w:tc>
      </w:tr>
    </w:tbl>
    <w:p w14:paraId="58684D09" w14:textId="77777777" w:rsidR="00CD41A3" w:rsidRDefault="00CD41A3" w:rsidP="00CD41A3">
      <w:pPr>
        <w:rPr>
          <w:sz w:val="18"/>
          <w:szCs w:val="18"/>
        </w:rPr>
      </w:pPr>
      <w:r>
        <w:rPr>
          <w:sz w:val="18"/>
          <w:szCs w:val="18"/>
        </w:rPr>
        <w:t>Any additional documentation can be inserted here:</w:t>
      </w:r>
    </w:p>
    <w:p w14:paraId="34602823"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3238D7E4" w14:textId="77777777" w:rsidTr="00CE442A">
        <w:trPr>
          <w:trHeight w:val="252"/>
          <w:tblHeader/>
        </w:trPr>
        <w:tc>
          <w:tcPr>
            <w:tcW w:w="738" w:type="dxa"/>
            <w:vMerge w:val="restart"/>
            <w:shd w:val="clear" w:color="auto" w:fill="auto"/>
            <w:vAlign w:val="center"/>
          </w:tcPr>
          <w:p w14:paraId="67F0A6B2" w14:textId="77777777" w:rsidR="00CD41A3" w:rsidRPr="00F90837" w:rsidRDefault="00CD41A3" w:rsidP="00CD41A3">
            <w:pPr>
              <w:rPr>
                <w:rFonts w:cs="Arial"/>
                <w:sz w:val="18"/>
                <w:szCs w:val="18"/>
              </w:rPr>
            </w:pPr>
            <w:r>
              <w:rPr>
                <w:rFonts w:cs="Arial"/>
                <w:sz w:val="18"/>
                <w:szCs w:val="18"/>
              </w:rPr>
              <w:lastRenderedPageBreak/>
              <w:t>NOC/SOC 12</w:t>
            </w:r>
          </w:p>
        </w:tc>
        <w:tc>
          <w:tcPr>
            <w:tcW w:w="8262" w:type="dxa"/>
            <w:vMerge w:val="restart"/>
            <w:shd w:val="clear" w:color="auto" w:fill="auto"/>
          </w:tcPr>
          <w:p w14:paraId="1637EEA8" w14:textId="77777777" w:rsidR="00CD41A3" w:rsidRPr="00EF56F6" w:rsidRDefault="00CD41A3" w:rsidP="00CD41A3">
            <w:pPr>
              <w:rPr>
                <w:rFonts w:cs="Arial"/>
                <w:b/>
                <w:sz w:val="18"/>
                <w:szCs w:val="18"/>
              </w:rPr>
            </w:pPr>
            <w:r w:rsidRPr="00EF56F6">
              <w:rPr>
                <w:rFonts w:cs="Arial"/>
                <w:b/>
                <w:sz w:val="18"/>
                <w:szCs w:val="18"/>
              </w:rPr>
              <w:t>NOC/SOC -</w:t>
            </w:r>
            <w:r w:rsidRPr="00EF56F6">
              <w:rPr>
                <w:b/>
              </w:rPr>
              <w:t xml:space="preserve"> </w:t>
            </w:r>
            <w:r>
              <w:rPr>
                <w:rFonts w:cs="Arial"/>
                <w:b/>
                <w:sz w:val="18"/>
                <w:szCs w:val="18"/>
              </w:rPr>
              <w:t>Network Management</w:t>
            </w:r>
            <w:r w:rsidRPr="00EF56F6">
              <w:rPr>
                <w:rFonts w:cs="Arial"/>
                <w:b/>
                <w:sz w:val="18"/>
                <w:szCs w:val="18"/>
              </w:rPr>
              <w:t xml:space="preserve"> System </w:t>
            </w:r>
          </w:p>
          <w:p w14:paraId="7ACB5D66" w14:textId="77777777" w:rsidR="00CD41A3" w:rsidRPr="00EF56F6" w:rsidRDefault="00CD41A3" w:rsidP="00CD41A3">
            <w:pPr>
              <w:rPr>
                <w:rFonts w:cs="Arial"/>
                <w:b/>
                <w:sz w:val="18"/>
                <w:szCs w:val="18"/>
              </w:rPr>
            </w:pPr>
            <w:r w:rsidRPr="00EF56F6">
              <w:rPr>
                <w:rFonts w:cs="Arial"/>
                <w:b/>
                <w:sz w:val="18"/>
                <w:szCs w:val="18"/>
              </w:rPr>
              <w:t>System and Network Management Software</w:t>
            </w:r>
          </w:p>
          <w:p w14:paraId="66CAFF00" w14:textId="77777777" w:rsidR="00CD41A3" w:rsidRPr="00F90837" w:rsidRDefault="00CD41A3" w:rsidP="00CD41A3">
            <w:pPr>
              <w:rPr>
                <w:rFonts w:cs="Arial"/>
                <w:sz w:val="18"/>
                <w:szCs w:val="18"/>
              </w:rPr>
            </w:pPr>
            <w:r w:rsidRPr="00EF56F6">
              <w:rPr>
                <w:rFonts w:cs="Arial"/>
                <w:sz w:val="18"/>
                <w:szCs w:val="18"/>
              </w:rPr>
              <w:t>Software packages are widely available for capturing, analyzing, and reporting the network’s health based on the Simple Network Management Protocol (SNMP) traffic it receives. Provide the name and description of the management software that will be implemented including all functional modules associated with it (e.g., reporting, backup, and IP address management).</w:t>
            </w:r>
          </w:p>
        </w:tc>
        <w:tc>
          <w:tcPr>
            <w:tcW w:w="900" w:type="dxa"/>
          </w:tcPr>
          <w:p w14:paraId="14A5810A" w14:textId="77777777" w:rsidR="00CD41A3" w:rsidRPr="00F90837" w:rsidRDefault="00CD41A3" w:rsidP="00CD41A3">
            <w:pPr>
              <w:rPr>
                <w:rFonts w:cs="Arial"/>
                <w:sz w:val="18"/>
                <w:szCs w:val="18"/>
              </w:rPr>
            </w:pPr>
            <w:r>
              <w:rPr>
                <w:rFonts w:cs="Arial"/>
                <w:sz w:val="18"/>
                <w:szCs w:val="18"/>
              </w:rPr>
              <w:t>Comply</w:t>
            </w:r>
          </w:p>
        </w:tc>
        <w:tc>
          <w:tcPr>
            <w:tcW w:w="900" w:type="dxa"/>
          </w:tcPr>
          <w:p w14:paraId="2C540E89"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2FBE7690"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38D72F28"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33D22D31" w14:textId="77777777" w:rsidTr="00CE442A">
        <w:trPr>
          <w:trHeight w:val="252"/>
          <w:tblHeader/>
        </w:trPr>
        <w:tc>
          <w:tcPr>
            <w:tcW w:w="738" w:type="dxa"/>
            <w:vMerge/>
            <w:shd w:val="clear" w:color="auto" w:fill="auto"/>
            <w:vAlign w:val="center"/>
          </w:tcPr>
          <w:p w14:paraId="49BF0ECF" w14:textId="77777777" w:rsidR="00CD41A3" w:rsidRDefault="00CD41A3" w:rsidP="00CD41A3">
            <w:pPr>
              <w:rPr>
                <w:rFonts w:cs="Arial"/>
                <w:sz w:val="18"/>
                <w:szCs w:val="18"/>
              </w:rPr>
            </w:pPr>
          </w:p>
        </w:tc>
        <w:tc>
          <w:tcPr>
            <w:tcW w:w="8262" w:type="dxa"/>
            <w:vMerge/>
            <w:shd w:val="clear" w:color="auto" w:fill="auto"/>
          </w:tcPr>
          <w:p w14:paraId="41A7F1E4" w14:textId="77777777" w:rsidR="00CD41A3" w:rsidRPr="00EF56F6" w:rsidRDefault="00CD41A3" w:rsidP="00CD41A3">
            <w:pPr>
              <w:rPr>
                <w:rFonts w:cs="Arial"/>
                <w:b/>
                <w:sz w:val="18"/>
                <w:szCs w:val="18"/>
              </w:rPr>
            </w:pPr>
          </w:p>
        </w:tc>
        <w:tc>
          <w:tcPr>
            <w:tcW w:w="900" w:type="dxa"/>
          </w:tcPr>
          <w:p w14:paraId="62F797BC" w14:textId="77777777" w:rsidR="00CD41A3" w:rsidRDefault="00CD41A3" w:rsidP="00CD41A3">
            <w:pPr>
              <w:rPr>
                <w:rFonts w:cs="Arial"/>
                <w:sz w:val="18"/>
                <w:szCs w:val="18"/>
              </w:rPr>
            </w:pPr>
          </w:p>
        </w:tc>
        <w:tc>
          <w:tcPr>
            <w:tcW w:w="900" w:type="dxa"/>
          </w:tcPr>
          <w:p w14:paraId="4F84F451" w14:textId="77777777" w:rsidR="00CD41A3" w:rsidRDefault="00CD41A3" w:rsidP="00CD41A3">
            <w:pPr>
              <w:rPr>
                <w:rFonts w:cs="Arial"/>
                <w:sz w:val="18"/>
                <w:szCs w:val="18"/>
              </w:rPr>
            </w:pPr>
          </w:p>
        </w:tc>
        <w:tc>
          <w:tcPr>
            <w:tcW w:w="1080" w:type="dxa"/>
          </w:tcPr>
          <w:p w14:paraId="3A9DAC48" w14:textId="77777777" w:rsidR="00CD41A3" w:rsidRDefault="00CD41A3" w:rsidP="00CD41A3">
            <w:pPr>
              <w:rPr>
                <w:rFonts w:cs="Arial"/>
                <w:sz w:val="18"/>
                <w:szCs w:val="18"/>
              </w:rPr>
            </w:pPr>
          </w:p>
        </w:tc>
        <w:tc>
          <w:tcPr>
            <w:tcW w:w="990" w:type="dxa"/>
          </w:tcPr>
          <w:p w14:paraId="4DE70C5D" w14:textId="77777777" w:rsidR="00CD41A3" w:rsidRDefault="00CD41A3" w:rsidP="00CD41A3">
            <w:pPr>
              <w:rPr>
                <w:rFonts w:cs="Arial"/>
                <w:sz w:val="18"/>
                <w:szCs w:val="18"/>
              </w:rPr>
            </w:pPr>
          </w:p>
        </w:tc>
      </w:tr>
      <w:tr w:rsidR="00CD41A3" w:rsidRPr="00F90837" w14:paraId="1D7D5E98" w14:textId="77777777" w:rsidTr="00CE442A">
        <w:trPr>
          <w:trHeight w:val="503"/>
          <w:tblHeader/>
        </w:trPr>
        <w:tc>
          <w:tcPr>
            <w:tcW w:w="738" w:type="dxa"/>
            <w:vMerge/>
            <w:shd w:val="clear" w:color="auto" w:fill="auto"/>
            <w:vAlign w:val="center"/>
          </w:tcPr>
          <w:p w14:paraId="211C8FBD" w14:textId="77777777" w:rsidR="00CD41A3" w:rsidRPr="00F90837" w:rsidRDefault="00CD41A3" w:rsidP="00CD41A3">
            <w:pPr>
              <w:rPr>
                <w:rFonts w:cs="Arial"/>
                <w:sz w:val="18"/>
                <w:szCs w:val="18"/>
              </w:rPr>
            </w:pPr>
          </w:p>
        </w:tc>
        <w:tc>
          <w:tcPr>
            <w:tcW w:w="12132" w:type="dxa"/>
            <w:gridSpan w:val="5"/>
            <w:shd w:val="clear" w:color="auto" w:fill="auto"/>
            <w:vAlign w:val="center"/>
          </w:tcPr>
          <w:p w14:paraId="5FC2FE74" w14:textId="77777777" w:rsidR="00CD41A3" w:rsidRDefault="00CD41A3" w:rsidP="00CD41A3">
            <w:pPr>
              <w:rPr>
                <w:rFonts w:cs="Arial"/>
                <w:sz w:val="18"/>
                <w:szCs w:val="18"/>
              </w:rPr>
            </w:pPr>
            <w:r>
              <w:rPr>
                <w:rFonts w:cs="Arial"/>
                <w:sz w:val="18"/>
                <w:szCs w:val="18"/>
              </w:rPr>
              <w:t>Bidder Response:</w:t>
            </w:r>
          </w:p>
          <w:p w14:paraId="56A89C34" w14:textId="77777777" w:rsidR="00CD41A3" w:rsidRPr="00F90837" w:rsidRDefault="00CD41A3" w:rsidP="00CD41A3">
            <w:pPr>
              <w:rPr>
                <w:rFonts w:cs="Arial"/>
                <w:sz w:val="18"/>
                <w:szCs w:val="18"/>
              </w:rPr>
            </w:pPr>
          </w:p>
        </w:tc>
      </w:tr>
    </w:tbl>
    <w:p w14:paraId="6DA2AFAD" w14:textId="77777777" w:rsidR="00CD41A3" w:rsidRDefault="00CD41A3" w:rsidP="00CD41A3">
      <w:pPr>
        <w:rPr>
          <w:sz w:val="18"/>
          <w:szCs w:val="18"/>
        </w:rPr>
      </w:pPr>
      <w:r>
        <w:rPr>
          <w:sz w:val="18"/>
          <w:szCs w:val="18"/>
        </w:rPr>
        <w:t>Any additional documentation can be inserted here:</w:t>
      </w:r>
    </w:p>
    <w:p w14:paraId="153A8479"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50E4C1F" w14:textId="77777777" w:rsidTr="00CE442A">
        <w:trPr>
          <w:trHeight w:val="252"/>
          <w:tblHeader/>
        </w:trPr>
        <w:tc>
          <w:tcPr>
            <w:tcW w:w="738" w:type="dxa"/>
            <w:vMerge w:val="restart"/>
            <w:shd w:val="clear" w:color="auto" w:fill="auto"/>
            <w:vAlign w:val="center"/>
          </w:tcPr>
          <w:p w14:paraId="00F8DCEB" w14:textId="77777777" w:rsidR="00CD41A3" w:rsidRPr="00F90837" w:rsidRDefault="00CD41A3" w:rsidP="00CD41A3">
            <w:pPr>
              <w:rPr>
                <w:rFonts w:cs="Arial"/>
                <w:sz w:val="18"/>
                <w:szCs w:val="18"/>
              </w:rPr>
            </w:pPr>
            <w:r>
              <w:rPr>
                <w:rFonts w:cs="Arial"/>
                <w:sz w:val="18"/>
                <w:szCs w:val="18"/>
              </w:rPr>
              <w:t>NOC/SOC 13</w:t>
            </w:r>
          </w:p>
        </w:tc>
        <w:tc>
          <w:tcPr>
            <w:tcW w:w="8262" w:type="dxa"/>
            <w:vMerge w:val="restart"/>
            <w:shd w:val="clear" w:color="auto" w:fill="auto"/>
          </w:tcPr>
          <w:p w14:paraId="663FD75F" w14:textId="77777777" w:rsidR="00CD41A3" w:rsidRPr="00132C41" w:rsidRDefault="00CD41A3" w:rsidP="00CD41A3">
            <w:pPr>
              <w:rPr>
                <w:rFonts w:cs="Arial"/>
                <w:b/>
                <w:sz w:val="18"/>
                <w:szCs w:val="18"/>
              </w:rPr>
            </w:pPr>
            <w:r>
              <w:rPr>
                <w:rFonts w:cs="Arial"/>
                <w:b/>
                <w:sz w:val="18"/>
                <w:szCs w:val="18"/>
              </w:rPr>
              <w:t xml:space="preserve">NOC/SOC - </w:t>
            </w:r>
            <w:r w:rsidRPr="00132C41">
              <w:rPr>
                <w:rFonts w:cs="Arial"/>
                <w:b/>
                <w:sz w:val="18"/>
                <w:szCs w:val="18"/>
              </w:rPr>
              <w:t>NMIS Interworking with Elements and Services</w:t>
            </w:r>
          </w:p>
          <w:p w14:paraId="3A36339A" w14:textId="77777777" w:rsidR="00CD41A3" w:rsidRPr="00F90837" w:rsidRDefault="00CD41A3" w:rsidP="00CD41A3">
            <w:pPr>
              <w:rPr>
                <w:rFonts w:cs="Arial"/>
                <w:sz w:val="18"/>
                <w:szCs w:val="18"/>
              </w:rPr>
            </w:pPr>
            <w:r w:rsidRPr="00132C41">
              <w:rPr>
                <w:rFonts w:cs="Arial"/>
                <w:sz w:val="18"/>
                <w:szCs w:val="18"/>
              </w:rPr>
              <w:t>Provide a detailed explanation and associated drawings explaining how the proposed solution interworks with all of the various elements and services of the proposed systems and network elements.</w:t>
            </w:r>
          </w:p>
        </w:tc>
        <w:tc>
          <w:tcPr>
            <w:tcW w:w="900" w:type="dxa"/>
          </w:tcPr>
          <w:p w14:paraId="4C6662F3" w14:textId="77777777" w:rsidR="00CD41A3" w:rsidRPr="00F90837" w:rsidRDefault="00CD41A3" w:rsidP="00CD41A3">
            <w:pPr>
              <w:rPr>
                <w:rFonts w:cs="Arial"/>
                <w:sz w:val="18"/>
                <w:szCs w:val="18"/>
              </w:rPr>
            </w:pPr>
            <w:r>
              <w:rPr>
                <w:rFonts w:cs="Arial"/>
                <w:sz w:val="18"/>
                <w:szCs w:val="18"/>
              </w:rPr>
              <w:t>Comply</w:t>
            </w:r>
          </w:p>
        </w:tc>
        <w:tc>
          <w:tcPr>
            <w:tcW w:w="900" w:type="dxa"/>
          </w:tcPr>
          <w:p w14:paraId="0EEEF379"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7FFF31B5"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7C22FB44"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2C6F926A" w14:textId="77777777" w:rsidTr="00CE442A">
        <w:trPr>
          <w:trHeight w:val="252"/>
          <w:tblHeader/>
        </w:trPr>
        <w:tc>
          <w:tcPr>
            <w:tcW w:w="738" w:type="dxa"/>
            <w:vMerge/>
            <w:shd w:val="clear" w:color="auto" w:fill="auto"/>
            <w:vAlign w:val="center"/>
          </w:tcPr>
          <w:p w14:paraId="708B3B2B" w14:textId="77777777" w:rsidR="00CD41A3" w:rsidRDefault="00CD41A3" w:rsidP="00CD41A3">
            <w:pPr>
              <w:rPr>
                <w:rFonts w:cs="Arial"/>
                <w:sz w:val="18"/>
                <w:szCs w:val="18"/>
              </w:rPr>
            </w:pPr>
          </w:p>
        </w:tc>
        <w:tc>
          <w:tcPr>
            <w:tcW w:w="8262" w:type="dxa"/>
            <w:vMerge/>
            <w:shd w:val="clear" w:color="auto" w:fill="auto"/>
          </w:tcPr>
          <w:p w14:paraId="2869CEC4" w14:textId="77777777" w:rsidR="00CD41A3" w:rsidRDefault="00CD41A3" w:rsidP="00CD41A3">
            <w:pPr>
              <w:rPr>
                <w:rFonts w:cs="Arial"/>
                <w:b/>
                <w:sz w:val="18"/>
                <w:szCs w:val="18"/>
              </w:rPr>
            </w:pPr>
          </w:p>
        </w:tc>
        <w:tc>
          <w:tcPr>
            <w:tcW w:w="900" w:type="dxa"/>
          </w:tcPr>
          <w:p w14:paraId="7E2E0FA3" w14:textId="77777777" w:rsidR="00CD41A3" w:rsidRDefault="00CD41A3" w:rsidP="00CD41A3">
            <w:pPr>
              <w:rPr>
                <w:rFonts w:cs="Arial"/>
                <w:sz w:val="18"/>
                <w:szCs w:val="18"/>
              </w:rPr>
            </w:pPr>
          </w:p>
        </w:tc>
        <w:tc>
          <w:tcPr>
            <w:tcW w:w="900" w:type="dxa"/>
          </w:tcPr>
          <w:p w14:paraId="481AE9A2" w14:textId="77777777" w:rsidR="00CD41A3" w:rsidRDefault="00CD41A3" w:rsidP="00CD41A3">
            <w:pPr>
              <w:rPr>
                <w:rFonts w:cs="Arial"/>
                <w:sz w:val="18"/>
                <w:szCs w:val="18"/>
              </w:rPr>
            </w:pPr>
          </w:p>
        </w:tc>
        <w:tc>
          <w:tcPr>
            <w:tcW w:w="1080" w:type="dxa"/>
          </w:tcPr>
          <w:p w14:paraId="4B81CAC9" w14:textId="77777777" w:rsidR="00CD41A3" w:rsidRDefault="00CD41A3" w:rsidP="00CD41A3">
            <w:pPr>
              <w:rPr>
                <w:rFonts w:cs="Arial"/>
                <w:sz w:val="18"/>
                <w:szCs w:val="18"/>
              </w:rPr>
            </w:pPr>
          </w:p>
        </w:tc>
        <w:tc>
          <w:tcPr>
            <w:tcW w:w="990" w:type="dxa"/>
          </w:tcPr>
          <w:p w14:paraId="4D4D602E" w14:textId="77777777" w:rsidR="00CD41A3" w:rsidRDefault="00CD41A3" w:rsidP="00CD41A3">
            <w:pPr>
              <w:rPr>
                <w:rFonts w:cs="Arial"/>
                <w:sz w:val="18"/>
                <w:szCs w:val="18"/>
              </w:rPr>
            </w:pPr>
          </w:p>
        </w:tc>
      </w:tr>
      <w:tr w:rsidR="00CD41A3" w:rsidRPr="00F90837" w14:paraId="6E973108" w14:textId="77777777" w:rsidTr="00CE442A">
        <w:trPr>
          <w:trHeight w:val="503"/>
          <w:tblHeader/>
        </w:trPr>
        <w:tc>
          <w:tcPr>
            <w:tcW w:w="738" w:type="dxa"/>
            <w:vMerge/>
            <w:shd w:val="clear" w:color="auto" w:fill="auto"/>
            <w:vAlign w:val="center"/>
          </w:tcPr>
          <w:p w14:paraId="4F50ADD8" w14:textId="77777777" w:rsidR="00CD41A3" w:rsidRPr="00F90837" w:rsidRDefault="00CD41A3" w:rsidP="00CD41A3">
            <w:pPr>
              <w:rPr>
                <w:rFonts w:cs="Arial"/>
                <w:sz w:val="18"/>
                <w:szCs w:val="18"/>
              </w:rPr>
            </w:pPr>
          </w:p>
        </w:tc>
        <w:tc>
          <w:tcPr>
            <w:tcW w:w="12132" w:type="dxa"/>
            <w:gridSpan w:val="5"/>
            <w:shd w:val="clear" w:color="auto" w:fill="auto"/>
            <w:vAlign w:val="center"/>
          </w:tcPr>
          <w:p w14:paraId="652A204B" w14:textId="77777777" w:rsidR="00CD41A3" w:rsidRDefault="00CD41A3" w:rsidP="00CD41A3">
            <w:pPr>
              <w:rPr>
                <w:rFonts w:cs="Arial"/>
                <w:sz w:val="18"/>
                <w:szCs w:val="18"/>
              </w:rPr>
            </w:pPr>
            <w:r>
              <w:rPr>
                <w:rFonts w:cs="Arial"/>
                <w:sz w:val="18"/>
                <w:szCs w:val="18"/>
              </w:rPr>
              <w:t>Bidder Response:</w:t>
            </w:r>
          </w:p>
          <w:p w14:paraId="1C25BB82" w14:textId="77777777" w:rsidR="00CD41A3" w:rsidRPr="00F90837" w:rsidRDefault="00CD41A3" w:rsidP="00CD41A3">
            <w:pPr>
              <w:rPr>
                <w:rFonts w:cs="Arial"/>
                <w:sz w:val="18"/>
                <w:szCs w:val="18"/>
              </w:rPr>
            </w:pPr>
          </w:p>
        </w:tc>
      </w:tr>
    </w:tbl>
    <w:p w14:paraId="3940F2B2" w14:textId="77777777" w:rsidR="00CD41A3" w:rsidRDefault="00CD41A3" w:rsidP="00CD41A3">
      <w:pPr>
        <w:rPr>
          <w:sz w:val="18"/>
          <w:szCs w:val="18"/>
        </w:rPr>
      </w:pPr>
      <w:r>
        <w:rPr>
          <w:sz w:val="18"/>
          <w:szCs w:val="18"/>
        </w:rPr>
        <w:t>Any additional documentation can be inserted here:</w:t>
      </w:r>
    </w:p>
    <w:p w14:paraId="0BAB7AFF"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1A76D128" w14:textId="77777777" w:rsidTr="00CE442A">
        <w:trPr>
          <w:trHeight w:val="252"/>
          <w:tblHeader/>
        </w:trPr>
        <w:tc>
          <w:tcPr>
            <w:tcW w:w="738" w:type="dxa"/>
            <w:vMerge w:val="restart"/>
            <w:shd w:val="clear" w:color="auto" w:fill="auto"/>
            <w:vAlign w:val="center"/>
          </w:tcPr>
          <w:p w14:paraId="4C9A446E" w14:textId="77777777" w:rsidR="00CD41A3" w:rsidRPr="00F90837" w:rsidRDefault="00CD41A3" w:rsidP="00CD41A3">
            <w:pPr>
              <w:rPr>
                <w:rFonts w:cs="Arial"/>
                <w:sz w:val="18"/>
                <w:szCs w:val="18"/>
              </w:rPr>
            </w:pPr>
            <w:r>
              <w:rPr>
                <w:rFonts w:cs="Arial"/>
                <w:sz w:val="18"/>
                <w:szCs w:val="18"/>
              </w:rPr>
              <w:t>NOC/SOC 14</w:t>
            </w:r>
          </w:p>
        </w:tc>
        <w:tc>
          <w:tcPr>
            <w:tcW w:w="8262" w:type="dxa"/>
            <w:vMerge w:val="restart"/>
            <w:shd w:val="clear" w:color="auto" w:fill="auto"/>
          </w:tcPr>
          <w:p w14:paraId="554007DA" w14:textId="77777777" w:rsidR="00CD41A3" w:rsidRPr="00132C41" w:rsidRDefault="00CD41A3" w:rsidP="00CD41A3">
            <w:pPr>
              <w:rPr>
                <w:rFonts w:cs="Arial"/>
                <w:b/>
                <w:sz w:val="18"/>
                <w:szCs w:val="18"/>
              </w:rPr>
            </w:pPr>
            <w:r>
              <w:rPr>
                <w:rFonts w:cs="Arial"/>
                <w:b/>
                <w:sz w:val="18"/>
                <w:szCs w:val="18"/>
              </w:rPr>
              <w:t>NOC/SOC - NMIS</w:t>
            </w:r>
            <w:r w:rsidRPr="00132C41">
              <w:rPr>
                <w:rFonts w:cs="Arial"/>
                <w:b/>
                <w:sz w:val="18"/>
                <w:szCs w:val="18"/>
              </w:rPr>
              <w:t xml:space="preserve"> - Network Event Logging</w:t>
            </w:r>
          </w:p>
          <w:p w14:paraId="147A1283" w14:textId="77777777" w:rsidR="00CD41A3" w:rsidRPr="00132C41" w:rsidRDefault="00CD41A3" w:rsidP="00CD41A3">
            <w:pPr>
              <w:rPr>
                <w:rFonts w:cs="Arial"/>
                <w:b/>
                <w:sz w:val="18"/>
                <w:szCs w:val="18"/>
              </w:rPr>
            </w:pPr>
            <w:r w:rsidRPr="00132C41">
              <w:rPr>
                <w:rFonts w:cs="Arial"/>
                <w:b/>
                <w:sz w:val="18"/>
                <w:szCs w:val="18"/>
              </w:rPr>
              <w:t>System and Network Event Logging and Reporting</w:t>
            </w:r>
          </w:p>
          <w:p w14:paraId="2A24D6AD" w14:textId="07AFC046" w:rsidR="00CD41A3" w:rsidRPr="00132C41" w:rsidRDefault="00CD41A3" w:rsidP="00CD41A3">
            <w:pPr>
              <w:rPr>
                <w:rFonts w:cs="Arial"/>
                <w:sz w:val="18"/>
                <w:szCs w:val="18"/>
              </w:rPr>
            </w:pPr>
            <w:r w:rsidRPr="00132C41">
              <w:rPr>
                <w:rFonts w:cs="Arial"/>
                <w:sz w:val="18"/>
                <w:szCs w:val="18"/>
              </w:rPr>
              <w:t>The network management system shall capture real-time and historical tracking of network and system events, as well as event resolution of the IP network and attached systems. This is for logging errors and statistical information related to the health of the network and attached systems. Events shall include, but are not limited to, hardware (power, processor, interface cards, ports), software (operating system errors, database errors, application errors and failures</w:t>
            </w:r>
            <w:r w:rsidR="009E44B0">
              <w:rPr>
                <w:rFonts w:cs="Arial"/>
                <w:sz w:val="18"/>
                <w:szCs w:val="18"/>
              </w:rPr>
              <w:t>), network (Quality of Service (</w:t>
            </w:r>
            <w:r w:rsidRPr="00132C41">
              <w:rPr>
                <w:rFonts w:cs="Arial"/>
                <w:sz w:val="18"/>
                <w:szCs w:val="18"/>
              </w:rPr>
              <w:t>QoS</w:t>
            </w:r>
            <w:r w:rsidR="009E44B0">
              <w:rPr>
                <w:rFonts w:cs="Arial"/>
                <w:sz w:val="18"/>
                <w:szCs w:val="18"/>
              </w:rPr>
              <w:t>)</w:t>
            </w:r>
            <w:r w:rsidRPr="00132C41">
              <w:rPr>
                <w:rFonts w:cs="Arial"/>
                <w:sz w:val="18"/>
                <w:szCs w:val="18"/>
              </w:rPr>
              <w:t>, Mean Opinion Score</w:t>
            </w:r>
            <w:r w:rsidR="009E44B0">
              <w:rPr>
                <w:rFonts w:cs="Arial"/>
                <w:sz w:val="18"/>
                <w:szCs w:val="18"/>
              </w:rPr>
              <w:t xml:space="preserve"> (</w:t>
            </w:r>
            <w:r w:rsidRPr="00132C41">
              <w:rPr>
                <w:rFonts w:cs="Arial"/>
                <w:sz w:val="18"/>
                <w:szCs w:val="18"/>
              </w:rPr>
              <w:t>MOS</w:t>
            </w:r>
            <w:r w:rsidR="009E44B0">
              <w:rPr>
                <w:rFonts w:cs="Arial"/>
                <w:sz w:val="18"/>
                <w:szCs w:val="18"/>
              </w:rPr>
              <w:t>)</w:t>
            </w:r>
            <w:r w:rsidRPr="00132C41">
              <w:rPr>
                <w:rFonts w:cs="Arial"/>
                <w:sz w:val="18"/>
                <w:szCs w:val="18"/>
              </w:rPr>
              <w:t>, jitter, latency, and packet loss)</w:t>
            </w:r>
            <w:r w:rsidR="009E44B0">
              <w:rPr>
                <w:rFonts w:cs="Arial"/>
                <w:sz w:val="18"/>
                <w:szCs w:val="18"/>
              </w:rPr>
              <w:t>))</w:t>
            </w:r>
            <w:r w:rsidRPr="00132C41">
              <w:rPr>
                <w:rFonts w:cs="Arial"/>
                <w:sz w:val="18"/>
                <w:szCs w:val="18"/>
              </w:rPr>
              <w:t xml:space="preserve">. </w:t>
            </w:r>
          </w:p>
          <w:p w14:paraId="624C6F55" w14:textId="77777777" w:rsidR="00CD41A3" w:rsidRPr="00132C41" w:rsidRDefault="00CD41A3" w:rsidP="00CD41A3">
            <w:pPr>
              <w:rPr>
                <w:rFonts w:cs="Arial"/>
                <w:sz w:val="18"/>
                <w:szCs w:val="18"/>
              </w:rPr>
            </w:pPr>
          </w:p>
          <w:p w14:paraId="2957EA78" w14:textId="5B389637" w:rsidR="00CD41A3" w:rsidRPr="00F90837" w:rsidRDefault="00CD41A3" w:rsidP="006D55EB">
            <w:pPr>
              <w:rPr>
                <w:rFonts w:cs="Arial"/>
                <w:sz w:val="18"/>
                <w:szCs w:val="18"/>
              </w:rPr>
            </w:pPr>
            <w:r w:rsidRPr="00132C41">
              <w:rPr>
                <w:rFonts w:cs="Arial"/>
                <w:sz w:val="18"/>
                <w:szCs w:val="18"/>
              </w:rPr>
              <w:t xml:space="preserve">The events recorded in this section are not related to the event logging of 911 requests for service in </w:t>
            </w:r>
            <w:r>
              <w:rPr>
                <w:rFonts w:cs="Arial"/>
                <w:sz w:val="18"/>
                <w:szCs w:val="18"/>
              </w:rPr>
              <w:t xml:space="preserve">as part of NGCS option B requirement NGCS 13 </w:t>
            </w:r>
            <w:r w:rsidRPr="00132C41">
              <w:rPr>
                <w:rFonts w:cs="Arial"/>
                <w:sz w:val="18"/>
                <w:szCs w:val="18"/>
              </w:rPr>
              <w:t>Event Logging</w:t>
            </w:r>
            <w:r>
              <w:rPr>
                <w:rFonts w:cs="Arial"/>
                <w:sz w:val="18"/>
                <w:szCs w:val="18"/>
              </w:rPr>
              <w:t xml:space="preserve">. </w:t>
            </w:r>
            <w:r w:rsidRPr="00132C41">
              <w:rPr>
                <w:rFonts w:cs="Arial"/>
                <w:sz w:val="18"/>
                <w:szCs w:val="18"/>
              </w:rPr>
              <w:t>Describe how the solution meets or exceeds the above requirement.</w:t>
            </w:r>
          </w:p>
        </w:tc>
        <w:tc>
          <w:tcPr>
            <w:tcW w:w="900" w:type="dxa"/>
          </w:tcPr>
          <w:p w14:paraId="2CCAC839" w14:textId="77777777" w:rsidR="00CD41A3" w:rsidRPr="00F90837" w:rsidRDefault="00CD41A3" w:rsidP="00CD41A3">
            <w:pPr>
              <w:rPr>
                <w:rFonts w:cs="Arial"/>
                <w:sz w:val="18"/>
                <w:szCs w:val="18"/>
              </w:rPr>
            </w:pPr>
            <w:r>
              <w:rPr>
                <w:rFonts w:cs="Arial"/>
                <w:sz w:val="18"/>
                <w:szCs w:val="18"/>
              </w:rPr>
              <w:t>Comply</w:t>
            </w:r>
          </w:p>
        </w:tc>
        <w:tc>
          <w:tcPr>
            <w:tcW w:w="900" w:type="dxa"/>
          </w:tcPr>
          <w:p w14:paraId="7A70093F"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371FAE39"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56B8FC1"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B87D395" w14:textId="77777777" w:rsidTr="00CE442A">
        <w:trPr>
          <w:trHeight w:val="252"/>
          <w:tblHeader/>
        </w:trPr>
        <w:tc>
          <w:tcPr>
            <w:tcW w:w="738" w:type="dxa"/>
            <w:vMerge/>
            <w:shd w:val="clear" w:color="auto" w:fill="auto"/>
            <w:vAlign w:val="center"/>
          </w:tcPr>
          <w:p w14:paraId="5B42B08A" w14:textId="77777777" w:rsidR="00CD41A3" w:rsidRDefault="00CD41A3" w:rsidP="00CD41A3">
            <w:pPr>
              <w:rPr>
                <w:rFonts w:cs="Arial"/>
                <w:sz w:val="18"/>
                <w:szCs w:val="18"/>
              </w:rPr>
            </w:pPr>
          </w:p>
        </w:tc>
        <w:tc>
          <w:tcPr>
            <w:tcW w:w="8262" w:type="dxa"/>
            <w:vMerge/>
            <w:shd w:val="clear" w:color="auto" w:fill="auto"/>
          </w:tcPr>
          <w:p w14:paraId="287B8323" w14:textId="77777777" w:rsidR="00CD41A3" w:rsidRDefault="00CD41A3" w:rsidP="00CD41A3">
            <w:pPr>
              <w:rPr>
                <w:rFonts w:cs="Arial"/>
                <w:b/>
                <w:sz w:val="18"/>
                <w:szCs w:val="18"/>
              </w:rPr>
            </w:pPr>
          </w:p>
        </w:tc>
        <w:tc>
          <w:tcPr>
            <w:tcW w:w="900" w:type="dxa"/>
          </w:tcPr>
          <w:p w14:paraId="2562A9DC" w14:textId="77777777" w:rsidR="00CD41A3" w:rsidRDefault="00CD41A3" w:rsidP="00CD41A3">
            <w:pPr>
              <w:rPr>
                <w:rFonts w:cs="Arial"/>
                <w:sz w:val="18"/>
                <w:szCs w:val="18"/>
              </w:rPr>
            </w:pPr>
          </w:p>
        </w:tc>
        <w:tc>
          <w:tcPr>
            <w:tcW w:w="900" w:type="dxa"/>
          </w:tcPr>
          <w:p w14:paraId="551B3616" w14:textId="77777777" w:rsidR="00CD41A3" w:rsidRDefault="00CD41A3" w:rsidP="00CD41A3">
            <w:pPr>
              <w:rPr>
                <w:rFonts w:cs="Arial"/>
                <w:sz w:val="18"/>
                <w:szCs w:val="18"/>
              </w:rPr>
            </w:pPr>
          </w:p>
        </w:tc>
        <w:tc>
          <w:tcPr>
            <w:tcW w:w="1080" w:type="dxa"/>
          </w:tcPr>
          <w:p w14:paraId="0FF6C9AE" w14:textId="77777777" w:rsidR="00CD41A3" w:rsidRDefault="00CD41A3" w:rsidP="00CD41A3">
            <w:pPr>
              <w:rPr>
                <w:rFonts w:cs="Arial"/>
                <w:sz w:val="18"/>
                <w:szCs w:val="18"/>
              </w:rPr>
            </w:pPr>
          </w:p>
        </w:tc>
        <w:tc>
          <w:tcPr>
            <w:tcW w:w="990" w:type="dxa"/>
          </w:tcPr>
          <w:p w14:paraId="09A3C9F8" w14:textId="77777777" w:rsidR="00CD41A3" w:rsidRDefault="00CD41A3" w:rsidP="00CD41A3">
            <w:pPr>
              <w:rPr>
                <w:rFonts w:cs="Arial"/>
                <w:sz w:val="18"/>
                <w:szCs w:val="18"/>
              </w:rPr>
            </w:pPr>
          </w:p>
        </w:tc>
      </w:tr>
      <w:tr w:rsidR="00CD41A3" w:rsidRPr="00F90837" w14:paraId="109197E1" w14:textId="77777777" w:rsidTr="00CE442A">
        <w:trPr>
          <w:trHeight w:val="503"/>
          <w:tblHeader/>
        </w:trPr>
        <w:tc>
          <w:tcPr>
            <w:tcW w:w="738" w:type="dxa"/>
            <w:vMerge/>
            <w:shd w:val="clear" w:color="auto" w:fill="auto"/>
            <w:vAlign w:val="center"/>
          </w:tcPr>
          <w:p w14:paraId="54CCE693" w14:textId="77777777" w:rsidR="00CD41A3" w:rsidRPr="00F90837" w:rsidRDefault="00CD41A3" w:rsidP="00CD41A3">
            <w:pPr>
              <w:rPr>
                <w:rFonts w:cs="Arial"/>
                <w:sz w:val="18"/>
                <w:szCs w:val="18"/>
              </w:rPr>
            </w:pPr>
          </w:p>
        </w:tc>
        <w:tc>
          <w:tcPr>
            <w:tcW w:w="12132" w:type="dxa"/>
            <w:gridSpan w:val="5"/>
            <w:shd w:val="clear" w:color="auto" w:fill="auto"/>
            <w:vAlign w:val="center"/>
          </w:tcPr>
          <w:p w14:paraId="53B68186" w14:textId="77777777" w:rsidR="00CD41A3" w:rsidRDefault="00CD41A3" w:rsidP="00CD41A3">
            <w:pPr>
              <w:rPr>
                <w:rFonts w:cs="Arial"/>
                <w:sz w:val="18"/>
                <w:szCs w:val="18"/>
              </w:rPr>
            </w:pPr>
            <w:r>
              <w:rPr>
                <w:rFonts w:cs="Arial"/>
                <w:sz w:val="18"/>
                <w:szCs w:val="18"/>
              </w:rPr>
              <w:t>Bidder Response:</w:t>
            </w:r>
          </w:p>
          <w:p w14:paraId="1B93CFA4" w14:textId="77777777" w:rsidR="00CD41A3" w:rsidRPr="00F90837" w:rsidRDefault="00CD41A3" w:rsidP="00CD41A3">
            <w:pPr>
              <w:rPr>
                <w:rFonts w:cs="Arial"/>
                <w:sz w:val="18"/>
                <w:szCs w:val="18"/>
              </w:rPr>
            </w:pPr>
          </w:p>
        </w:tc>
      </w:tr>
    </w:tbl>
    <w:p w14:paraId="3C7C4949" w14:textId="77777777" w:rsidR="00CD41A3" w:rsidRDefault="00CD41A3" w:rsidP="00CD41A3">
      <w:pPr>
        <w:rPr>
          <w:sz w:val="18"/>
          <w:szCs w:val="18"/>
        </w:rPr>
      </w:pPr>
      <w:r>
        <w:rPr>
          <w:sz w:val="18"/>
          <w:szCs w:val="18"/>
        </w:rPr>
        <w:t>Any additional documentation can be inserted here:</w:t>
      </w:r>
    </w:p>
    <w:p w14:paraId="0714585B"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2B4E0506" w14:textId="77777777" w:rsidTr="00CE442A">
        <w:trPr>
          <w:trHeight w:val="252"/>
          <w:tblHeader/>
        </w:trPr>
        <w:tc>
          <w:tcPr>
            <w:tcW w:w="738" w:type="dxa"/>
            <w:vMerge w:val="restart"/>
            <w:shd w:val="clear" w:color="auto" w:fill="auto"/>
            <w:vAlign w:val="center"/>
          </w:tcPr>
          <w:p w14:paraId="328E3E93" w14:textId="77777777" w:rsidR="00CD41A3" w:rsidRPr="00F90837" w:rsidRDefault="00CD41A3" w:rsidP="00CD41A3">
            <w:pPr>
              <w:rPr>
                <w:rFonts w:cs="Arial"/>
                <w:sz w:val="18"/>
                <w:szCs w:val="18"/>
              </w:rPr>
            </w:pPr>
            <w:r>
              <w:rPr>
                <w:rFonts w:cs="Arial"/>
                <w:sz w:val="18"/>
                <w:szCs w:val="18"/>
              </w:rPr>
              <w:lastRenderedPageBreak/>
              <w:t>NOC/SOC 15</w:t>
            </w:r>
          </w:p>
        </w:tc>
        <w:tc>
          <w:tcPr>
            <w:tcW w:w="8262" w:type="dxa"/>
            <w:vMerge w:val="restart"/>
            <w:shd w:val="clear" w:color="auto" w:fill="auto"/>
          </w:tcPr>
          <w:p w14:paraId="16036AFE" w14:textId="77777777" w:rsidR="00CD41A3" w:rsidRPr="00003C1C" w:rsidRDefault="00CD41A3" w:rsidP="00CD41A3">
            <w:pPr>
              <w:rPr>
                <w:rFonts w:cs="Arial"/>
                <w:b/>
                <w:sz w:val="18"/>
                <w:szCs w:val="18"/>
              </w:rPr>
            </w:pPr>
            <w:r>
              <w:rPr>
                <w:rFonts w:cs="Arial"/>
                <w:b/>
                <w:sz w:val="18"/>
                <w:szCs w:val="18"/>
              </w:rPr>
              <w:t xml:space="preserve">NOC/SOC - </w:t>
            </w:r>
            <w:r w:rsidRPr="00003C1C">
              <w:rPr>
                <w:rFonts w:cs="Arial"/>
                <w:b/>
                <w:sz w:val="18"/>
                <w:szCs w:val="18"/>
              </w:rPr>
              <w:t xml:space="preserve">NMIS - </w:t>
            </w:r>
            <w:r w:rsidRPr="00003C1C">
              <w:rPr>
                <w:b/>
              </w:rPr>
              <w:t xml:space="preserve"> </w:t>
            </w:r>
            <w:r w:rsidRPr="006D55EB">
              <w:rPr>
                <w:b/>
                <w:sz w:val="18"/>
                <w:szCs w:val="18"/>
              </w:rPr>
              <w:t>M</w:t>
            </w:r>
            <w:r w:rsidRPr="00003C1C">
              <w:rPr>
                <w:rFonts w:cs="Arial"/>
                <w:b/>
                <w:sz w:val="18"/>
                <w:szCs w:val="18"/>
              </w:rPr>
              <w:t>anagement System Interface to Incident Management System</w:t>
            </w:r>
          </w:p>
          <w:p w14:paraId="1C2C40BB" w14:textId="57978423" w:rsidR="00CD41A3" w:rsidRPr="00F90837" w:rsidRDefault="00CD41A3" w:rsidP="006550D0">
            <w:pPr>
              <w:rPr>
                <w:rFonts w:cs="Arial"/>
                <w:sz w:val="18"/>
                <w:szCs w:val="18"/>
              </w:rPr>
            </w:pPr>
            <w:r w:rsidRPr="00003C1C">
              <w:rPr>
                <w:rFonts w:cs="Arial"/>
                <w:sz w:val="18"/>
                <w:szCs w:val="18"/>
              </w:rPr>
              <w:t xml:space="preserve">This system should be part of, or interfaced with, the </w:t>
            </w:r>
            <w:r w:rsidR="006550D0">
              <w:rPr>
                <w:rFonts w:cs="Arial"/>
                <w:sz w:val="18"/>
                <w:szCs w:val="18"/>
              </w:rPr>
              <w:t>b</w:t>
            </w:r>
            <w:r w:rsidRPr="00003C1C">
              <w:rPr>
                <w:rFonts w:cs="Arial"/>
                <w:sz w:val="18"/>
                <w:szCs w:val="18"/>
              </w:rPr>
              <w:t xml:space="preserve">idder’s incident management system, or contain cross-reference abilities. </w:t>
            </w:r>
            <w:r>
              <w:rPr>
                <w:rFonts w:cs="Arial"/>
                <w:sz w:val="18"/>
                <w:szCs w:val="18"/>
              </w:rPr>
              <w:t>Contracto</w:t>
            </w:r>
            <w:r w:rsidRPr="00003C1C">
              <w:rPr>
                <w:rFonts w:cs="Arial"/>
                <w:sz w:val="18"/>
                <w:szCs w:val="18"/>
              </w:rPr>
              <w:t>r shall maintain historical information for the term of the contract and provide copies of the data to the Commission on request, and at the end</w:t>
            </w:r>
            <w:r>
              <w:rPr>
                <w:rFonts w:cs="Arial"/>
                <w:sz w:val="18"/>
                <w:szCs w:val="18"/>
              </w:rPr>
              <w:t xml:space="preserve"> of the contract. Describe how the</w:t>
            </w:r>
            <w:r w:rsidRPr="00003C1C">
              <w:rPr>
                <w:rFonts w:cs="Arial"/>
                <w:sz w:val="18"/>
                <w:szCs w:val="18"/>
              </w:rPr>
              <w:t xml:space="preserve"> solution meets or exceeds the above requirement.</w:t>
            </w:r>
          </w:p>
        </w:tc>
        <w:tc>
          <w:tcPr>
            <w:tcW w:w="900" w:type="dxa"/>
          </w:tcPr>
          <w:p w14:paraId="68BC1116" w14:textId="77777777" w:rsidR="00CD41A3" w:rsidRPr="00F90837" w:rsidRDefault="00CD41A3" w:rsidP="00CD41A3">
            <w:pPr>
              <w:rPr>
                <w:rFonts w:cs="Arial"/>
                <w:sz w:val="18"/>
                <w:szCs w:val="18"/>
              </w:rPr>
            </w:pPr>
            <w:r>
              <w:rPr>
                <w:rFonts w:cs="Arial"/>
                <w:sz w:val="18"/>
                <w:szCs w:val="18"/>
              </w:rPr>
              <w:t>Comply</w:t>
            </w:r>
          </w:p>
        </w:tc>
        <w:tc>
          <w:tcPr>
            <w:tcW w:w="900" w:type="dxa"/>
          </w:tcPr>
          <w:p w14:paraId="11E859F4"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19CF9AC4"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4C7122BA"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3FB45227" w14:textId="77777777" w:rsidTr="00CE442A">
        <w:trPr>
          <w:trHeight w:val="252"/>
          <w:tblHeader/>
        </w:trPr>
        <w:tc>
          <w:tcPr>
            <w:tcW w:w="738" w:type="dxa"/>
            <w:vMerge/>
            <w:shd w:val="clear" w:color="auto" w:fill="auto"/>
            <w:vAlign w:val="center"/>
          </w:tcPr>
          <w:p w14:paraId="6B238DA5" w14:textId="77777777" w:rsidR="00CD41A3" w:rsidRDefault="00CD41A3" w:rsidP="00CD41A3">
            <w:pPr>
              <w:rPr>
                <w:rFonts w:cs="Arial"/>
                <w:sz w:val="18"/>
                <w:szCs w:val="18"/>
              </w:rPr>
            </w:pPr>
          </w:p>
        </w:tc>
        <w:tc>
          <w:tcPr>
            <w:tcW w:w="8262" w:type="dxa"/>
            <w:vMerge/>
            <w:shd w:val="clear" w:color="auto" w:fill="auto"/>
          </w:tcPr>
          <w:p w14:paraId="4DFDE44F" w14:textId="77777777" w:rsidR="00CD41A3" w:rsidRDefault="00CD41A3" w:rsidP="00CD41A3">
            <w:pPr>
              <w:rPr>
                <w:rFonts w:cs="Arial"/>
                <w:b/>
                <w:sz w:val="18"/>
                <w:szCs w:val="18"/>
              </w:rPr>
            </w:pPr>
          </w:p>
        </w:tc>
        <w:tc>
          <w:tcPr>
            <w:tcW w:w="900" w:type="dxa"/>
          </w:tcPr>
          <w:p w14:paraId="202C7DCC" w14:textId="77777777" w:rsidR="00CD41A3" w:rsidRDefault="00CD41A3" w:rsidP="00CD41A3">
            <w:pPr>
              <w:rPr>
                <w:rFonts w:cs="Arial"/>
                <w:sz w:val="18"/>
                <w:szCs w:val="18"/>
              </w:rPr>
            </w:pPr>
          </w:p>
        </w:tc>
        <w:tc>
          <w:tcPr>
            <w:tcW w:w="900" w:type="dxa"/>
          </w:tcPr>
          <w:p w14:paraId="65E2BF71" w14:textId="77777777" w:rsidR="00CD41A3" w:rsidRDefault="00CD41A3" w:rsidP="00CD41A3">
            <w:pPr>
              <w:rPr>
                <w:rFonts w:cs="Arial"/>
                <w:sz w:val="18"/>
                <w:szCs w:val="18"/>
              </w:rPr>
            </w:pPr>
          </w:p>
        </w:tc>
        <w:tc>
          <w:tcPr>
            <w:tcW w:w="1080" w:type="dxa"/>
          </w:tcPr>
          <w:p w14:paraId="46D74511" w14:textId="77777777" w:rsidR="00CD41A3" w:rsidRDefault="00CD41A3" w:rsidP="00CD41A3">
            <w:pPr>
              <w:rPr>
                <w:rFonts w:cs="Arial"/>
                <w:sz w:val="18"/>
                <w:szCs w:val="18"/>
              </w:rPr>
            </w:pPr>
          </w:p>
        </w:tc>
        <w:tc>
          <w:tcPr>
            <w:tcW w:w="990" w:type="dxa"/>
          </w:tcPr>
          <w:p w14:paraId="4B81700C" w14:textId="77777777" w:rsidR="00CD41A3" w:rsidRDefault="00CD41A3" w:rsidP="00CD41A3">
            <w:pPr>
              <w:rPr>
                <w:rFonts w:cs="Arial"/>
                <w:sz w:val="18"/>
                <w:szCs w:val="18"/>
              </w:rPr>
            </w:pPr>
          </w:p>
        </w:tc>
      </w:tr>
      <w:tr w:rsidR="00CD41A3" w:rsidRPr="00F90837" w14:paraId="732FC568" w14:textId="77777777" w:rsidTr="00CE442A">
        <w:trPr>
          <w:trHeight w:val="503"/>
          <w:tblHeader/>
        </w:trPr>
        <w:tc>
          <w:tcPr>
            <w:tcW w:w="738" w:type="dxa"/>
            <w:vMerge/>
            <w:shd w:val="clear" w:color="auto" w:fill="auto"/>
            <w:vAlign w:val="center"/>
          </w:tcPr>
          <w:p w14:paraId="03C07B30" w14:textId="77777777" w:rsidR="00CD41A3" w:rsidRPr="00F90837" w:rsidRDefault="00CD41A3" w:rsidP="00CD41A3">
            <w:pPr>
              <w:rPr>
                <w:rFonts w:cs="Arial"/>
                <w:sz w:val="18"/>
                <w:szCs w:val="18"/>
              </w:rPr>
            </w:pPr>
          </w:p>
        </w:tc>
        <w:tc>
          <w:tcPr>
            <w:tcW w:w="12132" w:type="dxa"/>
            <w:gridSpan w:val="5"/>
            <w:shd w:val="clear" w:color="auto" w:fill="auto"/>
            <w:vAlign w:val="center"/>
          </w:tcPr>
          <w:p w14:paraId="0A428BD3" w14:textId="77777777" w:rsidR="00CD41A3" w:rsidRDefault="00CD41A3" w:rsidP="00CD41A3">
            <w:pPr>
              <w:rPr>
                <w:rFonts w:cs="Arial"/>
                <w:sz w:val="18"/>
                <w:szCs w:val="18"/>
              </w:rPr>
            </w:pPr>
            <w:r>
              <w:rPr>
                <w:rFonts w:cs="Arial"/>
                <w:sz w:val="18"/>
                <w:szCs w:val="18"/>
              </w:rPr>
              <w:t>Bidder Response:</w:t>
            </w:r>
          </w:p>
          <w:p w14:paraId="35FAD7A6" w14:textId="77777777" w:rsidR="00CD41A3" w:rsidRPr="00F90837" w:rsidRDefault="00CD41A3" w:rsidP="00CD41A3">
            <w:pPr>
              <w:rPr>
                <w:rFonts w:cs="Arial"/>
                <w:sz w:val="18"/>
                <w:szCs w:val="18"/>
              </w:rPr>
            </w:pPr>
          </w:p>
        </w:tc>
      </w:tr>
    </w:tbl>
    <w:p w14:paraId="0AB51946" w14:textId="77777777" w:rsidR="00CD41A3" w:rsidRDefault="00CD41A3" w:rsidP="00CD41A3">
      <w:pPr>
        <w:rPr>
          <w:sz w:val="18"/>
          <w:szCs w:val="18"/>
        </w:rPr>
      </w:pPr>
      <w:r>
        <w:rPr>
          <w:sz w:val="18"/>
          <w:szCs w:val="18"/>
        </w:rPr>
        <w:t>Any additional documentation can be inserted here:</w:t>
      </w:r>
    </w:p>
    <w:p w14:paraId="60975AE2"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7AA9A0BE" w14:textId="77777777" w:rsidTr="00CE442A">
        <w:trPr>
          <w:trHeight w:val="252"/>
          <w:tblHeader/>
        </w:trPr>
        <w:tc>
          <w:tcPr>
            <w:tcW w:w="738" w:type="dxa"/>
            <w:vMerge w:val="restart"/>
            <w:shd w:val="clear" w:color="auto" w:fill="auto"/>
            <w:vAlign w:val="center"/>
          </w:tcPr>
          <w:p w14:paraId="298682BE" w14:textId="77777777" w:rsidR="00CD41A3" w:rsidRPr="00F90837" w:rsidRDefault="00CD41A3" w:rsidP="00CD41A3">
            <w:pPr>
              <w:rPr>
                <w:rFonts w:cs="Arial"/>
                <w:sz w:val="18"/>
                <w:szCs w:val="18"/>
              </w:rPr>
            </w:pPr>
            <w:r>
              <w:rPr>
                <w:rFonts w:cs="Arial"/>
                <w:sz w:val="18"/>
                <w:szCs w:val="18"/>
              </w:rPr>
              <w:t>NOC/SOC 16</w:t>
            </w:r>
          </w:p>
        </w:tc>
        <w:tc>
          <w:tcPr>
            <w:tcW w:w="8262" w:type="dxa"/>
            <w:vMerge w:val="restart"/>
            <w:shd w:val="clear" w:color="auto" w:fill="auto"/>
          </w:tcPr>
          <w:p w14:paraId="2852896B" w14:textId="77777777" w:rsidR="00CD41A3" w:rsidRPr="00003C1C" w:rsidRDefault="00CD41A3" w:rsidP="00CD41A3">
            <w:pPr>
              <w:rPr>
                <w:rFonts w:cs="Arial"/>
                <w:b/>
                <w:sz w:val="18"/>
                <w:szCs w:val="18"/>
              </w:rPr>
            </w:pPr>
            <w:r>
              <w:rPr>
                <w:rFonts w:cs="Arial"/>
                <w:b/>
                <w:sz w:val="18"/>
                <w:szCs w:val="18"/>
              </w:rPr>
              <w:t>NOC/SOC - NMIS</w:t>
            </w:r>
            <w:r w:rsidRPr="00003C1C">
              <w:rPr>
                <w:rFonts w:cs="Arial"/>
                <w:b/>
                <w:sz w:val="18"/>
                <w:szCs w:val="18"/>
              </w:rPr>
              <w:t xml:space="preserve"> -Interfacing Between Solutions</w:t>
            </w:r>
          </w:p>
          <w:p w14:paraId="016E91E9" w14:textId="024CF67A" w:rsidR="00CD41A3" w:rsidRPr="00F90837" w:rsidRDefault="00CD41A3" w:rsidP="006550D0">
            <w:pPr>
              <w:rPr>
                <w:rFonts w:cs="Arial"/>
                <w:sz w:val="18"/>
                <w:szCs w:val="18"/>
              </w:rPr>
            </w:pPr>
            <w:r w:rsidRPr="00003C1C">
              <w:rPr>
                <w:rFonts w:cs="Arial"/>
                <w:sz w:val="18"/>
                <w:szCs w:val="18"/>
              </w:rPr>
              <w:t xml:space="preserve">Provide a detailed explanation and associated drawings explaining bidder’s processes, tools, and procedures for interfacing with the </w:t>
            </w:r>
            <w:r w:rsidR="006550D0">
              <w:rPr>
                <w:rFonts w:cs="Arial"/>
                <w:sz w:val="18"/>
                <w:szCs w:val="18"/>
              </w:rPr>
              <w:t>b</w:t>
            </w:r>
            <w:r w:rsidRPr="00003C1C">
              <w:rPr>
                <w:rFonts w:cs="Arial"/>
                <w:sz w:val="18"/>
                <w:szCs w:val="18"/>
              </w:rPr>
              <w:t>idder’s monitoring solutions</w:t>
            </w:r>
            <w:r>
              <w:rPr>
                <w:rFonts w:cs="Arial"/>
                <w:sz w:val="18"/>
                <w:szCs w:val="18"/>
              </w:rPr>
              <w:t>.</w:t>
            </w:r>
          </w:p>
        </w:tc>
        <w:tc>
          <w:tcPr>
            <w:tcW w:w="900" w:type="dxa"/>
          </w:tcPr>
          <w:p w14:paraId="09E0486D" w14:textId="77777777" w:rsidR="00CD41A3" w:rsidRPr="00F90837" w:rsidRDefault="00CD41A3" w:rsidP="00CD41A3">
            <w:pPr>
              <w:rPr>
                <w:rFonts w:cs="Arial"/>
                <w:sz w:val="18"/>
                <w:szCs w:val="18"/>
              </w:rPr>
            </w:pPr>
            <w:r>
              <w:rPr>
                <w:rFonts w:cs="Arial"/>
                <w:sz w:val="18"/>
                <w:szCs w:val="18"/>
              </w:rPr>
              <w:t>Comply</w:t>
            </w:r>
          </w:p>
        </w:tc>
        <w:tc>
          <w:tcPr>
            <w:tcW w:w="900" w:type="dxa"/>
          </w:tcPr>
          <w:p w14:paraId="7C473A96"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539F92A7"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2BC9E02B"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416952FD" w14:textId="77777777" w:rsidTr="00CE442A">
        <w:trPr>
          <w:trHeight w:val="252"/>
          <w:tblHeader/>
        </w:trPr>
        <w:tc>
          <w:tcPr>
            <w:tcW w:w="738" w:type="dxa"/>
            <w:vMerge/>
            <w:shd w:val="clear" w:color="auto" w:fill="auto"/>
            <w:vAlign w:val="center"/>
          </w:tcPr>
          <w:p w14:paraId="58889208" w14:textId="77777777" w:rsidR="00CD41A3" w:rsidRDefault="00CD41A3" w:rsidP="00CD41A3">
            <w:pPr>
              <w:rPr>
                <w:rFonts w:cs="Arial"/>
                <w:sz w:val="18"/>
                <w:szCs w:val="18"/>
              </w:rPr>
            </w:pPr>
          </w:p>
        </w:tc>
        <w:tc>
          <w:tcPr>
            <w:tcW w:w="8262" w:type="dxa"/>
            <w:vMerge/>
            <w:shd w:val="clear" w:color="auto" w:fill="auto"/>
          </w:tcPr>
          <w:p w14:paraId="0A57243C" w14:textId="77777777" w:rsidR="00CD41A3" w:rsidRDefault="00CD41A3" w:rsidP="00CD41A3">
            <w:pPr>
              <w:rPr>
                <w:rFonts w:cs="Arial"/>
                <w:b/>
                <w:sz w:val="18"/>
                <w:szCs w:val="18"/>
              </w:rPr>
            </w:pPr>
          </w:p>
        </w:tc>
        <w:tc>
          <w:tcPr>
            <w:tcW w:w="900" w:type="dxa"/>
          </w:tcPr>
          <w:p w14:paraId="4C15D7C8" w14:textId="77777777" w:rsidR="00CD41A3" w:rsidRDefault="00CD41A3" w:rsidP="00CD41A3">
            <w:pPr>
              <w:rPr>
                <w:rFonts w:cs="Arial"/>
                <w:sz w:val="18"/>
                <w:szCs w:val="18"/>
              </w:rPr>
            </w:pPr>
          </w:p>
        </w:tc>
        <w:tc>
          <w:tcPr>
            <w:tcW w:w="900" w:type="dxa"/>
          </w:tcPr>
          <w:p w14:paraId="7D03E028" w14:textId="77777777" w:rsidR="00CD41A3" w:rsidRDefault="00CD41A3" w:rsidP="00CD41A3">
            <w:pPr>
              <w:rPr>
                <w:rFonts w:cs="Arial"/>
                <w:sz w:val="18"/>
                <w:szCs w:val="18"/>
              </w:rPr>
            </w:pPr>
          </w:p>
        </w:tc>
        <w:tc>
          <w:tcPr>
            <w:tcW w:w="1080" w:type="dxa"/>
          </w:tcPr>
          <w:p w14:paraId="18BB49D5" w14:textId="77777777" w:rsidR="00CD41A3" w:rsidRDefault="00CD41A3" w:rsidP="00CD41A3">
            <w:pPr>
              <w:rPr>
                <w:rFonts w:cs="Arial"/>
                <w:sz w:val="18"/>
                <w:szCs w:val="18"/>
              </w:rPr>
            </w:pPr>
          </w:p>
        </w:tc>
        <w:tc>
          <w:tcPr>
            <w:tcW w:w="990" w:type="dxa"/>
          </w:tcPr>
          <w:p w14:paraId="640C280C" w14:textId="77777777" w:rsidR="00CD41A3" w:rsidRDefault="00CD41A3" w:rsidP="00CD41A3">
            <w:pPr>
              <w:rPr>
                <w:rFonts w:cs="Arial"/>
                <w:sz w:val="18"/>
                <w:szCs w:val="18"/>
              </w:rPr>
            </w:pPr>
          </w:p>
        </w:tc>
      </w:tr>
      <w:tr w:rsidR="00CD41A3" w:rsidRPr="00F90837" w14:paraId="3726A8FA" w14:textId="77777777" w:rsidTr="00CE442A">
        <w:trPr>
          <w:trHeight w:val="503"/>
          <w:tblHeader/>
        </w:trPr>
        <w:tc>
          <w:tcPr>
            <w:tcW w:w="738" w:type="dxa"/>
            <w:vMerge/>
            <w:shd w:val="clear" w:color="auto" w:fill="auto"/>
            <w:vAlign w:val="center"/>
          </w:tcPr>
          <w:p w14:paraId="00A18CB4" w14:textId="77777777" w:rsidR="00CD41A3" w:rsidRPr="00F90837" w:rsidRDefault="00CD41A3" w:rsidP="00CD41A3">
            <w:pPr>
              <w:rPr>
                <w:rFonts w:cs="Arial"/>
                <w:sz w:val="18"/>
                <w:szCs w:val="18"/>
              </w:rPr>
            </w:pPr>
          </w:p>
        </w:tc>
        <w:tc>
          <w:tcPr>
            <w:tcW w:w="12132" w:type="dxa"/>
            <w:gridSpan w:val="5"/>
            <w:shd w:val="clear" w:color="auto" w:fill="auto"/>
            <w:vAlign w:val="center"/>
          </w:tcPr>
          <w:p w14:paraId="509F923B" w14:textId="77777777" w:rsidR="00CD41A3" w:rsidRDefault="00CD41A3" w:rsidP="00CD41A3">
            <w:pPr>
              <w:rPr>
                <w:rFonts w:cs="Arial"/>
                <w:sz w:val="18"/>
                <w:szCs w:val="18"/>
              </w:rPr>
            </w:pPr>
            <w:r>
              <w:rPr>
                <w:rFonts w:cs="Arial"/>
                <w:sz w:val="18"/>
                <w:szCs w:val="18"/>
              </w:rPr>
              <w:t>Bidder Response:</w:t>
            </w:r>
          </w:p>
          <w:p w14:paraId="14B9CE29" w14:textId="77777777" w:rsidR="00CD41A3" w:rsidRPr="00F90837" w:rsidRDefault="00CD41A3" w:rsidP="00CD41A3">
            <w:pPr>
              <w:rPr>
                <w:rFonts w:cs="Arial"/>
                <w:sz w:val="18"/>
                <w:szCs w:val="18"/>
              </w:rPr>
            </w:pPr>
          </w:p>
        </w:tc>
      </w:tr>
    </w:tbl>
    <w:p w14:paraId="612D4D7E" w14:textId="77777777" w:rsidR="00CD41A3" w:rsidRDefault="00CD41A3" w:rsidP="00CD41A3">
      <w:pPr>
        <w:rPr>
          <w:sz w:val="18"/>
          <w:szCs w:val="18"/>
        </w:rPr>
      </w:pPr>
      <w:r>
        <w:rPr>
          <w:sz w:val="18"/>
          <w:szCs w:val="18"/>
        </w:rPr>
        <w:t>Any additional documentation can be inserted here:</w:t>
      </w:r>
    </w:p>
    <w:p w14:paraId="2202D057" w14:textId="77777777" w:rsidR="00CD41A3" w:rsidRDefault="00CD41A3" w:rsidP="00CD41A3">
      <w:pPr>
        <w:rPr>
          <w:sz w:val="18"/>
          <w:szCs w:val="18"/>
        </w:rPr>
      </w:pPr>
    </w:p>
    <w:p w14:paraId="60FF4CDB"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4D62CC6E" w14:textId="77777777" w:rsidTr="00CE442A">
        <w:trPr>
          <w:trHeight w:val="252"/>
          <w:tblHeader/>
        </w:trPr>
        <w:tc>
          <w:tcPr>
            <w:tcW w:w="738" w:type="dxa"/>
            <w:vMerge w:val="restart"/>
            <w:shd w:val="clear" w:color="auto" w:fill="auto"/>
            <w:vAlign w:val="center"/>
          </w:tcPr>
          <w:p w14:paraId="3D3450B0" w14:textId="77777777" w:rsidR="00CD41A3" w:rsidRPr="00F90837" w:rsidRDefault="00CD41A3" w:rsidP="00CD41A3">
            <w:pPr>
              <w:rPr>
                <w:rFonts w:cs="Arial"/>
                <w:sz w:val="18"/>
                <w:szCs w:val="18"/>
              </w:rPr>
            </w:pPr>
            <w:r>
              <w:rPr>
                <w:rFonts w:cs="Arial"/>
                <w:sz w:val="18"/>
                <w:szCs w:val="18"/>
              </w:rPr>
              <w:t>NOC/SOC 17</w:t>
            </w:r>
          </w:p>
        </w:tc>
        <w:tc>
          <w:tcPr>
            <w:tcW w:w="8262" w:type="dxa"/>
            <w:vMerge w:val="restart"/>
            <w:shd w:val="clear" w:color="auto" w:fill="auto"/>
          </w:tcPr>
          <w:p w14:paraId="1B0855B1" w14:textId="77777777" w:rsidR="00CD41A3" w:rsidRPr="003F0F01" w:rsidRDefault="00CD41A3" w:rsidP="00CD41A3">
            <w:pPr>
              <w:rPr>
                <w:rFonts w:cs="Arial"/>
                <w:b/>
                <w:sz w:val="18"/>
                <w:szCs w:val="18"/>
              </w:rPr>
            </w:pPr>
            <w:r w:rsidRPr="003F0F01">
              <w:rPr>
                <w:rFonts w:cs="Arial"/>
                <w:b/>
                <w:sz w:val="18"/>
                <w:szCs w:val="18"/>
              </w:rPr>
              <w:t xml:space="preserve">NOC/SOC - </w:t>
            </w:r>
            <w:r w:rsidRPr="003F0F01">
              <w:rPr>
                <w:b/>
                <w:sz w:val="18"/>
                <w:szCs w:val="18"/>
              </w:rPr>
              <w:t xml:space="preserve"> A</w:t>
            </w:r>
            <w:r w:rsidRPr="003F0F01">
              <w:rPr>
                <w:rFonts w:cs="Arial"/>
                <w:b/>
                <w:sz w:val="18"/>
                <w:szCs w:val="18"/>
              </w:rPr>
              <w:t>ccess to  Technical Staff</w:t>
            </w:r>
          </w:p>
          <w:p w14:paraId="29CC3467" w14:textId="77777777" w:rsidR="00CD41A3" w:rsidRDefault="00CD41A3" w:rsidP="00CD41A3">
            <w:pPr>
              <w:rPr>
                <w:rFonts w:cs="Arial"/>
                <w:sz w:val="18"/>
                <w:szCs w:val="18"/>
              </w:rPr>
            </w:pPr>
            <w:r>
              <w:rPr>
                <w:rFonts w:cs="Arial"/>
                <w:sz w:val="18"/>
                <w:szCs w:val="18"/>
              </w:rPr>
              <w:t xml:space="preserve">1. Detail the procedures by which </w:t>
            </w:r>
            <w:r w:rsidRPr="003F0F01">
              <w:rPr>
                <w:rFonts w:cs="Arial"/>
                <w:sz w:val="18"/>
                <w:szCs w:val="18"/>
              </w:rPr>
              <w:t>bidder communicates with technical person</w:t>
            </w:r>
            <w:r>
              <w:rPr>
                <w:rFonts w:cs="Arial"/>
                <w:sz w:val="18"/>
                <w:szCs w:val="18"/>
              </w:rPr>
              <w:t xml:space="preserve">nel from participating </w:t>
            </w:r>
            <w:r w:rsidRPr="003F0F01">
              <w:rPr>
                <w:rFonts w:cs="Arial"/>
                <w:sz w:val="18"/>
                <w:szCs w:val="18"/>
              </w:rPr>
              <w:t>subcontractor</w:t>
            </w:r>
            <w:r>
              <w:rPr>
                <w:rFonts w:cs="Arial"/>
                <w:sz w:val="18"/>
                <w:szCs w:val="18"/>
              </w:rPr>
              <w:t>s</w:t>
            </w:r>
            <w:r w:rsidRPr="003F0F01">
              <w:rPr>
                <w:rFonts w:cs="Arial"/>
                <w:sz w:val="18"/>
                <w:szCs w:val="18"/>
              </w:rPr>
              <w:t>, the Commission, and the par</w:t>
            </w:r>
            <w:r>
              <w:rPr>
                <w:rFonts w:cs="Arial"/>
                <w:sz w:val="18"/>
                <w:szCs w:val="18"/>
              </w:rPr>
              <w:t xml:space="preserve">ticipating PSAPs. </w:t>
            </w:r>
          </w:p>
          <w:p w14:paraId="0664F4BB" w14:textId="549D0239" w:rsidR="00CD41A3" w:rsidRPr="00F90837" w:rsidRDefault="00CD41A3" w:rsidP="00CD41A3">
            <w:pPr>
              <w:rPr>
                <w:rFonts w:cs="Arial"/>
                <w:sz w:val="18"/>
                <w:szCs w:val="18"/>
              </w:rPr>
            </w:pPr>
            <w:r>
              <w:rPr>
                <w:rFonts w:cs="Arial"/>
                <w:sz w:val="18"/>
                <w:szCs w:val="18"/>
              </w:rPr>
              <w:t xml:space="preserve">2. </w:t>
            </w:r>
            <w:r w:rsidRPr="003F0F01">
              <w:rPr>
                <w:rFonts w:cs="Arial"/>
                <w:sz w:val="18"/>
                <w:szCs w:val="18"/>
              </w:rPr>
              <w:t xml:space="preserve">Specify </w:t>
            </w:r>
            <w:r>
              <w:rPr>
                <w:rFonts w:cs="Arial"/>
                <w:sz w:val="18"/>
                <w:szCs w:val="18"/>
              </w:rPr>
              <w:t xml:space="preserve">the level of assistance </w:t>
            </w:r>
            <w:r w:rsidRPr="003F0F01">
              <w:rPr>
                <w:rFonts w:cs="Arial"/>
                <w:sz w:val="18"/>
                <w:szCs w:val="18"/>
              </w:rPr>
              <w:t>required from such technical personnel to resolve servic</w:t>
            </w:r>
            <w:r>
              <w:rPr>
                <w:rFonts w:cs="Arial"/>
                <w:sz w:val="18"/>
                <w:szCs w:val="18"/>
              </w:rPr>
              <w:t xml:space="preserve">e-related issues. </w:t>
            </w:r>
          </w:p>
        </w:tc>
        <w:tc>
          <w:tcPr>
            <w:tcW w:w="900" w:type="dxa"/>
          </w:tcPr>
          <w:p w14:paraId="6A0D5ED5" w14:textId="77777777" w:rsidR="00CD41A3" w:rsidRPr="00F90837" w:rsidRDefault="00CD41A3" w:rsidP="00CD41A3">
            <w:pPr>
              <w:rPr>
                <w:rFonts w:cs="Arial"/>
                <w:sz w:val="18"/>
                <w:szCs w:val="18"/>
              </w:rPr>
            </w:pPr>
            <w:r>
              <w:rPr>
                <w:rFonts w:cs="Arial"/>
                <w:sz w:val="18"/>
                <w:szCs w:val="18"/>
              </w:rPr>
              <w:t>Comply</w:t>
            </w:r>
          </w:p>
        </w:tc>
        <w:tc>
          <w:tcPr>
            <w:tcW w:w="900" w:type="dxa"/>
          </w:tcPr>
          <w:p w14:paraId="1DFBF45D"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65DA453C"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19F0A82"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E135450" w14:textId="77777777" w:rsidTr="00CE442A">
        <w:trPr>
          <w:trHeight w:val="252"/>
          <w:tblHeader/>
        </w:trPr>
        <w:tc>
          <w:tcPr>
            <w:tcW w:w="738" w:type="dxa"/>
            <w:vMerge/>
            <w:shd w:val="clear" w:color="auto" w:fill="auto"/>
            <w:vAlign w:val="center"/>
          </w:tcPr>
          <w:p w14:paraId="6249826F" w14:textId="77777777" w:rsidR="00CD41A3" w:rsidRDefault="00CD41A3" w:rsidP="00CD41A3">
            <w:pPr>
              <w:rPr>
                <w:rFonts w:cs="Arial"/>
                <w:sz w:val="18"/>
                <w:szCs w:val="18"/>
              </w:rPr>
            </w:pPr>
          </w:p>
        </w:tc>
        <w:tc>
          <w:tcPr>
            <w:tcW w:w="8262" w:type="dxa"/>
            <w:vMerge/>
            <w:shd w:val="clear" w:color="auto" w:fill="auto"/>
          </w:tcPr>
          <w:p w14:paraId="391DC5E6" w14:textId="77777777" w:rsidR="00CD41A3" w:rsidRPr="003F0F01" w:rsidRDefault="00CD41A3" w:rsidP="00CD41A3">
            <w:pPr>
              <w:rPr>
                <w:rFonts w:cs="Arial"/>
                <w:b/>
                <w:sz w:val="18"/>
                <w:szCs w:val="18"/>
              </w:rPr>
            </w:pPr>
          </w:p>
        </w:tc>
        <w:tc>
          <w:tcPr>
            <w:tcW w:w="900" w:type="dxa"/>
          </w:tcPr>
          <w:p w14:paraId="463DDFC5" w14:textId="77777777" w:rsidR="00CD41A3" w:rsidRDefault="00CD41A3" w:rsidP="00CD41A3">
            <w:pPr>
              <w:rPr>
                <w:rFonts w:cs="Arial"/>
                <w:sz w:val="18"/>
                <w:szCs w:val="18"/>
              </w:rPr>
            </w:pPr>
          </w:p>
        </w:tc>
        <w:tc>
          <w:tcPr>
            <w:tcW w:w="900" w:type="dxa"/>
          </w:tcPr>
          <w:p w14:paraId="4EBE72E4" w14:textId="77777777" w:rsidR="00CD41A3" w:rsidRDefault="00CD41A3" w:rsidP="00CD41A3">
            <w:pPr>
              <w:rPr>
                <w:rFonts w:cs="Arial"/>
                <w:sz w:val="18"/>
                <w:szCs w:val="18"/>
              </w:rPr>
            </w:pPr>
          </w:p>
        </w:tc>
        <w:tc>
          <w:tcPr>
            <w:tcW w:w="1080" w:type="dxa"/>
          </w:tcPr>
          <w:p w14:paraId="7B4A6500" w14:textId="77777777" w:rsidR="00CD41A3" w:rsidRDefault="00CD41A3" w:rsidP="00CD41A3">
            <w:pPr>
              <w:rPr>
                <w:rFonts w:cs="Arial"/>
                <w:sz w:val="18"/>
                <w:szCs w:val="18"/>
              </w:rPr>
            </w:pPr>
          </w:p>
        </w:tc>
        <w:tc>
          <w:tcPr>
            <w:tcW w:w="990" w:type="dxa"/>
          </w:tcPr>
          <w:p w14:paraId="70119879" w14:textId="77777777" w:rsidR="00CD41A3" w:rsidRDefault="00CD41A3" w:rsidP="00CD41A3">
            <w:pPr>
              <w:rPr>
                <w:rFonts w:cs="Arial"/>
                <w:sz w:val="18"/>
                <w:szCs w:val="18"/>
              </w:rPr>
            </w:pPr>
          </w:p>
        </w:tc>
      </w:tr>
      <w:tr w:rsidR="00CD41A3" w:rsidRPr="00F90837" w14:paraId="659B645A" w14:textId="77777777" w:rsidTr="00CE442A">
        <w:trPr>
          <w:trHeight w:val="503"/>
          <w:tblHeader/>
        </w:trPr>
        <w:tc>
          <w:tcPr>
            <w:tcW w:w="738" w:type="dxa"/>
            <w:vMerge/>
            <w:shd w:val="clear" w:color="auto" w:fill="auto"/>
            <w:vAlign w:val="center"/>
          </w:tcPr>
          <w:p w14:paraId="769672BA" w14:textId="77777777" w:rsidR="00CD41A3" w:rsidRPr="00F90837" w:rsidRDefault="00CD41A3" w:rsidP="00CD41A3">
            <w:pPr>
              <w:rPr>
                <w:rFonts w:cs="Arial"/>
                <w:sz w:val="18"/>
                <w:szCs w:val="18"/>
              </w:rPr>
            </w:pPr>
          </w:p>
        </w:tc>
        <w:tc>
          <w:tcPr>
            <w:tcW w:w="12132" w:type="dxa"/>
            <w:gridSpan w:val="5"/>
            <w:shd w:val="clear" w:color="auto" w:fill="auto"/>
            <w:vAlign w:val="center"/>
          </w:tcPr>
          <w:p w14:paraId="04BC388B" w14:textId="77777777" w:rsidR="00CD41A3" w:rsidRDefault="00CD41A3" w:rsidP="00CD41A3">
            <w:pPr>
              <w:rPr>
                <w:rFonts w:cs="Arial"/>
                <w:sz w:val="18"/>
                <w:szCs w:val="18"/>
              </w:rPr>
            </w:pPr>
            <w:r>
              <w:rPr>
                <w:rFonts w:cs="Arial"/>
                <w:sz w:val="18"/>
                <w:szCs w:val="18"/>
              </w:rPr>
              <w:t>Bidder Response:</w:t>
            </w:r>
          </w:p>
          <w:p w14:paraId="43D1E06C" w14:textId="77777777" w:rsidR="00CD41A3" w:rsidRPr="00F90837" w:rsidRDefault="00CD41A3" w:rsidP="00CD41A3">
            <w:pPr>
              <w:rPr>
                <w:rFonts w:cs="Arial"/>
                <w:sz w:val="18"/>
                <w:szCs w:val="18"/>
              </w:rPr>
            </w:pPr>
          </w:p>
        </w:tc>
      </w:tr>
    </w:tbl>
    <w:p w14:paraId="1565B7BA" w14:textId="77777777" w:rsidR="00CD41A3" w:rsidRDefault="00CD41A3" w:rsidP="00CD41A3">
      <w:pPr>
        <w:rPr>
          <w:sz w:val="18"/>
          <w:szCs w:val="18"/>
        </w:rPr>
      </w:pPr>
      <w:r>
        <w:rPr>
          <w:sz w:val="18"/>
          <w:szCs w:val="18"/>
        </w:rPr>
        <w:t>Any additional documentation can be inserted here:</w:t>
      </w:r>
    </w:p>
    <w:p w14:paraId="7A4604AD" w14:textId="77777777" w:rsidR="00CD41A3" w:rsidRDefault="00CD41A3" w:rsidP="00CD41A3">
      <w:pPr>
        <w:rPr>
          <w:sz w:val="18"/>
          <w:szCs w:val="18"/>
        </w:rPr>
      </w:pPr>
    </w:p>
    <w:p w14:paraId="6B2E6432"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5D070076" w14:textId="77777777" w:rsidTr="00CE442A">
        <w:trPr>
          <w:trHeight w:val="252"/>
          <w:tblHeader/>
        </w:trPr>
        <w:tc>
          <w:tcPr>
            <w:tcW w:w="738" w:type="dxa"/>
            <w:vMerge w:val="restart"/>
            <w:shd w:val="clear" w:color="auto" w:fill="auto"/>
            <w:vAlign w:val="center"/>
          </w:tcPr>
          <w:p w14:paraId="6DC6BC09" w14:textId="77777777" w:rsidR="00CD41A3" w:rsidRPr="00F90837" w:rsidRDefault="00CD41A3" w:rsidP="00CD41A3">
            <w:pPr>
              <w:rPr>
                <w:rFonts w:cs="Arial"/>
                <w:sz w:val="18"/>
                <w:szCs w:val="18"/>
              </w:rPr>
            </w:pPr>
            <w:r>
              <w:rPr>
                <w:rFonts w:cs="Arial"/>
                <w:sz w:val="18"/>
                <w:szCs w:val="18"/>
              </w:rPr>
              <w:lastRenderedPageBreak/>
              <w:t>NOC/SOC 18</w:t>
            </w:r>
          </w:p>
        </w:tc>
        <w:tc>
          <w:tcPr>
            <w:tcW w:w="8262" w:type="dxa"/>
            <w:vMerge w:val="restart"/>
            <w:shd w:val="clear" w:color="auto" w:fill="auto"/>
          </w:tcPr>
          <w:p w14:paraId="7C28986E" w14:textId="77777777" w:rsidR="00CD41A3" w:rsidRPr="003F0F01" w:rsidRDefault="00CD41A3" w:rsidP="00CD41A3">
            <w:pPr>
              <w:rPr>
                <w:rFonts w:cs="Arial"/>
                <w:b/>
                <w:sz w:val="18"/>
                <w:szCs w:val="18"/>
              </w:rPr>
            </w:pPr>
            <w:r w:rsidRPr="003F0F01">
              <w:rPr>
                <w:rFonts w:cs="Arial"/>
                <w:b/>
                <w:sz w:val="18"/>
                <w:szCs w:val="18"/>
              </w:rPr>
              <w:t xml:space="preserve">NOC/SOC - Notification </w:t>
            </w:r>
          </w:p>
          <w:p w14:paraId="3C6CBB35" w14:textId="7534A9AD" w:rsidR="00CD41A3" w:rsidRPr="00F90837" w:rsidRDefault="00984BE9" w:rsidP="00CD41A3">
            <w:pPr>
              <w:rPr>
                <w:rFonts w:cs="Arial"/>
                <w:sz w:val="18"/>
                <w:szCs w:val="18"/>
              </w:rPr>
            </w:pPr>
            <w:r>
              <w:rPr>
                <w:rFonts w:cs="Arial"/>
                <w:sz w:val="18"/>
                <w:szCs w:val="18"/>
              </w:rPr>
              <w:t>Specify how the</w:t>
            </w:r>
            <w:r w:rsidR="00CD41A3" w:rsidRPr="003F0F01">
              <w:rPr>
                <w:rFonts w:cs="Arial"/>
                <w:sz w:val="18"/>
                <w:szCs w:val="18"/>
              </w:rPr>
              <w:t xml:space="preserve"> bidder’s NOC informs the Commission and the affected PSAPs or their designees of problems with the network, scheduled service and maintenance outages, and upgrades. Include all methods of notification used. Notifications for scheduled maintenance or outages shall be made no less than ten (10) business days in advance, except for emergency situations in which case, notification will be given immediately. Tickets related to the servic</w:t>
            </w:r>
            <w:r w:rsidR="00CD41A3">
              <w:rPr>
                <w:rFonts w:cs="Arial"/>
                <w:sz w:val="18"/>
                <w:szCs w:val="18"/>
              </w:rPr>
              <w:t xml:space="preserve">es delivered to </w:t>
            </w:r>
            <w:r w:rsidR="00CD41A3" w:rsidRPr="003F0F01">
              <w:rPr>
                <w:rFonts w:cs="Arial"/>
                <w:sz w:val="18"/>
                <w:szCs w:val="18"/>
              </w:rPr>
              <w:t>subcontractors shall be forwarded automatically. Notification shall be provided via multiple communications means to the Commission and applicable PSAPs. Entities requiring notification may change, depending on the a</w:t>
            </w:r>
            <w:r w:rsidR="00CD41A3">
              <w:rPr>
                <w:rFonts w:cs="Arial"/>
                <w:sz w:val="18"/>
                <w:szCs w:val="18"/>
              </w:rPr>
              <w:t xml:space="preserve">larm or incident. </w:t>
            </w:r>
            <w:r w:rsidR="00CD41A3" w:rsidRPr="003F0F01">
              <w:rPr>
                <w:rFonts w:cs="Arial"/>
                <w:sz w:val="18"/>
                <w:szCs w:val="18"/>
              </w:rPr>
              <w:t>Provide a detailed e</w:t>
            </w:r>
            <w:r w:rsidR="00CD41A3">
              <w:rPr>
                <w:rFonts w:cs="Arial"/>
                <w:sz w:val="18"/>
                <w:szCs w:val="18"/>
              </w:rPr>
              <w:t>xplanation explaining how the</w:t>
            </w:r>
            <w:r w:rsidR="00CD41A3" w:rsidRPr="003F0F01">
              <w:rPr>
                <w:rFonts w:cs="Arial"/>
                <w:sz w:val="18"/>
                <w:szCs w:val="18"/>
              </w:rPr>
              <w:t xml:space="preserve"> solution meets or exceeds the above requirements, including the methods of communications used.</w:t>
            </w:r>
          </w:p>
        </w:tc>
        <w:tc>
          <w:tcPr>
            <w:tcW w:w="900" w:type="dxa"/>
          </w:tcPr>
          <w:p w14:paraId="3256B4D9" w14:textId="77777777" w:rsidR="00CD41A3" w:rsidRPr="00F90837" w:rsidRDefault="00CD41A3" w:rsidP="00CD41A3">
            <w:pPr>
              <w:rPr>
                <w:rFonts w:cs="Arial"/>
                <w:sz w:val="18"/>
                <w:szCs w:val="18"/>
              </w:rPr>
            </w:pPr>
            <w:r>
              <w:rPr>
                <w:rFonts w:cs="Arial"/>
                <w:sz w:val="18"/>
                <w:szCs w:val="18"/>
              </w:rPr>
              <w:t>Comply</w:t>
            </w:r>
          </w:p>
        </w:tc>
        <w:tc>
          <w:tcPr>
            <w:tcW w:w="900" w:type="dxa"/>
          </w:tcPr>
          <w:p w14:paraId="4364C572"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0BF76D60"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2E2BAFE0"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0ED1BFA" w14:textId="77777777" w:rsidTr="00CE442A">
        <w:trPr>
          <w:trHeight w:val="252"/>
          <w:tblHeader/>
        </w:trPr>
        <w:tc>
          <w:tcPr>
            <w:tcW w:w="738" w:type="dxa"/>
            <w:vMerge/>
            <w:shd w:val="clear" w:color="auto" w:fill="auto"/>
            <w:vAlign w:val="center"/>
          </w:tcPr>
          <w:p w14:paraId="70A991C5" w14:textId="77777777" w:rsidR="00CD41A3" w:rsidRDefault="00CD41A3" w:rsidP="00CD41A3">
            <w:pPr>
              <w:rPr>
                <w:rFonts w:cs="Arial"/>
                <w:sz w:val="18"/>
                <w:szCs w:val="18"/>
              </w:rPr>
            </w:pPr>
          </w:p>
        </w:tc>
        <w:tc>
          <w:tcPr>
            <w:tcW w:w="8262" w:type="dxa"/>
            <w:vMerge/>
            <w:shd w:val="clear" w:color="auto" w:fill="auto"/>
          </w:tcPr>
          <w:p w14:paraId="344A29C7" w14:textId="77777777" w:rsidR="00CD41A3" w:rsidRPr="003F0F01" w:rsidRDefault="00CD41A3" w:rsidP="00CD41A3">
            <w:pPr>
              <w:rPr>
                <w:rFonts w:cs="Arial"/>
                <w:b/>
                <w:sz w:val="18"/>
                <w:szCs w:val="18"/>
              </w:rPr>
            </w:pPr>
          </w:p>
        </w:tc>
        <w:tc>
          <w:tcPr>
            <w:tcW w:w="900" w:type="dxa"/>
          </w:tcPr>
          <w:p w14:paraId="1C3190D6" w14:textId="77777777" w:rsidR="00CD41A3" w:rsidRDefault="00CD41A3" w:rsidP="00CD41A3">
            <w:pPr>
              <w:rPr>
                <w:rFonts w:cs="Arial"/>
                <w:sz w:val="18"/>
                <w:szCs w:val="18"/>
              </w:rPr>
            </w:pPr>
          </w:p>
        </w:tc>
        <w:tc>
          <w:tcPr>
            <w:tcW w:w="900" w:type="dxa"/>
          </w:tcPr>
          <w:p w14:paraId="348E178B" w14:textId="77777777" w:rsidR="00CD41A3" w:rsidRDefault="00CD41A3" w:rsidP="00CD41A3">
            <w:pPr>
              <w:rPr>
                <w:rFonts w:cs="Arial"/>
                <w:sz w:val="18"/>
                <w:szCs w:val="18"/>
              </w:rPr>
            </w:pPr>
          </w:p>
        </w:tc>
        <w:tc>
          <w:tcPr>
            <w:tcW w:w="1080" w:type="dxa"/>
          </w:tcPr>
          <w:p w14:paraId="4A29F302" w14:textId="77777777" w:rsidR="00CD41A3" w:rsidRDefault="00CD41A3" w:rsidP="00CD41A3">
            <w:pPr>
              <w:rPr>
                <w:rFonts w:cs="Arial"/>
                <w:sz w:val="18"/>
                <w:szCs w:val="18"/>
              </w:rPr>
            </w:pPr>
          </w:p>
        </w:tc>
        <w:tc>
          <w:tcPr>
            <w:tcW w:w="990" w:type="dxa"/>
          </w:tcPr>
          <w:p w14:paraId="465C6074" w14:textId="77777777" w:rsidR="00CD41A3" w:rsidRDefault="00CD41A3" w:rsidP="00CD41A3">
            <w:pPr>
              <w:rPr>
                <w:rFonts w:cs="Arial"/>
                <w:sz w:val="18"/>
                <w:szCs w:val="18"/>
              </w:rPr>
            </w:pPr>
          </w:p>
        </w:tc>
      </w:tr>
      <w:tr w:rsidR="00CD41A3" w:rsidRPr="00F90837" w14:paraId="2D0A239E" w14:textId="77777777" w:rsidTr="00CE442A">
        <w:trPr>
          <w:trHeight w:val="503"/>
          <w:tblHeader/>
        </w:trPr>
        <w:tc>
          <w:tcPr>
            <w:tcW w:w="738" w:type="dxa"/>
            <w:vMerge/>
            <w:shd w:val="clear" w:color="auto" w:fill="auto"/>
            <w:vAlign w:val="center"/>
          </w:tcPr>
          <w:p w14:paraId="03573DDC" w14:textId="77777777" w:rsidR="00CD41A3" w:rsidRPr="00F90837" w:rsidRDefault="00CD41A3" w:rsidP="00CD41A3">
            <w:pPr>
              <w:rPr>
                <w:rFonts w:cs="Arial"/>
                <w:sz w:val="18"/>
                <w:szCs w:val="18"/>
              </w:rPr>
            </w:pPr>
          </w:p>
        </w:tc>
        <w:tc>
          <w:tcPr>
            <w:tcW w:w="12132" w:type="dxa"/>
            <w:gridSpan w:val="5"/>
            <w:shd w:val="clear" w:color="auto" w:fill="auto"/>
            <w:vAlign w:val="center"/>
          </w:tcPr>
          <w:p w14:paraId="44ECD3F3" w14:textId="77777777" w:rsidR="00CD41A3" w:rsidRDefault="00CD41A3" w:rsidP="00CD41A3">
            <w:pPr>
              <w:rPr>
                <w:rFonts w:cs="Arial"/>
                <w:sz w:val="18"/>
                <w:szCs w:val="18"/>
              </w:rPr>
            </w:pPr>
            <w:r>
              <w:rPr>
                <w:rFonts w:cs="Arial"/>
                <w:sz w:val="18"/>
                <w:szCs w:val="18"/>
              </w:rPr>
              <w:t>Bidder Response:</w:t>
            </w:r>
          </w:p>
          <w:p w14:paraId="4C8BDF81" w14:textId="77777777" w:rsidR="00CD41A3" w:rsidRPr="00F90837" w:rsidRDefault="00CD41A3" w:rsidP="00CD41A3">
            <w:pPr>
              <w:rPr>
                <w:rFonts w:cs="Arial"/>
                <w:sz w:val="18"/>
                <w:szCs w:val="18"/>
              </w:rPr>
            </w:pPr>
          </w:p>
        </w:tc>
      </w:tr>
    </w:tbl>
    <w:p w14:paraId="7905305F" w14:textId="77777777" w:rsidR="00CD41A3" w:rsidRDefault="00CD41A3" w:rsidP="00CD41A3">
      <w:pPr>
        <w:rPr>
          <w:sz w:val="18"/>
          <w:szCs w:val="18"/>
        </w:rPr>
      </w:pPr>
      <w:r>
        <w:rPr>
          <w:sz w:val="18"/>
          <w:szCs w:val="18"/>
        </w:rPr>
        <w:t>Any additional documentation can be inserted here:</w:t>
      </w:r>
    </w:p>
    <w:p w14:paraId="571DB3C2" w14:textId="77777777" w:rsidR="00CD41A3" w:rsidRDefault="00CD41A3" w:rsidP="00CD41A3">
      <w:pPr>
        <w:rPr>
          <w:sz w:val="18"/>
          <w:szCs w:val="18"/>
        </w:rPr>
      </w:pPr>
    </w:p>
    <w:p w14:paraId="2985EE13"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4D574C84" w14:textId="77777777" w:rsidTr="00CE442A">
        <w:trPr>
          <w:trHeight w:val="252"/>
          <w:tblHeader/>
        </w:trPr>
        <w:tc>
          <w:tcPr>
            <w:tcW w:w="738" w:type="dxa"/>
            <w:vMerge w:val="restart"/>
            <w:shd w:val="clear" w:color="auto" w:fill="auto"/>
            <w:vAlign w:val="center"/>
          </w:tcPr>
          <w:p w14:paraId="120B0527" w14:textId="77777777" w:rsidR="00CD41A3" w:rsidRPr="00F90837" w:rsidRDefault="00CD41A3" w:rsidP="00CD41A3">
            <w:pPr>
              <w:rPr>
                <w:rFonts w:cs="Arial"/>
                <w:sz w:val="18"/>
                <w:szCs w:val="18"/>
              </w:rPr>
            </w:pPr>
            <w:r>
              <w:rPr>
                <w:rFonts w:cs="Arial"/>
                <w:sz w:val="18"/>
                <w:szCs w:val="18"/>
              </w:rPr>
              <w:t>NOC/SOC 19</w:t>
            </w:r>
          </w:p>
        </w:tc>
        <w:tc>
          <w:tcPr>
            <w:tcW w:w="8262" w:type="dxa"/>
            <w:vMerge w:val="restart"/>
            <w:shd w:val="clear" w:color="auto" w:fill="auto"/>
          </w:tcPr>
          <w:p w14:paraId="4BD17020" w14:textId="77777777" w:rsidR="00CD41A3" w:rsidRPr="006B32A1" w:rsidRDefault="00CD41A3" w:rsidP="00CD41A3">
            <w:pPr>
              <w:rPr>
                <w:rFonts w:cs="Arial"/>
                <w:b/>
                <w:sz w:val="18"/>
                <w:szCs w:val="18"/>
              </w:rPr>
            </w:pPr>
            <w:r w:rsidRPr="006B32A1">
              <w:rPr>
                <w:rFonts w:cs="Arial"/>
                <w:b/>
                <w:sz w:val="18"/>
                <w:szCs w:val="18"/>
              </w:rPr>
              <w:t>NOC/SOC -  Executive Dashboard</w:t>
            </w:r>
          </w:p>
          <w:p w14:paraId="3CC755FD" w14:textId="77777777" w:rsidR="00CD41A3" w:rsidRPr="00F90837" w:rsidRDefault="00CD41A3" w:rsidP="00CD41A3">
            <w:pPr>
              <w:rPr>
                <w:rFonts w:cs="Arial"/>
                <w:sz w:val="18"/>
                <w:szCs w:val="18"/>
              </w:rPr>
            </w:pPr>
            <w:r>
              <w:rPr>
                <w:rFonts w:cs="Arial"/>
                <w:sz w:val="18"/>
                <w:szCs w:val="18"/>
              </w:rPr>
              <w:t>Contractor</w:t>
            </w:r>
            <w:r w:rsidRPr="006B32A1">
              <w:rPr>
                <w:rFonts w:cs="Arial"/>
                <w:sz w:val="18"/>
                <w:szCs w:val="18"/>
              </w:rPr>
              <w:t xml:space="preserve"> shall provide a web-based executive dashboard or similar tool, providing near real-time visibility of network status displayed geographically with service impact levels color-coded. Open ticket status shall be available to users through this dashb</w:t>
            </w:r>
            <w:r>
              <w:rPr>
                <w:rFonts w:cs="Arial"/>
                <w:sz w:val="18"/>
                <w:szCs w:val="18"/>
              </w:rPr>
              <w:t>oard. Describe how the</w:t>
            </w:r>
            <w:r w:rsidRPr="006B32A1">
              <w:rPr>
                <w:rFonts w:cs="Arial"/>
                <w:sz w:val="18"/>
                <w:szCs w:val="18"/>
              </w:rPr>
              <w:t xml:space="preserve"> solution meets or exceeds the above requirement</w:t>
            </w:r>
            <w:r>
              <w:rPr>
                <w:rFonts w:cs="Arial"/>
                <w:sz w:val="18"/>
                <w:szCs w:val="18"/>
              </w:rPr>
              <w:t>.</w:t>
            </w:r>
          </w:p>
        </w:tc>
        <w:tc>
          <w:tcPr>
            <w:tcW w:w="900" w:type="dxa"/>
          </w:tcPr>
          <w:p w14:paraId="463AA6FF" w14:textId="77777777" w:rsidR="00CD41A3" w:rsidRPr="00F90837" w:rsidRDefault="00CD41A3" w:rsidP="00CD41A3">
            <w:pPr>
              <w:rPr>
                <w:rFonts w:cs="Arial"/>
                <w:sz w:val="18"/>
                <w:szCs w:val="18"/>
              </w:rPr>
            </w:pPr>
            <w:r>
              <w:rPr>
                <w:rFonts w:cs="Arial"/>
                <w:sz w:val="18"/>
                <w:szCs w:val="18"/>
              </w:rPr>
              <w:t>Comply</w:t>
            </w:r>
          </w:p>
        </w:tc>
        <w:tc>
          <w:tcPr>
            <w:tcW w:w="900" w:type="dxa"/>
          </w:tcPr>
          <w:p w14:paraId="5325678B"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5D021058"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3339D96F"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4559EA9E" w14:textId="77777777" w:rsidTr="00CE442A">
        <w:trPr>
          <w:trHeight w:val="252"/>
          <w:tblHeader/>
        </w:trPr>
        <w:tc>
          <w:tcPr>
            <w:tcW w:w="738" w:type="dxa"/>
            <w:vMerge/>
            <w:shd w:val="clear" w:color="auto" w:fill="auto"/>
            <w:vAlign w:val="center"/>
          </w:tcPr>
          <w:p w14:paraId="291F51F3" w14:textId="77777777" w:rsidR="00CD41A3" w:rsidRDefault="00CD41A3" w:rsidP="00CD41A3">
            <w:pPr>
              <w:rPr>
                <w:rFonts w:cs="Arial"/>
                <w:sz w:val="18"/>
                <w:szCs w:val="18"/>
              </w:rPr>
            </w:pPr>
          </w:p>
        </w:tc>
        <w:tc>
          <w:tcPr>
            <w:tcW w:w="8262" w:type="dxa"/>
            <w:vMerge/>
            <w:shd w:val="clear" w:color="auto" w:fill="auto"/>
          </w:tcPr>
          <w:p w14:paraId="3197A3A1" w14:textId="77777777" w:rsidR="00CD41A3" w:rsidRPr="006B32A1" w:rsidRDefault="00CD41A3" w:rsidP="00CD41A3">
            <w:pPr>
              <w:rPr>
                <w:rFonts w:cs="Arial"/>
                <w:b/>
                <w:sz w:val="18"/>
                <w:szCs w:val="18"/>
              </w:rPr>
            </w:pPr>
          </w:p>
        </w:tc>
        <w:tc>
          <w:tcPr>
            <w:tcW w:w="900" w:type="dxa"/>
          </w:tcPr>
          <w:p w14:paraId="216D34DA" w14:textId="77777777" w:rsidR="00CD41A3" w:rsidRDefault="00CD41A3" w:rsidP="00CD41A3">
            <w:pPr>
              <w:rPr>
                <w:rFonts w:cs="Arial"/>
                <w:sz w:val="18"/>
                <w:szCs w:val="18"/>
              </w:rPr>
            </w:pPr>
          </w:p>
        </w:tc>
        <w:tc>
          <w:tcPr>
            <w:tcW w:w="900" w:type="dxa"/>
          </w:tcPr>
          <w:p w14:paraId="75914F1B" w14:textId="77777777" w:rsidR="00CD41A3" w:rsidRDefault="00CD41A3" w:rsidP="00CD41A3">
            <w:pPr>
              <w:rPr>
                <w:rFonts w:cs="Arial"/>
                <w:sz w:val="18"/>
                <w:szCs w:val="18"/>
              </w:rPr>
            </w:pPr>
          </w:p>
        </w:tc>
        <w:tc>
          <w:tcPr>
            <w:tcW w:w="1080" w:type="dxa"/>
          </w:tcPr>
          <w:p w14:paraId="6294BCB0" w14:textId="77777777" w:rsidR="00CD41A3" w:rsidRDefault="00CD41A3" w:rsidP="00CD41A3">
            <w:pPr>
              <w:rPr>
                <w:rFonts w:cs="Arial"/>
                <w:sz w:val="18"/>
                <w:szCs w:val="18"/>
              </w:rPr>
            </w:pPr>
          </w:p>
        </w:tc>
        <w:tc>
          <w:tcPr>
            <w:tcW w:w="990" w:type="dxa"/>
          </w:tcPr>
          <w:p w14:paraId="7F178BC4" w14:textId="77777777" w:rsidR="00CD41A3" w:rsidRDefault="00CD41A3" w:rsidP="00CD41A3">
            <w:pPr>
              <w:rPr>
                <w:rFonts w:cs="Arial"/>
                <w:sz w:val="18"/>
                <w:szCs w:val="18"/>
              </w:rPr>
            </w:pPr>
          </w:p>
        </w:tc>
      </w:tr>
      <w:tr w:rsidR="00CD41A3" w:rsidRPr="00F90837" w14:paraId="67307B27" w14:textId="77777777" w:rsidTr="00CE442A">
        <w:trPr>
          <w:trHeight w:val="503"/>
          <w:tblHeader/>
        </w:trPr>
        <w:tc>
          <w:tcPr>
            <w:tcW w:w="738" w:type="dxa"/>
            <w:vMerge/>
            <w:shd w:val="clear" w:color="auto" w:fill="auto"/>
            <w:vAlign w:val="center"/>
          </w:tcPr>
          <w:p w14:paraId="258A9886" w14:textId="77777777" w:rsidR="00CD41A3" w:rsidRPr="00F90837" w:rsidRDefault="00CD41A3" w:rsidP="00CD41A3">
            <w:pPr>
              <w:rPr>
                <w:rFonts w:cs="Arial"/>
                <w:sz w:val="18"/>
                <w:szCs w:val="18"/>
              </w:rPr>
            </w:pPr>
          </w:p>
        </w:tc>
        <w:tc>
          <w:tcPr>
            <w:tcW w:w="12132" w:type="dxa"/>
            <w:gridSpan w:val="5"/>
            <w:shd w:val="clear" w:color="auto" w:fill="auto"/>
            <w:vAlign w:val="center"/>
          </w:tcPr>
          <w:p w14:paraId="510A2073" w14:textId="77777777" w:rsidR="00CD41A3" w:rsidRDefault="00CD41A3" w:rsidP="00CD41A3">
            <w:pPr>
              <w:rPr>
                <w:rFonts w:cs="Arial"/>
                <w:sz w:val="18"/>
                <w:szCs w:val="18"/>
              </w:rPr>
            </w:pPr>
            <w:r>
              <w:rPr>
                <w:rFonts w:cs="Arial"/>
                <w:sz w:val="18"/>
                <w:szCs w:val="18"/>
              </w:rPr>
              <w:t>Bidder Response:</w:t>
            </w:r>
          </w:p>
          <w:p w14:paraId="0C8BB878" w14:textId="77777777" w:rsidR="00CD41A3" w:rsidRPr="00F90837" w:rsidRDefault="00CD41A3" w:rsidP="00CD41A3">
            <w:pPr>
              <w:rPr>
                <w:rFonts w:cs="Arial"/>
                <w:sz w:val="18"/>
                <w:szCs w:val="18"/>
              </w:rPr>
            </w:pPr>
          </w:p>
        </w:tc>
      </w:tr>
    </w:tbl>
    <w:p w14:paraId="49F183C6" w14:textId="77777777" w:rsidR="00CD41A3" w:rsidRDefault="00CD41A3" w:rsidP="00CD41A3">
      <w:pPr>
        <w:rPr>
          <w:sz w:val="18"/>
          <w:szCs w:val="18"/>
        </w:rPr>
      </w:pPr>
      <w:r>
        <w:rPr>
          <w:sz w:val="18"/>
          <w:szCs w:val="18"/>
        </w:rPr>
        <w:t>Any additional documentation can be inserted here:</w:t>
      </w:r>
    </w:p>
    <w:p w14:paraId="51591F64" w14:textId="77777777" w:rsidR="00CD41A3" w:rsidRDefault="00CD41A3" w:rsidP="00CD41A3">
      <w:pPr>
        <w:rPr>
          <w:sz w:val="18"/>
          <w:szCs w:val="18"/>
        </w:rPr>
      </w:pPr>
    </w:p>
    <w:p w14:paraId="63161EB6"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2548C7BE" w14:textId="77777777" w:rsidTr="00CE442A">
        <w:trPr>
          <w:trHeight w:val="252"/>
          <w:tblHeader/>
        </w:trPr>
        <w:tc>
          <w:tcPr>
            <w:tcW w:w="738" w:type="dxa"/>
            <w:vMerge w:val="restart"/>
            <w:shd w:val="clear" w:color="auto" w:fill="auto"/>
            <w:vAlign w:val="center"/>
          </w:tcPr>
          <w:p w14:paraId="62A50EB9" w14:textId="77777777" w:rsidR="00CD41A3" w:rsidRPr="00F90837" w:rsidRDefault="00CD41A3" w:rsidP="00CD41A3">
            <w:pPr>
              <w:rPr>
                <w:rFonts w:cs="Arial"/>
                <w:sz w:val="18"/>
                <w:szCs w:val="18"/>
              </w:rPr>
            </w:pPr>
            <w:r>
              <w:rPr>
                <w:rFonts w:cs="Arial"/>
                <w:sz w:val="18"/>
                <w:szCs w:val="18"/>
              </w:rPr>
              <w:t>NOC/SOC 20</w:t>
            </w:r>
          </w:p>
        </w:tc>
        <w:tc>
          <w:tcPr>
            <w:tcW w:w="8262" w:type="dxa"/>
            <w:vMerge w:val="restart"/>
            <w:shd w:val="clear" w:color="auto" w:fill="auto"/>
          </w:tcPr>
          <w:p w14:paraId="7132AA8B" w14:textId="77777777" w:rsidR="00CD41A3" w:rsidRPr="006B32A1" w:rsidRDefault="00CD41A3" w:rsidP="00CD41A3">
            <w:pPr>
              <w:rPr>
                <w:rFonts w:cs="Arial"/>
                <w:b/>
                <w:sz w:val="18"/>
                <w:szCs w:val="18"/>
              </w:rPr>
            </w:pPr>
            <w:r w:rsidRPr="006B32A1">
              <w:rPr>
                <w:rFonts w:cs="Arial"/>
                <w:b/>
                <w:sz w:val="18"/>
                <w:szCs w:val="18"/>
              </w:rPr>
              <w:t xml:space="preserve">NOC/SOC - </w:t>
            </w:r>
            <w:r w:rsidRPr="006B32A1">
              <w:rPr>
                <w:b/>
              </w:rPr>
              <w:t xml:space="preserve"> </w:t>
            </w:r>
            <w:r w:rsidRPr="006B32A1">
              <w:rPr>
                <w:rFonts w:cs="Arial"/>
                <w:b/>
                <w:sz w:val="18"/>
                <w:szCs w:val="18"/>
              </w:rPr>
              <w:t xml:space="preserve">Escalation Procedures </w:t>
            </w:r>
          </w:p>
          <w:p w14:paraId="3FC58072" w14:textId="771E40DE" w:rsidR="00CD41A3" w:rsidRDefault="00CD41A3" w:rsidP="00CD41A3">
            <w:pPr>
              <w:rPr>
                <w:rFonts w:cs="Arial"/>
                <w:sz w:val="18"/>
                <w:szCs w:val="18"/>
              </w:rPr>
            </w:pPr>
            <w:r>
              <w:rPr>
                <w:rFonts w:cs="Arial"/>
                <w:sz w:val="18"/>
                <w:szCs w:val="18"/>
              </w:rPr>
              <w:t xml:space="preserve">1. </w:t>
            </w:r>
            <w:r w:rsidRPr="006B32A1">
              <w:rPr>
                <w:rFonts w:cs="Arial"/>
                <w:sz w:val="18"/>
                <w:szCs w:val="18"/>
              </w:rPr>
              <w:t xml:space="preserve">Outline a detailed </w:t>
            </w:r>
            <w:r>
              <w:rPr>
                <w:rFonts w:cs="Arial"/>
                <w:sz w:val="18"/>
                <w:szCs w:val="18"/>
              </w:rPr>
              <w:t>regional</w:t>
            </w:r>
            <w:r w:rsidRPr="006B32A1">
              <w:rPr>
                <w:rFonts w:cs="Arial"/>
                <w:sz w:val="18"/>
                <w:szCs w:val="18"/>
              </w:rPr>
              <w:t>-level escalation process to be used during incidents that affect service, particularly those that result in critical</w:t>
            </w:r>
            <w:r>
              <w:rPr>
                <w:rFonts w:cs="Arial"/>
                <w:sz w:val="18"/>
                <w:szCs w:val="18"/>
              </w:rPr>
              <w:t xml:space="preserve"> service outages. </w:t>
            </w:r>
          </w:p>
          <w:p w14:paraId="16DD6943" w14:textId="77777777" w:rsidR="00CD41A3" w:rsidRPr="00F90837" w:rsidRDefault="00CD41A3" w:rsidP="00CD41A3">
            <w:pPr>
              <w:rPr>
                <w:rFonts w:cs="Arial"/>
                <w:sz w:val="18"/>
                <w:szCs w:val="18"/>
              </w:rPr>
            </w:pPr>
            <w:r>
              <w:rPr>
                <w:rFonts w:cs="Arial"/>
                <w:sz w:val="18"/>
                <w:szCs w:val="18"/>
              </w:rPr>
              <w:t xml:space="preserve">2. </w:t>
            </w:r>
            <w:r w:rsidRPr="006B32A1">
              <w:rPr>
                <w:rFonts w:cs="Arial"/>
                <w:sz w:val="18"/>
                <w:szCs w:val="18"/>
              </w:rPr>
              <w:t>Describe how discrepancies in the perception of service level agreement (SLA) incident levels may be escalated and addressed. These procedures shall be maintained and accessible via an online portal. This escalation notification process shall be integrated with the notification processes described above, based on the problem reported.</w:t>
            </w:r>
          </w:p>
        </w:tc>
        <w:tc>
          <w:tcPr>
            <w:tcW w:w="900" w:type="dxa"/>
          </w:tcPr>
          <w:p w14:paraId="471BECA2" w14:textId="77777777" w:rsidR="00CD41A3" w:rsidRPr="00F90837" w:rsidRDefault="00CD41A3" w:rsidP="00CD41A3">
            <w:pPr>
              <w:rPr>
                <w:rFonts w:cs="Arial"/>
                <w:sz w:val="18"/>
                <w:szCs w:val="18"/>
              </w:rPr>
            </w:pPr>
            <w:r>
              <w:rPr>
                <w:rFonts w:cs="Arial"/>
                <w:sz w:val="18"/>
                <w:szCs w:val="18"/>
              </w:rPr>
              <w:t>Comply</w:t>
            </w:r>
          </w:p>
        </w:tc>
        <w:tc>
          <w:tcPr>
            <w:tcW w:w="900" w:type="dxa"/>
          </w:tcPr>
          <w:p w14:paraId="1551CCA9"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7E251FA5"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713BFC3E"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E4486EF" w14:textId="77777777" w:rsidTr="00CE442A">
        <w:trPr>
          <w:trHeight w:val="252"/>
          <w:tblHeader/>
        </w:trPr>
        <w:tc>
          <w:tcPr>
            <w:tcW w:w="738" w:type="dxa"/>
            <w:vMerge/>
            <w:shd w:val="clear" w:color="auto" w:fill="auto"/>
            <w:vAlign w:val="center"/>
          </w:tcPr>
          <w:p w14:paraId="7423892E" w14:textId="77777777" w:rsidR="00CD41A3" w:rsidRDefault="00CD41A3" w:rsidP="00CD41A3">
            <w:pPr>
              <w:rPr>
                <w:rFonts w:cs="Arial"/>
                <w:sz w:val="18"/>
                <w:szCs w:val="18"/>
              </w:rPr>
            </w:pPr>
          </w:p>
        </w:tc>
        <w:tc>
          <w:tcPr>
            <w:tcW w:w="8262" w:type="dxa"/>
            <w:vMerge/>
            <w:shd w:val="clear" w:color="auto" w:fill="auto"/>
          </w:tcPr>
          <w:p w14:paraId="12529CA7" w14:textId="77777777" w:rsidR="00CD41A3" w:rsidRPr="006B32A1" w:rsidRDefault="00CD41A3" w:rsidP="00CD41A3">
            <w:pPr>
              <w:rPr>
                <w:rFonts w:cs="Arial"/>
                <w:b/>
                <w:sz w:val="18"/>
                <w:szCs w:val="18"/>
              </w:rPr>
            </w:pPr>
          </w:p>
        </w:tc>
        <w:tc>
          <w:tcPr>
            <w:tcW w:w="900" w:type="dxa"/>
          </w:tcPr>
          <w:p w14:paraId="06507EB9" w14:textId="77777777" w:rsidR="00CD41A3" w:rsidRDefault="00CD41A3" w:rsidP="00CD41A3">
            <w:pPr>
              <w:rPr>
                <w:rFonts w:cs="Arial"/>
                <w:sz w:val="18"/>
                <w:szCs w:val="18"/>
              </w:rPr>
            </w:pPr>
          </w:p>
        </w:tc>
        <w:tc>
          <w:tcPr>
            <w:tcW w:w="900" w:type="dxa"/>
          </w:tcPr>
          <w:p w14:paraId="591A40B1" w14:textId="77777777" w:rsidR="00CD41A3" w:rsidRDefault="00CD41A3" w:rsidP="00CD41A3">
            <w:pPr>
              <w:rPr>
                <w:rFonts w:cs="Arial"/>
                <w:sz w:val="18"/>
                <w:szCs w:val="18"/>
              </w:rPr>
            </w:pPr>
          </w:p>
        </w:tc>
        <w:tc>
          <w:tcPr>
            <w:tcW w:w="1080" w:type="dxa"/>
          </w:tcPr>
          <w:p w14:paraId="5F30BD0F" w14:textId="77777777" w:rsidR="00CD41A3" w:rsidRDefault="00CD41A3" w:rsidP="00CD41A3">
            <w:pPr>
              <w:rPr>
                <w:rFonts w:cs="Arial"/>
                <w:sz w:val="18"/>
                <w:szCs w:val="18"/>
              </w:rPr>
            </w:pPr>
          </w:p>
        </w:tc>
        <w:tc>
          <w:tcPr>
            <w:tcW w:w="990" w:type="dxa"/>
          </w:tcPr>
          <w:p w14:paraId="6BD1E4D4" w14:textId="77777777" w:rsidR="00CD41A3" w:rsidRDefault="00CD41A3" w:rsidP="00CD41A3">
            <w:pPr>
              <w:rPr>
                <w:rFonts w:cs="Arial"/>
                <w:sz w:val="18"/>
                <w:szCs w:val="18"/>
              </w:rPr>
            </w:pPr>
          </w:p>
        </w:tc>
      </w:tr>
      <w:tr w:rsidR="00CD41A3" w:rsidRPr="00F90837" w14:paraId="63406179" w14:textId="77777777" w:rsidTr="00CE442A">
        <w:trPr>
          <w:trHeight w:val="503"/>
          <w:tblHeader/>
        </w:trPr>
        <w:tc>
          <w:tcPr>
            <w:tcW w:w="738" w:type="dxa"/>
            <w:vMerge/>
            <w:shd w:val="clear" w:color="auto" w:fill="auto"/>
            <w:vAlign w:val="center"/>
          </w:tcPr>
          <w:p w14:paraId="55F96AA5" w14:textId="77777777" w:rsidR="00CD41A3" w:rsidRPr="00F90837" w:rsidRDefault="00CD41A3" w:rsidP="00CD41A3">
            <w:pPr>
              <w:rPr>
                <w:rFonts w:cs="Arial"/>
                <w:sz w:val="18"/>
                <w:szCs w:val="18"/>
              </w:rPr>
            </w:pPr>
          </w:p>
        </w:tc>
        <w:tc>
          <w:tcPr>
            <w:tcW w:w="12132" w:type="dxa"/>
            <w:gridSpan w:val="5"/>
            <w:shd w:val="clear" w:color="auto" w:fill="auto"/>
            <w:vAlign w:val="center"/>
          </w:tcPr>
          <w:p w14:paraId="5C7D2477" w14:textId="77777777" w:rsidR="00CD41A3" w:rsidRDefault="00CD41A3" w:rsidP="00CD41A3">
            <w:pPr>
              <w:rPr>
                <w:rFonts w:cs="Arial"/>
                <w:sz w:val="18"/>
                <w:szCs w:val="18"/>
              </w:rPr>
            </w:pPr>
            <w:r>
              <w:rPr>
                <w:rFonts w:cs="Arial"/>
                <w:sz w:val="18"/>
                <w:szCs w:val="18"/>
              </w:rPr>
              <w:t>Bidder Response:</w:t>
            </w:r>
          </w:p>
          <w:p w14:paraId="47ECD1FB" w14:textId="77777777" w:rsidR="00CD41A3" w:rsidRPr="00F90837" w:rsidRDefault="00CD41A3" w:rsidP="00CD41A3">
            <w:pPr>
              <w:rPr>
                <w:rFonts w:cs="Arial"/>
                <w:sz w:val="18"/>
                <w:szCs w:val="18"/>
              </w:rPr>
            </w:pPr>
          </w:p>
        </w:tc>
      </w:tr>
    </w:tbl>
    <w:p w14:paraId="37E85040" w14:textId="77777777" w:rsidR="00CD41A3" w:rsidRDefault="00CD41A3" w:rsidP="00CD41A3">
      <w:pPr>
        <w:rPr>
          <w:sz w:val="18"/>
          <w:szCs w:val="18"/>
        </w:rPr>
      </w:pPr>
      <w:r>
        <w:rPr>
          <w:sz w:val="18"/>
          <w:szCs w:val="18"/>
        </w:rPr>
        <w:t>Any additional documentation can be inserted here:</w:t>
      </w:r>
    </w:p>
    <w:p w14:paraId="665B734D" w14:textId="77777777" w:rsidR="00CD41A3" w:rsidRDefault="00CD41A3" w:rsidP="00CD41A3">
      <w:pPr>
        <w:rPr>
          <w:sz w:val="18"/>
          <w:szCs w:val="18"/>
        </w:rPr>
      </w:pPr>
    </w:p>
    <w:p w14:paraId="5D6338D2"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747A1E08" w14:textId="77777777" w:rsidTr="00CE442A">
        <w:trPr>
          <w:trHeight w:val="252"/>
          <w:tblHeader/>
        </w:trPr>
        <w:tc>
          <w:tcPr>
            <w:tcW w:w="738" w:type="dxa"/>
            <w:vMerge w:val="restart"/>
            <w:shd w:val="clear" w:color="auto" w:fill="auto"/>
            <w:vAlign w:val="center"/>
          </w:tcPr>
          <w:p w14:paraId="4287C70D" w14:textId="77777777" w:rsidR="00CD41A3" w:rsidRPr="00F90837" w:rsidRDefault="00CD41A3" w:rsidP="00CD41A3">
            <w:pPr>
              <w:rPr>
                <w:rFonts w:cs="Arial"/>
                <w:sz w:val="18"/>
                <w:szCs w:val="18"/>
              </w:rPr>
            </w:pPr>
            <w:r>
              <w:rPr>
                <w:rFonts w:cs="Arial"/>
                <w:sz w:val="18"/>
                <w:szCs w:val="18"/>
              </w:rPr>
              <w:lastRenderedPageBreak/>
              <w:t>NOC/SOC 21</w:t>
            </w:r>
          </w:p>
        </w:tc>
        <w:tc>
          <w:tcPr>
            <w:tcW w:w="8262" w:type="dxa"/>
            <w:vMerge w:val="restart"/>
            <w:shd w:val="clear" w:color="auto" w:fill="auto"/>
          </w:tcPr>
          <w:p w14:paraId="6DEC13BD" w14:textId="77777777" w:rsidR="00CD41A3" w:rsidRPr="00295F8A" w:rsidRDefault="00CD41A3" w:rsidP="00CD41A3">
            <w:pPr>
              <w:rPr>
                <w:rFonts w:cs="Arial"/>
                <w:b/>
                <w:sz w:val="18"/>
                <w:szCs w:val="18"/>
              </w:rPr>
            </w:pPr>
            <w:r w:rsidRPr="00295F8A">
              <w:rPr>
                <w:rFonts w:cs="Arial"/>
                <w:b/>
                <w:sz w:val="18"/>
                <w:szCs w:val="18"/>
              </w:rPr>
              <w:t>NOC/SOC -Statement on Standards for  Attestation Engagement Number 16</w:t>
            </w:r>
          </w:p>
          <w:p w14:paraId="14BE2795" w14:textId="77777777" w:rsidR="00CD41A3" w:rsidRPr="008E589C" w:rsidRDefault="00CD41A3" w:rsidP="00CD41A3">
            <w:pPr>
              <w:rPr>
                <w:rFonts w:cs="Arial"/>
                <w:sz w:val="18"/>
                <w:szCs w:val="18"/>
              </w:rPr>
            </w:pPr>
            <w:r w:rsidRPr="008E589C">
              <w:rPr>
                <w:rFonts w:cs="Arial"/>
                <w:sz w:val="18"/>
                <w:szCs w:val="18"/>
              </w:rPr>
              <w:t>Bidder shall demonstrate compliance with the Statement on Standards for Attestation Engagements Number 16 (SSAE 16). The applicable report from an SSAE 16 engagement is the Service Organization Controls 1 (SOC 1) report.</w:t>
            </w:r>
          </w:p>
          <w:p w14:paraId="5E014496" w14:textId="77777777" w:rsidR="00CD41A3" w:rsidRPr="008E589C" w:rsidRDefault="00CD41A3" w:rsidP="00CD41A3">
            <w:pPr>
              <w:rPr>
                <w:rFonts w:cs="Arial"/>
                <w:sz w:val="18"/>
                <w:szCs w:val="18"/>
              </w:rPr>
            </w:pPr>
          </w:p>
          <w:p w14:paraId="71B116F1" w14:textId="75ABFAF5" w:rsidR="00CD41A3" w:rsidRDefault="00CD41A3" w:rsidP="00CD41A3">
            <w:pPr>
              <w:rPr>
                <w:rFonts w:cs="Arial"/>
                <w:sz w:val="18"/>
                <w:szCs w:val="18"/>
              </w:rPr>
            </w:pPr>
            <w:r>
              <w:rPr>
                <w:rFonts w:cs="Arial"/>
                <w:sz w:val="18"/>
                <w:szCs w:val="18"/>
              </w:rPr>
              <w:t xml:space="preserve">1. </w:t>
            </w:r>
            <w:r w:rsidRPr="008E589C">
              <w:rPr>
                <w:rFonts w:cs="Arial"/>
                <w:sz w:val="18"/>
                <w:szCs w:val="18"/>
              </w:rPr>
              <w:t xml:space="preserve">If </w:t>
            </w:r>
            <w:r w:rsidR="006550D0">
              <w:rPr>
                <w:rFonts w:cs="Arial"/>
                <w:sz w:val="18"/>
                <w:szCs w:val="18"/>
              </w:rPr>
              <w:t>b</w:t>
            </w:r>
            <w:r w:rsidRPr="008E589C">
              <w:rPr>
                <w:rFonts w:cs="Arial"/>
                <w:sz w:val="18"/>
                <w:szCs w:val="18"/>
              </w:rPr>
              <w:t xml:space="preserve">idder is </w:t>
            </w:r>
            <w:r>
              <w:rPr>
                <w:rFonts w:cs="Arial"/>
                <w:sz w:val="18"/>
                <w:szCs w:val="18"/>
              </w:rPr>
              <w:t>proposing services,</w:t>
            </w:r>
            <w:r w:rsidRPr="008E589C">
              <w:rPr>
                <w:rFonts w:cs="Arial"/>
                <w:sz w:val="18"/>
                <w:szCs w:val="18"/>
              </w:rPr>
              <w:t xml:space="preserve"> provide a detailed explanation of how bidder has complied with SSAE 16 for similar solutions, and how this would be implemented with the Commission’s NG911 implementation. </w:t>
            </w:r>
          </w:p>
          <w:p w14:paraId="31C9FD55" w14:textId="6CDA45BD" w:rsidR="00CD41A3" w:rsidRPr="00F90837" w:rsidRDefault="00CD41A3" w:rsidP="007F54E3">
            <w:pPr>
              <w:rPr>
                <w:rFonts w:cs="Arial"/>
                <w:sz w:val="18"/>
                <w:szCs w:val="18"/>
              </w:rPr>
            </w:pPr>
            <w:r>
              <w:rPr>
                <w:rFonts w:cs="Arial"/>
                <w:sz w:val="18"/>
                <w:szCs w:val="18"/>
              </w:rPr>
              <w:t xml:space="preserve">2. </w:t>
            </w:r>
            <w:r w:rsidRPr="008E589C">
              <w:rPr>
                <w:rFonts w:cs="Arial"/>
                <w:sz w:val="18"/>
                <w:szCs w:val="18"/>
              </w:rPr>
              <w:t xml:space="preserve">Provide with </w:t>
            </w:r>
            <w:r w:rsidR="007F54E3">
              <w:rPr>
                <w:rFonts w:cs="Arial"/>
                <w:sz w:val="18"/>
                <w:szCs w:val="18"/>
              </w:rPr>
              <w:t>the</w:t>
            </w:r>
            <w:r w:rsidRPr="008E589C">
              <w:rPr>
                <w:rFonts w:cs="Arial"/>
                <w:sz w:val="18"/>
                <w:szCs w:val="18"/>
              </w:rPr>
              <w:t xml:space="preserve"> detailed explanation a</w:t>
            </w:r>
            <w:r w:rsidR="006D55EB">
              <w:rPr>
                <w:rFonts w:cs="Arial"/>
                <w:sz w:val="18"/>
                <w:szCs w:val="18"/>
              </w:rPr>
              <w:t>nd</w:t>
            </w:r>
            <w:r w:rsidRPr="008E589C">
              <w:rPr>
                <w:rFonts w:cs="Arial"/>
                <w:sz w:val="18"/>
                <w:szCs w:val="18"/>
              </w:rPr>
              <w:t xml:space="preserve"> graphical representation explaining how </w:t>
            </w:r>
            <w:r>
              <w:rPr>
                <w:rFonts w:cs="Arial"/>
                <w:sz w:val="18"/>
                <w:szCs w:val="18"/>
              </w:rPr>
              <w:t xml:space="preserve">the </w:t>
            </w:r>
            <w:r w:rsidRPr="008E589C">
              <w:rPr>
                <w:rFonts w:cs="Arial"/>
                <w:sz w:val="18"/>
                <w:szCs w:val="18"/>
              </w:rPr>
              <w:t>solution meets or exceeds the above requirement</w:t>
            </w:r>
          </w:p>
        </w:tc>
        <w:tc>
          <w:tcPr>
            <w:tcW w:w="900" w:type="dxa"/>
          </w:tcPr>
          <w:p w14:paraId="2D08815E" w14:textId="77777777" w:rsidR="00CD41A3" w:rsidRPr="00F90837" w:rsidRDefault="00CD41A3" w:rsidP="00CD41A3">
            <w:pPr>
              <w:rPr>
                <w:rFonts w:cs="Arial"/>
                <w:sz w:val="18"/>
                <w:szCs w:val="18"/>
              </w:rPr>
            </w:pPr>
            <w:r>
              <w:rPr>
                <w:rFonts w:cs="Arial"/>
                <w:sz w:val="18"/>
                <w:szCs w:val="18"/>
              </w:rPr>
              <w:t>Comply</w:t>
            </w:r>
          </w:p>
        </w:tc>
        <w:tc>
          <w:tcPr>
            <w:tcW w:w="900" w:type="dxa"/>
          </w:tcPr>
          <w:p w14:paraId="3A57C4AC"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5420C5F0"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8565EA9"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227557D1" w14:textId="77777777" w:rsidTr="00CE442A">
        <w:trPr>
          <w:trHeight w:val="252"/>
          <w:tblHeader/>
        </w:trPr>
        <w:tc>
          <w:tcPr>
            <w:tcW w:w="738" w:type="dxa"/>
            <w:vMerge/>
            <w:shd w:val="clear" w:color="auto" w:fill="auto"/>
            <w:vAlign w:val="center"/>
          </w:tcPr>
          <w:p w14:paraId="0BDF124B" w14:textId="77777777" w:rsidR="00CD41A3" w:rsidRDefault="00CD41A3" w:rsidP="00CD41A3">
            <w:pPr>
              <w:rPr>
                <w:rFonts w:cs="Arial"/>
                <w:sz w:val="18"/>
                <w:szCs w:val="18"/>
              </w:rPr>
            </w:pPr>
          </w:p>
        </w:tc>
        <w:tc>
          <w:tcPr>
            <w:tcW w:w="8262" w:type="dxa"/>
            <w:vMerge/>
            <w:shd w:val="clear" w:color="auto" w:fill="auto"/>
          </w:tcPr>
          <w:p w14:paraId="07CD849E" w14:textId="77777777" w:rsidR="00CD41A3" w:rsidRPr="00295F8A" w:rsidRDefault="00CD41A3" w:rsidP="00CD41A3">
            <w:pPr>
              <w:rPr>
                <w:rFonts w:cs="Arial"/>
                <w:b/>
                <w:sz w:val="18"/>
                <w:szCs w:val="18"/>
              </w:rPr>
            </w:pPr>
          </w:p>
        </w:tc>
        <w:tc>
          <w:tcPr>
            <w:tcW w:w="900" w:type="dxa"/>
          </w:tcPr>
          <w:p w14:paraId="72654BCE" w14:textId="77777777" w:rsidR="00CD41A3" w:rsidRDefault="00CD41A3" w:rsidP="00CD41A3">
            <w:pPr>
              <w:rPr>
                <w:rFonts w:cs="Arial"/>
                <w:sz w:val="18"/>
                <w:szCs w:val="18"/>
              </w:rPr>
            </w:pPr>
          </w:p>
        </w:tc>
        <w:tc>
          <w:tcPr>
            <w:tcW w:w="900" w:type="dxa"/>
          </w:tcPr>
          <w:p w14:paraId="331A16B2" w14:textId="77777777" w:rsidR="00CD41A3" w:rsidRDefault="00CD41A3" w:rsidP="00CD41A3">
            <w:pPr>
              <w:rPr>
                <w:rFonts w:cs="Arial"/>
                <w:sz w:val="18"/>
                <w:szCs w:val="18"/>
              </w:rPr>
            </w:pPr>
          </w:p>
        </w:tc>
        <w:tc>
          <w:tcPr>
            <w:tcW w:w="1080" w:type="dxa"/>
          </w:tcPr>
          <w:p w14:paraId="0AE5840F" w14:textId="77777777" w:rsidR="00CD41A3" w:rsidRDefault="00CD41A3" w:rsidP="00CD41A3">
            <w:pPr>
              <w:rPr>
                <w:rFonts w:cs="Arial"/>
                <w:sz w:val="18"/>
                <w:szCs w:val="18"/>
              </w:rPr>
            </w:pPr>
          </w:p>
        </w:tc>
        <w:tc>
          <w:tcPr>
            <w:tcW w:w="990" w:type="dxa"/>
          </w:tcPr>
          <w:p w14:paraId="2207DB50" w14:textId="77777777" w:rsidR="00CD41A3" w:rsidRDefault="00CD41A3" w:rsidP="00CD41A3">
            <w:pPr>
              <w:rPr>
                <w:rFonts w:cs="Arial"/>
                <w:sz w:val="18"/>
                <w:szCs w:val="18"/>
              </w:rPr>
            </w:pPr>
          </w:p>
        </w:tc>
      </w:tr>
      <w:tr w:rsidR="00CD41A3" w:rsidRPr="00F90837" w14:paraId="786E47EA" w14:textId="77777777" w:rsidTr="00CE442A">
        <w:trPr>
          <w:trHeight w:val="503"/>
          <w:tblHeader/>
        </w:trPr>
        <w:tc>
          <w:tcPr>
            <w:tcW w:w="738" w:type="dxa"/>
            <w:vMerge/>
            <w:shd w:val="clear" w:color="auto" w:fill="auto"/>
            <w:vAlign w:val="center"/>
          </w:tcPr>
          <w:p w14:paraId="0AB6B8E8" w14:textId="77777777" w:rsidR="00CD41A3" w:rsidRPr="00F90837" w:rsidRDefault="00CD41A3" w:rsidP="00CD41A3">
            <w:pPr>
              <w:rPr>
                <w:rFonts w:cs="Arial"/>
                <w:sz w:val="18"/>
                <w:szCs w:val="18"/>
              </w:rPr>
            </w:pPr>
          </w:p>
        </w:tc>
        <w:tc>
          <w:tcPr>
            <w:tcW w:w="12132" w:type="dxa"/>
            <w:gridSpan w:val="5"/>
            <w:shd w:val="clear" w:color="auto" w:fill="auto"/>
            <w:vAlign w:val="center"/>
          </w:tcPr>
          <w:p w14:paraId="1EE056CD" w14:textId="77777777" w:rsidR="00CD41A3" w:rsidRDefault="00CD41A3" w:rsidP="00CD41A3">
            <w:pPr>
              <w:rPr>
                <w:rFonts w:cs="Arial"/>
                <w:sz w:val="18"/>
                <w:szCs w:val="18"/>
              </w:rPr>
            </w:pPr>
            <w:r>
              <w:rPr>
                <w:rFonts w:cs="Arial"/>
                <w:sz w:val="18"/>
                <w:szCs w:val="18"/>
              </w:rPr>
              <w:t>Bidder Response:</w:t>
            </w:r>
          </w:p>
          <w:p w14:paraId="1F6ECAFE" w14:textId="77777777" w:rsidR="00CD41A3" w:rsidRPr="00F90837" w:rsidRDefault="00CD41A3" w:rsidP="00CD41A3">
            <w:pPr>
              <w:rPr>
                <w:rFonts w:cs="Arial"/>
                <w:sz w:val="18"/>
                <w:szCs w:val="18"/>
              </w:rPr>
            </w:pPr>
          </w:p>
        </w:tc>
      </w:tr>
    </w:tbl>
    <w:p w14:paraId="39C9CD73" w14:textId="77777777" w:rsidR="00CD41A3" w:rsidRDefault="00CD41A3" w:rsidP="00CD41A3">
      <w:pPr>
        <w:rPr>
          <w:sz w:val="18"/>
          <w:szCs w:val="18"/>
        </w:rPr>
      </w:pPr>
      <w:r>
        <w:rPr>
          <w:sz w:val="18"/>
          <w:szCs w:val="18"/>
        </w:rPr>
        <w:t>Any additional documentation can be inserted here:</w:t>
      </w:r>
    </w:p>
    <w:p w14:paraId="0DDB8EEB"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058A68F4" w14:textId="77777777" w:rsidTr="00CE442A">
        <w:trPr>
          <w:trHeight w:val="252"/>
          <w:tblHeader/>
        </w:trPr>
        <w:tc>
          <w:tcPr>
            <w:tcW w:w="738" w:type="dxa"/>
            <w:vMerge w:val="restart"/>
            <w:shd w:val="clear" w:color="auto" w:fill="auto"/>
            <w:vAlign w:val="center"/>
          </w:tcPr>
          <w:p w14:paraId="3B06948E" w14:textId="77777777" w:rsidR="00CD41A3" w:rsidRPr="00F90837" w:rsidRDefault="00CD41A3" w:rsidP="00CD41A3">
            <w:pPr>
              <w:rPr>
                <w:rFonts w:cs="Arial"/>
                <w:sz w:val="18"/>
                <w:szCs w:val="18"/>
              </w:rPr>
            </w:pPr>
            <w:r>
              <w:rPr>
                <w:rFonts w:cs="Arial"/>
                <w:sz w:val="18"/>
                <w:szCs w:val="18"/>
              </w:rPr>
              <w:t>NOC/SOC 22</w:t>
            </w:r>
          </w:p>
        </w:tc>
        <w:tc>
          <w:tcPr>
            <w:tcW w:w="8262" w:type="dxa"/>
            <w:vMerge w:val="restart"/>
            <w:shd w:val="clear" w:color="auto" w:fill="auto"/>
          </w:tcPr>
          <w:p w14:paraId="067DD47F" w14:textId="77777777" w:rsidR="00CD41A3" w:rsidRPr="00295F8A" w:rsidRDefault="00CD41A3" w:rsidP="00CD41A3">
            <w:pPr>
              <w:rPr>
                <w:rFonts w:cs="Arial"/>
                <w:b/>
                <w:sz w:val="18"/>
                <w:szCs w:val="18"/>
              </w:rPr>
            </w:pPr>
            <w:r>
              <w:rPr>
                <w:rFonts w:cs="Arial"/>
                <w:b/>
                <w:sz w:val="18"/>
                <w:szCs w:val="18"/>
              </w:rPr>
              <w:t xml:space="preserve">NOC / SOC - </w:t>
            </w:r>
            <w:r w:rsidRPr="00295F8A">
              <w:rPr>
                <w:rFonts w:cs="Arial"/>
                <w:b/>
                <w:sz w:val="18"/>
                <w:szCs w:val="18"/>
              </w:rPr>
              <w:t xml:space="preserve">Configuration Backup and Restoration </w:t>
            </w:r>
          </w:p>
          <w:p w14:paraId="244DB580" w14:textId="39AB18CC" w:rsidR="00CD41A3" w:rsidRPr="00295F8A" w:rsidRDefault="00CD41A3" w:rsidP="00CD41A3">
            <w:pPr>
              <w:rPr>
                <w:rFonts w:cs="Arial"/>
                <w:sz w:val="18"/>
                <w:szCs w:val="18"/>
              </w:rPr>
            </w:pPr>
            <w:r>
              <w:rPr>
                <w:rFonts w:cs="Arial"/>
                <w:sz w:val="18"/>
                <w:szCs w:val="18"/>
              </w:rPr>
              <w:t xml:space="preserve">1. The </w:t>
            </w:r>
            <w:r w:rsidR="006550D0">
              <w:rPr>
                <w:rFonts w:cs="Arial"/>
                <w:sz w:val="18"/>
                <w:szCs w:val="18"/>
              </w:rPr>
              <w:t>b</w:t>
            </w:r>
            <w:r>
              <w:rPr>
                <w:rFonts w:cs="Arial"/>
                <w:sz w:val="18"/>
                <w:szCs w:val="18"/>
              </w:rPr>
              <w:t>idder</w:t>
            </w:r>
            <w:r w:rsidRPr="00295F8A">
              <w:rPr>
                <w:rFonts w:cs="Arial"/>
                <w:sz w:val="18"/>
                <w:szCs w:val="18"/>
              </w:rPr>
              <w:t xml:space="preserve"> shall deploy and provide detailed descriptions of bidder and any subcontractors’ capabilities to automatically or routinely back up configuration data and define the conditions under which the configuration of network elements, such as routers or switches, will be restored, and the proce</w:t>
            </w:r>
            <w:r>
              <w:rPr>
                <w:rFonts w:cs="Arial"/>
                <w:sz w:val="18"/>
                <w:szCs w:val="18"/>
              </w:rPr>
              <w:t>ss that will be used</w:t>
            </w:r>
            <w:r w:rsidRPr="00295F8A">
              <w:rPr>
                <w:rFonts w:cs="Arial"/>
                <w:sz w:val="18"/>
                <w:szCs w:val="18"/>
              </w:rPr>
              <w:t>. A reporting process shall confirm regularly scheduled (e.g., monthly, quarterly) backup and restoration, and provide sufficient details on backup and restoration activity.</w:t>
            </w:r>
          </w:p>
          <w:p w14:paraId="5438AD2A" w14:textId="77777777" w:rsidR="00CD41A3" w:rsidRPr="00295F8A" w:rsidRDefault="00CD41A3" w:rsidP="00CD41A3">
            <w:pPr>
              <w:rPr>
                <w:rFonts w:cs="Arial"/>
                <w:sz w:val="18"/>
                <w:szCs w:val="18"/>
              </w:rPr>
            </w:pPr>
          </w:p>
          <w:p w14:paraId="1D5810E8" w14:textId="77777777" w:rsidR="00CD41A3" w:rsidRDefault="00CD41A3" w:rsidP="00CD41A3">
            <w:pPr>
              <w:rPr>
                <w:rFonts w:cs="Arial"/>
                <w:sz w:val="18"/>
                <w:szCs w:val="18"/>
              </w:rPr>
            </w:pPr>
            <w:r>
              <w:rPr>
                <w:rFonts w:cs="Arial"/>
                <w:sz w:val="18"/>
                <w:szCs w:val="18"/>
              </w:rPr>
              <w:t>2. Describe the</w:t>
            </w:r>
            <w:r w:rsidRPr="00295F8A">
              <w:rPr>
                <w:rFonts w:cs="Arial"/>
                <w:sz w:val="18"/>
                <w:szCs w:val="18"/>
              </w:rPr>
              <w:t xml:space="preserve"> bidder’s abilities to perform on-demand backups, such as at the end of a successful configuration change. A reporting process shall confirm on-demand backup and restoration and provide sufficient details on backup and restoration </w:t>
            </w:r>
            <w:r>
              <w:rPr>
                <w:rFonts w:cs="Arial"/>
                <w:sz w:val="18"/>
                <w:szCs w:val="18"/>
              </w:rPr>
              <w:t xml:space="preserve">activity. </w:t>
            </w:r>
          </w:p>
          <w:p w14:paraId="568D564B" w14:textId="77777777" w:rsidR="00CD41A3" w:rsidRDefault="00CD41A3" w:rsidP="00CD41A3">
            <w:pPr>
              <w:rPr>
                <w:rFonts w:cs="Arial"/>
                <w:sz w:val="18"/>
                <w:szCs w:val="18"/>
              </w:rPr>
            </w:pPr>
          </w:p>
          <w:p w14:paraId="07345610" w14:textId="77777777" w:rsidR="00CD41A3" w:rsidRPr="00295F8A" w:rsidRDefault="00CD41A3" w:rsidP="00CD41A3">
            <w:pPr>
              <w:rPr>
                <w:rFonts w:cs="Arial"/>
                <w:sz w:val="18"/>
                <w:szCs w:val="18"/>
              </w:rPr>
            </w:pPr>
            <w:r>
              <w:rPr>
                <w:rFonts w:cs="Arial"/>
                <w:sz w:val="18"/>
                <w:szCs w:val="18"/>
              </w:rPr>
              <w:t xml:space="preserve">3. </w:t>
            </w:r>
            <w:r w:rsidRPr="00295F8A">
              <w:rPr>
                <w:rFonts w:cs="Arial"/>
                <w:sz w:val="18"/>
                <w:szCs w:val="18"/>
              </w:rPr>
              <w:t xml:space="preserve">Describe bidder’s COOP as it applies to the NGCS and delivery of 911 traffic via </w:t>
            </w:r>
            <w:r>
              <w:rPr>
                <w:rFonts w:cs="Arial"/>
                <w:sz w:val="18"/>
                <w:szCs w:val="18"/>
              </w:rPr>
              <w:t>IP network</w:t>
            </w:r>
            <w:r w:rsidRPr="00295F8A">
              <w:rPr>
                <w:rFonts w:cs="Arial"/>
                <w:sz w:val="18"/>
                <w:szCs w:val="18"/>
              </w:rPr>
              <w:t xml:space="preserve"> to the respective host locations.</w:t>
            </w:r>
          </w:p>
          <w:p w14:paraId="7DD65CFB" w14:textId="77777777" w:rsidR="00CD41A3" w:rsidRPr="00295F8A" w:rsidRDefault="00CD41A3" w:rsidP="00CD41A3">
            <w:pPr>
              <w:rPr>
                <w:rFonts w:cs="Arial"/>
                <w:sz w:val="18"/>
                <w:szCs w:val="18"/>
              </w:rPr>
            </w:pPr>
          </w:p>
          <w:p w14:paraId="23B9F9BA" w14:textId="77777777" w:rsidR="00CD41A3" w:rsidRPr="00F90837" w:rsidRDefault="00CD41A3" w:rsidP="00CD41A3">
            <w:pPr>
              <w:rPr>
                <w:rFonts w:cs="Arial"/>
                <w:sz w:val="18"/>
                <w:szCs w:val="18"/>
              </w:rPr>
            </w:pPr>
            <w:r>
              <w:rPr>
                <w:rFonts w:cs="Arial"/>
                <w:sz w:val="18"/>
                <w:szCs w:val="18"/>
              </w:rPr>
              <w:t xml:space="preserve">4. </w:t>
            </w:r>
            <w:r w:rsidRPr="00295F8A">
              <w:rPr>
                <w:rFonts w:cs="Arial"/>
                <w:sz w:val="18"/>
                <w:szCs w:val="18"/>
              </w:rPr>
              <w:t>Provide a detailed explanation and any associate</w:t>
            </w:r>
            <w:r>
              <w:rPr>
                <w:rFonts w:cs="Arial"/>
                <w:sz w:val="18"/>
                <w:szCs w:val="18"/>
              </w:rPr>
              <w:t>d drawings explaining how the</w:t>
            </w:r>
            <w:r w:rsidRPr="00295F8A">
              <w:rPr>
                <w:rFonts w:cs="Arial"/>
                <w:sz w:val="18"/>
                <w:szCs w:val="18"/>
              </w:rPr>
              <w:t xml:space="preserve"> proposed processes and procedures provide the ability to manage these configuration backup and restoration processes in a manner that has no negative impact on the total Commission ESInet and NGCS solution.</w:t>
            </w:r>
          </w:p>
        </w:tc>
        <w:tc>
          <w:tcPr>
            <w:tcW w:w="900" w:type="dxa"/>
          </w:tcPr>
          <w:p w14:paraId="30AE27D1" w14:textId="77777777" w:rsidR="00CD41A3" w:rsidRPr="00F90837" w:rsidRDefault="00CD41A3" w:rsidP="00CD41A3">
            <w:pPr>
              <w:rPr>
                <w:rFonts w:cs="Arial"/>
                <w:sz w:val="18"/>
                <w:szCs w:val="18"/>
              </w:rPr>
            </w:pPr>
            <w:r>
              <w:rPr>
                <w:rFonts w:cs="Arial"/>
                <w:sz w:val="18"/>
                <w:szCs w:val="18"/>
              </w:rPr>
              <w:t>Comply</w:t>
            </w:r>
          </w:p>
        </w:tc>
        <w:tc>
          <w:tcPr>
            <w:tcW w:w="900" w:type="dxa"/>
          </w:tcPr>
          <w:p w14:paraId="243A4F33"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6BFD1BEF"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682599CE"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42108F59" w14:textId="77777777" w:rsidTr="00CE442A">
        <w:trPr>
          <w:trHeight w:val="252"/>
          <w:tblHeader/>
        </w:trPr>
        <w:tc>
          <w:tcPr>
            <w:tcW w:w="738" w:type="dxa"/>
            <w:vMerge/>
            <w:shd w:val="clear" w:color="auto" w:fill="auto"/>
            <w:vAlign w:val="center"/>
          </w:tcPr>
          <w:p w14:paraId="29E90872" w14:textId="77777777" w:rsidR="00CD41A3" w:rsidRDefault="00CD41A3" w:rsidP="00CD41A3">
            <w:pPr>
              <w:rPr>
                <w:rFonts w:cs="Arial"/>
                <w:sz w:val="18"/>
                <w:szCs w:val="18"/>
              </w:rPr>
            </w:pPr>
          </w:p>
        </w:tc>
        <w:tc>
          <w:tcPr>
            <w:tcW w:w="8262" w:type="dxa"/>
            <w:vMerge/>
            <w:shd w:val="clear" w:color="auto" w:fill="auto"/>
          </w:tcPr>
          <w:p w14:paraId="6BF5D2E8" w14:textId="77777777" w:rsidR="00CD41A3" w:rsidRDefault="00CD41A3" w:rsidP="00CD41A3">
            <w:pPr>
              <w:rPr>
                <w:rFonts w:cs="Arial"/>
                <w:b/>
                <w:sz w:val="18"/>
                <w:szCs w:val="18"/>
              </w:rPr>
            </w:pPr>
          </w:p>
        </w:tc>
        <w:tc>
          <w:tcPr>
            <w:tcW w:w="900" w:type="dxa"/>
          </w:tcPr>
          <w:p w14:paraId="50A8F1C9" w14:textId="77777777" w:rsidR="00CD41A3" w:rsidRDefault="00CD41A3" w:rsidP="00CD41A3">
            <w:pPr>
              <w:rPr>
                <w:rFonts w:cs="Arial"/>
                <w:sz w:val="18"/>
                <w:szCs w:val="18"/>
              </w:rPr>
            </w:pPr>
          </w:p>
        </w:tc>
        <w:tc>
          <w:tcPr>
            <w:tcW w:w="900" w:type="dxa"/>
          </w:tcPr>
          <w:p w14:paraId="7C508E3F" w14:textId="77777777" w:rsidR="00CD41A3" w:rsidRDefault="00CD41A3" w:rsidP="00CD41A3">
            <w:pPr>
              <w:rPr>
                <w:rFonts w:cs="Arial"/>
                <w:sz w:val="18"/>
                <w:szCs w:val="18"/>
              </w:rPr>
            </w:pPr>
          </w:p>
        </w:tc>
        <w:tc>
          <w:tcPr>
            <w:tcW w:w="1080" w:type="dxa"/>
          </w:tcPr>
          <w:p w14:paraId="396E0C1C" w14:textId="77777777" w:rsidR="00CD41A3" w:rsidRDefault="00CD41A3" w:rsidP="00CD41A3">
            <w:pPr>
              <w:rPr>
                <w:rFonts w:cs="Arial"/>
                <w:sz w:val="18"/>
                <w:szCs w:val="18"/>
              </w:rPr>
            </w:pPr>
          </w:p>
        </w:tc>
        <w:tc>
          <w:tcPr>
            <w:tcW w:w="990" w:type="dxa"/>
          </w:tcPr>
          <w:p w14:paraId="4DD36683" w14:textId="77777777" w:rsidR="00CD41A3" w:rsidRDefault="00CD41A3" w:rsidP="00CD41A3">
            <w:pPr>
              <w:rPr>
                <w:rFonts w:cs="Arial"/>
                <w:sz w:val="18"/>
                <w:szCs w:val="18"/>
              </w:rPr>
            </w:pPr>
          </w:p>
        </w:tc>
      </w:tr>
      <w:tr w:rsidR="00CD41A3" w:rsidRPr="00F90837" w14:paraId="778239A6" w14:textId="77777777" w:rsidTr="00CE442A">
        <w:trPr>
          <w:trHeight w:val="503"/>
          <w:tblHeader/>
        </w:trPr>
        <w:tc>
          <w:tcPr>
            <w:tcW w:w="738" w:type="dxa"/>
            <w:vMerge/>
            <w:shd w:val="clear" w:color="auto" w:fill="auto"/>
            <w:vAlign w:val="center"/>
          </w:tcPr>
          <w:p w14:paraId="1058286B" w14:textId="77777777" w:rsidR="00CD41A3" w:rsidRPr="00F90837" w:rsidRDefault="00CD41A3" w:rsidP="00CD41A3">
            <w:pPr>
              <w:rPr>
                <w:rFonts w:cs="Arial"/>
                <w:sz w:val="18"/>
                <w:szCs w:val="18"/>
              </w:rPr>
            </w:pPr>
          </w:p>
        </w:tc>
        <w:tc>
          <w:tcPr>
            <w:tcW w:w="12132" w:type="dxa"/>
            <w:gridSpan w:val="5"/>
            <w:shd w:val="clear" w:color="auto" w:fill="auto"/>
            <w:vAlign w:val="center"/>
          </w:tcPr>
          <w:p w14:paraId="2113579B" w14:textId="77777777" w:rsidR="00CD41A3" w:rsidRDefault="00CD41A3" w:rsidP="00CD41A3">
            <w:pPr>
              <w:rPr>
                <w:rFonts w:cs="Arial"/>
                <w:sz w:val="18"/>
                <w:szCs w:val="18"/>
              </w:rPr>
            </w:pPr>
            <w:r>
              <w:rPr>
                <w:rFonts w:cs="Arial"/>
                <w:sz w:val="18"/>
                <w:szCs w:val="18"/>
              </w:rPr>
              <w:t>Bidder Response:</w:t>
            </w:r>
          </w:p>
          <w:p w14:paraId="7E149AC3" w14:textId="77777777" w:rsidR="00CD41A3" w:rsidRPr="00F90837" w:rsidRDefault="00CD41A3" w:rsidP="00CD41A3">
            <w:pPr>
              <w:rPr>
                <w:rFonts w:cs="Arial"/>
                <w:sz w:val="18"/>
                <w:szCs w:val="18"/>
              </w:rPr>
            </w:pPr>
          </w:p>
        </w:tc>
      </w:tr>
    </w:tbl>
    <w:p w14:paraId="59EA9D99" w14:textId="77777777" w:rsidR="00CD41A3" w:rsidRDefault="00CD41A3" w:rsidP="00CD41A3">
      <w:pPr>
        <w:rPr>
          <w:sz w:val="18"/>
          <w:szCs w:val="18"/>
        </w:rPr>
      </w:pPr>
      <w:r>
        <w:rPr>
          <w:sz w:val="18"/>
          <w:szCs w:val="18"/>
        </w:rPr>
        <w:t>Any additional documentation can be inserted here:</w:t>
      </w:r>
    </w:p>
    <w:p w14:paraId="18ACE002"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263464" w:rsidRPr="00F90837" w14:paraId="0071CD55" w14:textId="77777777" w:rsidTr="00682EEE">
        <w:trPr>
          <w:trHeight w:val="503"/>
          <w:tblHeader/>
        </w:trPr>
        <w:tc>
          <w:tcPr>
            <w:tcW w:w="738" w:type="dxa"/>
            <w:shd w:val="clear" w:color="auto" w:fill="auto"/>
            <w:vAlign w:val="center"/>
          </w:tcPr>
          <w:p w14:paraId="020FDD1E" w14:textId="77777777" w:rsidR="00263464" w:rsidRPr="00F90837" w:rsidRDefault="00263464" w:rsidP="00682EEE">
            <w:pPr>
              <w:rPr>
                <w:rFonts w:cs="Arial"/>
                <w:sz w:val="18"/>
                <w:szCs w:val="18"/>
              </w:rPr>
            </w:pPr>
            <w:r>
              <w:rPr>
                <w:rFonts w:cs="Arial"/>
                <w:sz w:val="18"/>
                <w:szCs w:val="18"/>
              </w:rPr>
              <w:lastRenderedPageBreak/>
              <w:t>NOC/SOC 23</w:t>
            </w:r>
          </w:p>
        </w:tc>
        <w:tc>
          <w:tcPr>
            <w:tcW w:w="8262" w:type="dxa"/>
            <w:shd w:val="clear" w:color="auto" w:fill="auto"/>
          </w:tcPr>
          <w:p w14:paraId="35A27A07" w14:textId="77777777" w:rsidR="00263464" w:rsidRPr="007B0BE1" w:rsidRDefault="00263464" w:rsidP="00682EEE">
            <w:pPr>
              <w:rPr>
                <w:rFonts w:cs="Arial"/>
                <w:b/>
                <w:sz w:val="18"/>
                <w:szCs w:val="18"/>
              </w:rPr>
            </w:pPr>
            <w:r w:rsidRPr="007B0BE1">
              <w:rPr>
                <w:rFonts w:cs="Arial"/>
                <w:b/>
                <w:sz w:val="18"/>
                <w:szCs w:val="18"/>
              </w:rPr>
              <w:t>NOC/SOC - Third-Party  Management</w:t>
            </w:r>
          </w:p>
          <w:p w14:paraId="353025E1" w14:textId="5EAB7736" w:rsidR="00263464" w:rsidRPr="00295F8A" w:rsidRDefault="00263464" w:rsidP="00682EEE">
            <w:pPr>
              <w:rPr>
                <w:rFonts w:cs="Arial"/>
                <w:sz w:val="18"/>
                <w:szCs w:val="18"/>
              </w:rPr>
            </w:pPr>
            <w:r w:rsidRPr="00295F8A">
              <w:rPr>
                <w:rFonts w:cs="Arial"/>
                <w:sz w:val="18"/>
                <w:szCs w:val="18"/>
              </w:rPr>
              <w:t xml:space="preserve">The Commission </w:t>
            </w:r>
            <w:r>
              <w:rPr>
                <w:rFonts w:cs="Arial"/>
                <w:sz w:val="18"/>
                <w:szCs w:val="18"/>
              </w:rPr>
              <w:t>is seeking</w:t>
            </w:r>
            <w:r w:rsidRPr="00295F8A">
              <w:rPr>
                <w:rFonts w:cs="Arial"/>
                <w:sz w:val="18"/>
                <w:szCs w:val="18"/>
              </w:rPr>
              <w:t xml:space="preserve"> the optimum value provided by best-of-class products and se</w:t>
            </w:r>
            <w:r>
              <w:rPr>
                <w:rFonts w:cs="Arial"/>
                <w:sz w:val="18"/>
                <w:szCs w:val="18"/>
              </w:rPr>
              <w:t>rvices integrated as part of</w:t>
            </w:r>
            <w:r w:rsidRPr="00295F8A">
              <w:rPr>
                <w:rFonts w:cs="Arial"/>
                <w:sz w:val="18"/>
                <w:szCs w:val="18"/>
              </w:rPr>
              <w:t xml:space="preserve"> the total IP network solution. This may present a situation where no single manufacturer or supplier can provide a public safety-grade, unified NOC/SOC accountable for all components, products, and services that comprise the Commission’s total IP network solution. Consequently, the Commission may find it beneficial to have a third party provide that overarching NOC/SOC service. </w:t>
            </w:r>
          </w:p>
          <w:p w14:paraId="1329F039" w14:textId="77777777" w:rsidR="00263464" w:rsidRPr="00295F8A" w:rsidRDefault="00263464" w:rsidP="00682EEE">
            <w:pPr>
              <w:rPr>
                <w:rFonts w:cs="Arial"/>
                <w:sz w:val="18"/>
                <w:szCs w:val="18"/>
              </w:rPr>
            </w:pPr>
          </w:p>
          <w:p w14:paraId="4AF1791F" w14:textId="462E65CF" w:rsidR="00263464" w:rsidRPr="00295F8A" w:rsidRDefault="00263464" w:rsidP="00682EEE">
            <w:pPr>
              <w:rPr>
                <w:rFonts w:cs="Arial"/>
                <w:sz w:val="18"/>
                <w:szCs w:val="18"/>
              </w:rPr>
            </w:pPr>
            <w:r w:rsidRPr="00295F8A">
              <w:rPr>
                <w:rFonts w:cs="Arial"/>
                <w:sz w:val="18"/>
                <w:szCs w:val="18"/>
              </w:rPr>
              <w:t xml:space="preserve">A third-party NOC/SOC provider may be responsible for functioning as an umbrella for monitoring all of the </w:t>
            </w:r>
            <w:r w:rsidR="00DC1528">
              <w:rPr>
                <w:rFonts w:cs="Arial"/>
                <w:sz w:val="18"/>
                <w:szCs w:val="18"/>
              </w:rPr>
              <w:t>C</w:t>
            </w:r>
            <w:r>
              <w:rPr>
                <w:rFonts w:cs="Arial"/>
                <w:sz w:val="18"/>
                <w:szCs w:val="18"/>
              </w:rPr>
              <w:t>ontractor’</w:t>
            </w:r>
            <w:r w:rsidRPr="00295F8A">
              <w:rPr>
                <w:rFonts w:cs="Arial"/>
                <w:sz w:val="18"/>
                <w:szCs w:val="18"/>
              </w:rPr>
              <w:t xml:space="preserve">s products and services, including collaboration with the </w:t>
            </w:r>
            <w:r w:rsidR="00DC1528">
              <w:rPr>
                <w:rFonts w:cs="Arial"/>
                <w:sz w:val="18"/>
                <w:szCs w:val="18"/>
              </w:rPr>
              <w:t>C</w:t>
            </w:r>
            <w:r>
              <w:rPr>
                <w:rFonts w:cs="Arial"/>
                <w:sz w:val="18"/>
                <w:szCs w:val="18"/>
              </w:rPr>
              <w:t>ontractor’s</w:t>
            </w:r>
            <w:r w:rsidRPr="00295F8A">
              <w:rPr>
                <w:rFonts w:cs="Arial"/>
                <w:sz w:val="18"/>
                <w:szCs w:val="18"/>
              </w:rPr>
              <w:t xml:space="preserve"> NOC/SOC. To facilitate that capability, the third-party NOC/SOC shall have a view into all elements that are under SLAs. Bidder’s NOC/SOC NMIS and/or incident-tracking tools shall have the ability to perform eBonding, which enables bidirectional data synchronization. </w:t>
            </w:r>
          </w:p>
          <w:p w14:paraId="2CC07FDE" w14:textId="77777777" w:rsidR="00263464" w:rsidRPr="00295F8A" w:rsidRDefault="00263464" w:rsidP="00682EEE">
            <w:pPr>
              <w:rPr>
                <w:rFonts w:cs="Arial"/>
                <w:sz w:val="18"/>
                <w:szCs w:val="18"/>
              </w:rPr>
            </w:pPr>
          </w:p>
          <w:p w14:paraId="513BD81F" w14:textId="77777777" w:rsidR="00263464" w:rsidRDefault="00263464" w:rsidP="00682EEE">
            <w:pPr>
              <w:rPr>
                <w:rFonts w:cs="Arial"/>
                <w:sz w:val="18"/>
                <w:szCs w:val="18"/>
              </w:rPr>
            </w:pPr>
          </w:p>
          <w:p w14:paraId="7FDF0017" w14:textId="77777777" w:rsidR="00263464" w:rsidRPr="00F90837" w:rsidRDefault="00263464" w:rsidP="00682EEE">
            <w:pPr>
              <w:rPr>
                <w:rFonts w:cs="Arial"/>
                <w:sz w:val="18"/>
                <w:szCs w:val="18"/>
              </w:rPr>
            </w:pPr>
            <w:r>
              <w:rPr>
                <w:rFonts w:cs="Arial"/>
                <w:sz w:val="18"/>
                <w:szCs w:val="18"/>
              </w:rPr>
              <w:t xml:space="preserve">2. </w:t>
            </w:r>
            <w:r w:rsidRPr="00295F8A">
              <w:rPr>
                <w:rFonts w:cs="Arial"/>
                <w:sz w:val="18"/>
                <w:szCs w:val="18"/>
              </w:rPr>
              <w:t xml:space="preserve">Provide a detailed narrative discussing bidders experience in providing access to third-party NOC/SOC, overarching support </w:t>
            </w:r>
            <w:r>
              <w:rPr>
                <w:rFonts w:cs="Arial"/>
                <w:sz w:val="18"/>
                <w:szCs w:val="18"/>
              </w:rPr>
              <w:t xml:space="preserve">as well as </w:t>
            </w:r>
            <w:r w:rsidRPr="00295F8A">
              <w:rPr>
                <w:rFonts w:cs="Arial"/>
                <w:sz w:val="18"/>
                <w:szCs w:val="18"/>
              </w:rPr>
              <w:t>for each of the requirements in Third-Party NOC/SOC Support</w:t>
            </w:r>
            <w:r>
              <w:rPr>
                <w:rFonts w:cs="Arial"/>
                <w:sz w:val="18"/>
                <w:szCs w:val="18"/>
              </w:rPr>
              <w:t xml:space="preserve"> below</w:t>
            </w:r>
            <w:r w:rsidRPr="00295F8A">
              <w:rPr>
                <w:rFonts w:cs="Arial"/>
                <w:sz w:val="18"/>
                <w:szCs w:val="18"/>
              </w:rPr>
              <w:t>.</w:t>
            </w:r>
          </w:p>
        </w:tc>
        <w:tc>
          <w:tcPr>
            <w:tcW w:w="900" w:type="dxa"/>
            <w:vAlign w:val="bottom"/>
          </w:tcPr>
          <w:p w14:paraId="2913629A" w14:textId="77777777" w:rsidR="00263464" w:rsidRPr="00F90837" w:rsidRDefault="00263464" w:rsidP="00682EEE">
            <w:pPr>
              <w:jc w:val="center"/>
              <w:rPr>
                <w:rFonts w:cs="Arial"/>
                <w:sz w:val="18"/>
                <w:szCs w:val="18"/>
              </w:rPr>
            </w:pPr>
          </w:p>
        </w:tc>
        <w:tc>
          <w:tcPr>
            <w:tcW w:w="900" w:type="dxa"/>
            <w:vAlign w:val="bottom"/>
          </w:tcPr>
          <w:p w14:paraId="67BA6551" w14:textId="77777777" w:rsidR="00263464" w:rsidRPr="00F90837" w:rsidRDefault="00263464" w:rsidP="00682EEE">
            <w:pPr>
              <w:jc w:val="center"/>
              <w:rPr>
                <w:rFonts w:cs="Arial"/>
                <w:sz w:val="18"/>
                <w:szCs w:val="18"/>
              </w:rPr>
            </w:pPr>
          </w:p>
        </w:tc>
        <w:tc>
          <w:tcPr>
            <w:tcW w:w="1080" w:type="dxa"/>
            <w:vAlign w:val="bottom"/>
          </w:tcPr>
          <w:p w14:paraId="74CDB72E" w14:textId="77777777" w:rsidR="00263464" w:rsidRPr="00F90837" w:rsidRDefault="00263464" w:rsidP="00682EEE">
            <w:pPr>
              <w:jc w:val="center"/>
              <w:rPr>
                <w:rFonts w:cs="Arial"/>
                <w:sz w:val="18"/>
                <w:szCs w:val="18"/>
              </w:rPr>
            </w:pPr>
          </w:p>
        </w:tc>
        <w:tc>
          <w:tcPr>
            <w:tcW w:w="990" w:type="dxa"/>
            <w:vAlign w:val="bottom"/>
          </w:tcPr>
          <w:p w14:paraId="12F948FD" w14:textId="77777777" w:rsidR="00263464" w:rsidRPr="00F90837" w:rsidRDefault="00263464" w:rsidP="00682EEE">
            <w:pPr>
              <w:jc w:val="center"/>
              <w:rPr>
                <w:rFonts w:cs="Arial"/>
                <w:sz w:val="18"/>
                <w:szCs w:val="18"/>
              </w:rPr>
            </w:pPr>
          </w:p>
        </w:tc>
      </w:tr>
    </w:tbl>
    <w:p w14:paraId="397E9812" w14:textId="77777777" w:rsidR="00263464" w:rsidRPr="00A02A06" w:rsidRDefault="00263464" w:rsidP="00263464">
      <w:pPr>
        <w:rPr>
          <w:sz w:val="4"/>
          <w:szCs w:val="4"/>
        </w:rPr>
      </w:pPr>
    </w:p>
    <w:tbl>
      <w:tblPr>
        <w:tblStyle w:val="TableGrid"/>
        <w:tblW w:w="0" w:type="auto"/>
        <w:tblInd w:w="1975" w:type="dxa"/>
        <w:tblLook w:val="04A0" w:firstRow="1" w:lastRow="0" w:firstColumn="1" w:lastColumn="0" w:noHBand="0" w:noVBand="1"/>
      </w:tblPr>
      <w:tblGrid>
        <w:gridCol w:w="5130"/>
        <w:gridCol w:w="1035"/>
        <w:gridCol w:w="1035"/>
        <w:gridCol w:w="1035"/>
        <w:gridCol w:w="1035"/>
      </w:tblGrid>
      <w:tr w:rsidR="00263464" w14:paraId="5E23997D" w14:textId="77777777" w:rsidTr="00682EEE">
        <w:tc>
          <w:tcPr>
            <w:tcW w:w="5130" w:type="dxa"/>
          </w:tcPr>
          <w:p w14:paraId="489CB637" w14:textId="582B727D" w:rsidR="00263464" w:rsidRDefault="00263464" w:rsidP="006550D0">
            <w:pPr>
              <w:rPr>
                <w:sz w:val="18"/>
                <w:szCs w:val="18"/>
              </w:rPr>
            </w:pPr>
            <w:r w:rsidRPr="00295F8A">
              <w:rPr>
                <w:rFonts w:cs="Arial"/>
                <w:sz w:val="18"/>
                <w:szCs w:val="18"/>
              </w:rPr>
              <w:t xml:space="preserve">In support of the Commission’s consideration of such an option, </w:t>
            </w:r>
            <w:r w:rsidR="006550D0">
              <w:rPr>
                <w:rFonts w:cs="Arial"/>
                <w:sz w:val="18"/>
                <w:szCs w:val="18"/>
              </w:rPr>
              <w:t>b</w:t>
            </w:r>
            <w:r w:rsidRPr="00295F8A">
              <w:rPr>
                <w:rFonts w:cs="Arial"/>
                <w:sz w:val="18"/>
                <w:szCs w:val="18"/>
              </w:rPr>
              <w:t>idder shall in</w:t>
            </w:r>
            <w:r w:rsidR="007F54E3">
              <w:rPr>
                <w:rFonts w:cs="Arial"/>
                <w:sz w:val="18"/>
                <w:szCs w:val="18"/>
              </w:rPr>
              <w:t>dicate the compliance level of bidder’s</w:t>
            </w:r>
            <w:r w:rsidRPr="00295F8A">
              <w:rPr>
                <w:rFonts w:cs="Arial"/>
                <w:sz w:val="18"/>
                <w:szCs w:val="18"/>
              </w:rPr>
              <w:t xml:space="preserve"> experience in providing access to third-party NOC/SOC overarching support, as related to the requirements identified in the table below.</w:t>
            </w:r>
          </w:p>
        </w:tc>
        <w:tc>
          <w:tcPr>
            <w:tcW w:w="1035" w:type="dxa"/>
            <w:vAlign w:val="bottom"/>
          </w:tcPr>
          <w:p w14:paraId="3F07475A" w14:textId="77777777" w:rsidR="00263464" w:rsidRDefault="00263464" w:rsidP="00682EEE">
            <w:pPr>
              <w:rPr>
                <w:sz w:val="18"/>
                <w:szCs w:val="18"/>
              </w:rPr>
            </w:pPr>
            <w:r>
              <w:rPr>
                <w:rFonts w:cs="Arial"/>
                <w:sz w:val="18"/>
                <w:szCs w:val="18"/>
              </w:rPr>
              <w:t>Comply</w:t>
            </w:r>
          </w:p>
        </w:tc>
        <w:tc>
          <w:tcPr>
            <w:tcW w:w="1035" w:type="dxa"/>
            <w:vAlign w:val="bottom"/>
          </w:tcPr>
          <w:p w14:paraId="15492CB4" w14:textId="77777777" w:rsidR="00263464" w:rsidRDefault="00263464" w:rsidP="00682EEE">
            <w:pPr>
              <w:rPr>
                <w:sz w:val="18"/>
                <w:szCs w:val="18"/>
              </w:rPr>
            </w:pPr>
            <w:r>
              <w:rPr>
                <w:rFonts w:cs="Arial"/>
                <w:sz w:val="18"/>
                <w:szCs w:val="18"/>
              </w:rPr>
              <w:t>Partially Comply</w:t>
            </w:r>
          </w:p>
        </w:tc>
        <w:tc>
          <w:tcPr>
            <w:tcW w:w="1035" w:type="dxa"/>
            <w:vAlign w:val="bottom"/>
          </w:tcPr>
          <w:p w14:paraId="3344A32C" w14:textId="77777777" w:rsidR="00263464" w:rsidRDefault="00263464" w:rsidP="00682EEE">
            <w:pPr>
              <w:rPr>
                <w:sz w:val="18"/>
                <w:szCs w:val="18"/>
              </w:rPr>
            </w:pPr>
            <w:r>
              <w:rPr>
                <w:rFonts w:cs="Arial"/>
                <w:sz w:val="18"/>
                <w:szCs w:val="18"/>
              </w:rPr>
              <w:t>Complies with Future Capability</w:t>
            </w:r>
          </w:p>
        </w:tc>
        <w:tc>
          <w:tcPr>
            <w:tcW w:w="1035" w:type="dxa"/>
            <w:vAlign w:val="bottom"/>
          </w:tcPr>
          <w:p w14:paraId="6B34A826" w14:textId="77777777" w:rsidR="00263464" w:rsidRDefault="00263464" w:rsidP="00682EEE">
            <w:pPr>
              <w:rPr>
                <w:sz w:val="18"/>
                <w:szCs w:val="18"/>
              </w:rPr>
            </w:pPr>
            <w:r>
              <w:rPr>
                <w:rFonts w:cs="Arial"/>
                <w:sz w:val="18"/>
                <w:szCs w:val="18"/>
              </w:rPr>
              <w:t>Does Not Comply</w:t>
            </w:r>
          </w:p>
        </w:tc>
      </w:tr>
      <w:tr w:rsidR="00263464" w14:paraId="2A12F560" w14:textId="77777777" w:rsidTr="00682EEE">
        <w:tc>
          <w:tcPr>
            <w:tcW w:w="5130" w:type="dxa"/>
          </w:tcPr>
          <w:p w14:paraId="16C4289B" w14:textId="77777777" w:rsidR="00263464" w:rsidRDefault="00263464" w:rsidP="00682EEE">
            <w:pPr>
              <w:rPr>
                <w:sz w:val="18"/>
                <w:szCs w:val="18"/>
              </w:rPr>
            </w:pPr>
            <w:r w:rsidRPr="009A7CA8">
              <w:rPr>
                <w:sz w:val="18"/>
                <w:szCs w:val="18"/>
              </w:rPr>
              <w:t>Change management processes</w:t>
            </w:r>
          </w:p>
          <w:p w14:paraId="7E566DC3" w14:textId="77777777" w:rsidR="00263464" w:rsidRDefault="00263464" w:rsidP="00682EEE">
            <w:pPr>
              <w:rPr>
                <w:sz w:val="18"/>
                <w:szCs w:val="18"/>
              </w:rPr>
            </w:pPr>
          </w:p>
        </w:tc>
        <w:tc>
          <w:tcPr>
            <w:tcW w:w="1035" w:type="dxa"/>
          </w:tcPr>
          <w:p w14:paraId="54BDDF87" w14:textId="77777777" w:rsidR="00263464" w:rsidRDefault="00263464" w:rsidP="00682EEE">
            <w:pPr>
              <w:rPr>
                <w:sz w:val="18"/>
                <w:szCs w:val="18"/>
              </w:rPr>
            </w:pPr>
          </w:p>
        </w:tc>
        <w:tc>
          <w:tcPr>
            <w:tcW w:w="1035" w:type="dxa"/>
          </w:tcPr>
          <w:p w14:paraId="13352A78" w14:textId="77777777" w:rsidR="00263464" w:rsidRDefault="00263464" w:rsidP="00682EEE">
            <w:pPr>
              <w:rPr>
                <w:sz w:val="18"/>
                <w:szCs w:val="18"/>
              </w:rPr>
            </w:pPr>
          </w:p>
        </w:tc>
        <w:tc>
          <w:tcPr>
            <w:tcW w:w="1035" w:type="dxa"/>
          </w:tcPr>
          <w:p w14:paraId="79AAEAB3" w14:textId="77777777" w:rsidR="00263464" w:rsidRDefault="00263464" w:rsidP="00682EEE">
            <w:pPr>
              <w:rPr>
                <w:sz w:val="18"/>
                <w:szCs w:val="18"/>
              </w:rPr>
            </w:pPr>
          </w:p>
        </w:tc>
        <w:tc>
          <w:tcPr>
            <w:tcW w:w="1035" w:type="dxa"/>
          </w:tcPr>
          <w:p w14:paraId="2CFABC35" w14:textId="77777777" w:rsidR="00263464" w:rsidRDefault="00263464" w:rsidP="00682EEE">
            <w:pPr>
              <w:rPr>
                <w:sz w:val="18"/>
                <w:szCs w:val="18"/>
              </w:rPr>
            </w:pPr>
          </w:p>
        </w:tc>
      </w:tr>
      <w:tr w:rsidR="00263464" w14:paraId="0F74E3F5" w14:textId="77777777" w:rsidTr="00682EEE">
        <w:tc>
          <w:tcPr>
            <w:tcW w:w="5130" w:type="dxa"/>
          </w:tcPr>
          <w:p w14:paraId="345C3F97" w14:textId="2FD9475D" w:rsidR="00263464" w:rsidRDefault="00263464" w:rsidP="00B74262">
            <w:pPr>
              <w:rPr>
                <w:sz w:val="18"/>
                <w:szCs w:val="18"/>
              </w:rPr>
            </w:pPr>
            <w:r w:rsidRPr="009A7CA8">
              <w:rPr>
                <w:sz w:val="18"/>
                <w:szCs w:val="18"/>
              </w:rPr>
              <w:t xml:space="preserve">Coordinating and managing trouble tickets to resolution from </w:t>
            </w:r>
            <w:r w:rsidR="00B74262">
              <w:rPr>
                <w:sz w:val="18"/>
                <w:szCs w:val="18"/>
              </w:rPr>
              <w:t>b</w:t>
            </w:r>
            <w:r w:rsidRPr="009A7CA8">
              <w:rPr>
                <w:sz w:val="18"/>
                <w:szCs w:val="18"/>
              </w:rPr>
              <w:t>idder and multiple suppliers</w:t>
            </w:r>
            <w:r>
              <w:rPr>
                <w:sz w:val="18"/>
                <w:szCs w:val="18"/>
              </w:rPr>
              <w:t>.</w:t>
            </w:r>
            <w:r w:rsidRPr="009A7CA8">
              <w:rPr>
                <w:sz w:val="18"/>
                <w:szCs w:val="18"/>
              </w:rPr>
              <w:t xml:space="preserve"> </w:t>
            </w:r>
          </w:p>
        </w:tc>
        <w:tc>
          <w:tcPr>
            <w:tcW w:w="1035" w:type="dxa"/>
          </w:tcPr>
          <w:p w14:paraId="520043EB" w14:textId="77777777" w:rsidR="00263464" w:rsidRDefault="00263464" w:rsidP="00682EEE">
            <w:pPr>
              <w:rPr>
                <w:sz w:val="18"/>
                <w:szCs w:val="18"/>
              </w:rPr>
            </w:pPr>
          </w:p>
        </w:tc>
        <w:tc>
          <w:tcPr>
            <w:tcW w:w="1035" w:type="dxa"/>
          </w:tcPr>
          <w:p w14:paraId="6F3A73D2" w14:textId="77777777" w:rsidR="00263464" w:rsidRDefault="00263464" w:rsidP="00682EEE">
            <w:pPr>
              <w:rPr>
                <w:sz w:val="18"/>
                <w:szCs w:val="18"/>
              </w:rPr>
            </w:pPr>
          </w:p>
        </w:tc>
        <w:tc>
          <w:tcPr>
            <w:tcW w:w="1035" w:type="dxa"/>
          </w:tcPr>
          <w:p w14:paraId="307A3D3F" w14:textId="77777777" w:rsidR="00263464" w:rsidRDefault="00263464" w:rsidP="00682EEE">
            <w:pPr>
              <w:rPr>
                <w:sz w:val="18"/>
                <w:szCs w:val="18"/>
              </w:rPr>
            </w:pPr>
          </w:p>
        </w:tc>
        <w:tc>
          <w:tcPr>
            <w:tcW w:w="1035" w:type="dxa"/>
          </w:tcPr>
          <w:p w14:paraId="5C8C5A66" w14:textId="77777777" w:rsidR="00263464" w:rsidRDefault="00263464" w:rsidP="00682EEE">
            <w:pPr>
              <w:rPr>
                <w:sz w:val="18"/>
                <w:szCs w:val="18"/>
              </w:rPr>
            </w:pPr>
          </w:p>
        </w:tc>
      </w:tr>
      <w:tr w:rsidR="00263464" w14:paraId="5579C1BB" w14:textId="77777777" w:rsidTr="00682EEE">
        <w:tc>
          <w:tcPr>
            <w:tcW w:w="5130" w:type="dxa"/>
          </w:tcPr>
          <w:p w14:paraId="1259ECDF" w14:textId="77777777" w:rsidR="00263464" w:rsidRDefault="00263464" w:rsidP="00682EEE">
            <w:pPr>
              <w:rPr>
                <w:sz w:val="18"/>
                <w:szCs w:val="18"/>
              </w:rPr>
            </w:pPr>
            <w:r w:rsidRPr="009A7CA8">
              <w:rPr>
                <w:sz w:val="18"/>
                <w:szCs w:val="18"/>
              </w:rPr>
              <w:t>Trouble ticket report management (reports may be daily, weekly, monthly, quarterly, or yearly)</w:t>
            </w:r>
            <w:r>
              <w:rPr>
                <w:sz w:val="18"/>
                <w:szCs w:val="18"/>
              </w:rPr>
              <w:t>.</w:t>
            </w:r>
          </w:p>
        </w:tc>
        <w:tc>
          <w:tcPr>
            <w:tcW w:w="1035" w:type="dxa"/>
          </w:tcPr>
          <w:p w14:paraId="1EE0E9B3" w14:textId="77777777" w:rsidR="00263464" w:rsidRDefault="00263464" w:rsidP="00682EEE">
            <w:pPr>
              <w:rPr>
                <w:sz w:val="18"/>
                <w:szCs w:val="18"/>
              </w:rPr>
            </w:pPr>
          </w:p>
        </w:tc>
        <w:tc>
          <w:tcPr>
            <w:tcW w:w="1035" w:type="dxa"/>
          </w:tcPr>
          <w:p w14:paraId="357244D4" w14:textId="77777777" w:rsidR="00263464" w:rsidRDefault="00263464" w:rsidP="00682EEE">
            <w:pPr>
              <w:rPr>
                <w:sz w:val="18"/>
                <w:szCs w:val="18"/>
              </w:rPr>
            </w:pPr>
          </w:p>
        </w:tc>
        <w:tc>
          <w:tcPr>
            <w:tcW w:w="1035" w:type="dxa"/>
          </w:tcPr>
          <w:p w14:paraId="7BC759D2" w14:textId="77777777" w:rsidR="00263464" w:rsidRDefault="00263464" w:rsidP="00682EEE">
            <w:pPr>
              <w:rPr>
                <w:sz w:val="18"/>
                <w:szCs w:val="18"/>
              </w:rPr>
            </w:pPr>
          </w:p>
        </w:tc>
        <w:tc>
          <w:tcPr>
            <w:tcW w:w="1035" w:type="dxa"/>
          </w:tcPr>
          <w:p w14:paraId="29CDC134" w14:textId="77777777" w:rsidR="00263464" w:rsidRDefault="00263464" w:rsidP="00682EEE">
            <w:pPr>
              <w:rPr>
                <w:sz w:val="18"/>
                <w:szCs w:val="18"/>
              </w:rPr>
            </w:pPr>
          </w:p>
        </w:tc>
      </w:tr>
      <w:tr w:rsidR="00263464" w14:paraId="1C45E383" w14:textId="77777777" w:rsidTr="00682EEE">
        <w:tc>
          <w:tcPr>
            <w:tcW w:w="5130" w:type="dxa"/>
          </w:tcPr>
          <w:p w14:paraId="3B09F49B" w14:textId="01318FBE" w:rsidR="00263464" w:rsidRDefault="00263464" w:rsidP="00B74262">
            <w:pPr>
              <w:rPr>
                <w:sz w:val="18"/>
                <w:szCs w:val="18"/>
              </w:rPr>
            </w:pPr>
            <w:r w:rsidRPr="009A7CA8">
              <w:rPr>
                <w:sz w:val="18"/>
                <w:szCs w:val="18"/>
              </w:rPr>
              <w:t xml:space="preserve">Notification processes for </w:t>
            </w:r>
            <w:r w:rsidR="00B74262">
              <w:rPr>
                <w:sz w:val="18"/>
                <w:szCs w:val="18"/>
              </w:rPr>
              <w:t>b</w:t>
            </w:r>
            <w:r w:rsidRPr="009A7CA8">
              <w:rPr>
                <w:sz w:val="18"/>
                <w:szCs w:val="18"/>
              </w:rPr>
              <w:t>idder and suppliers, and any other entities or people designated by the Commission</w:t>
            </w:r>
            <w:r>
              <w:rPr>
                <w:sz w:val="18"/>
                <w:szCs w:val="18"/>
              </w:rPr>
              <w:t>.</w:t>
            </w:r>
          </w:p>
        </w:tc>
        <w:tc>
          <w:tcPr>
            <w:tcW w:w="1035" w:type="dxa"/>
          </w:tcPr>
          <w:p w14:paraId="07F9B7B4" w14:textId="77777777" w:rsidR="00263464" w:rsidRDefault="00263464" w:rsidP="00682EEE">
            <w:pPr>
              <w:rPr>
                <w:sz w:val="18"/>
                <w:szCs w:val="18"/>
              </w:rPr>
            </w:pPr>
          </w:p>
        </w:tc>
        <w:tc>
          <w:tcPr>
            <w:tcW w:w="1035" w:type="dxa"/>
          </w:tcPr>
          <w:p w14:paraId="12091C41" w14:textId="77777777" w:rsidR="00263464" w:rsidRDefault="00263464" w:rsidP="00682EEE">
            <w:pPr>
              <w:rPr>
                <w:sz w:val="18"/>
                <w:szCs w:val="18"/>
              </w:rPr>
            </w:pPr>
          </w:p>
        </w:tc>
        <w:tc>
          <w:tcPr>
            <w:tcW w:w="1035" w:type="dxa"/>
          </w:tcPr>
          <w:p w14:paraId="028DB55F" w14:textId="77777777" w:rsidR="00263464" w:rsidRDefault="00263464" w:rsidP="00682EEE">
            <w:pPr>
              <w:rPr>
                <w:sz w:val="18"/>
                <w:szCs w:val="18"/>
              </w:rPr>
            </w:pPr>
          </w:p>
        </w:tc>
        <w:tc>
          <w:tcPr>
            <w:tcW w:w="1035" w:type="dxa"/>
          </w:tcPr>
          <w:p w14:paraId="1173A321" w14:textId="77777777" w:rsidR="00263464" w:rsidRDefault="00263464" w:rsidP="00682EEE">
            <w:pPr>
              <w:rPr>
                <w:sz w:val="18"/>
                <w:szCs w:val="18"/>
              </w:rPr>
            </w:pPr>
          </w:p>
        </w:tc>
      </w:tr>
      <w:tr w:rsidR="00263464" w14:paraId="32243AA3" w14:textId="77777777" w:rsidTr="00682EEE">
        <w:tc>
          <w:tcPr>
            <w:tcW w:w="5130" w:type="dxa"/>
          </w:tcPr>
          <w:p w14:paraId="4035DDC0" w14:textId="77777777" w:rsidR="00263464" w:rsidRDefault="00263464" w:rsidP="00682EEE">
            <w:pPr>
              <w:rPr>
                <w:sz w:val="18"/>
                <w:szCs w:val="18"/>
              </w:rPr>
            </w:pPr>
            <w:r w:rsidRPr="009A7CA8">
              <w:rPr>
                <w:sz w:val="18"/>
                <w:szCs w:val="18"/>
              </w:rPr>
              <w:t>System alarm access in the form of SNMP or syslog data</w:t>
            </w:r>
            <w:r>
              <w:rPr>
                <w:sz w:val="18"/>
                <w:szCs w:val="18"/>
              </w:rPr>
              <w:t>.</w:t>
            </w:r>
          </w:p>
          <w:p w14:paraId="6D88DB53" w14:textId="77777777" w:rsidR="00263464" w:rsidRDefault="00263464" w:rsidP="00682EEE">
            <w:pPr>
              <w:rPr>
                <w:sz w:val="18"/>
                <w:szCs w:val="18"/>
              </w:rPr>
            </w:pPr>
          </w:p>
        </w:tc>
        <w:tc>
          <w:tcPr>
            <w:tcW w:w="1035" w:type="dxa"/>
          </w:tcPr>
          <w:p w14:paraId="3652F16B" w14:textId="77777777" w:rsidR="00263464" w:rsidRDefault="00263464" w:rsidP="00682EEE">
            <w:pPr>
              <w:rPr>
                <w:sz w:val="18"/>
                <w:szCs w:val="18"/>
              </w:rPr>
            </w:pPr>
          </w:p>
        </w:tc>
        <w:tc>
          <w:tcPr>
            <w:tcW w:w="1035" w:type="dxa"/>
          </w:tcPr>
          <w:p w14:paraId="27046FDD" w14:textId="77777777" w:rsidR="00263464" w:rsidRDefault="00263464" w:rsidP="00682EEE">
            <w:pPr>
              <w:rPr>
                <w:sz w:val="18"/>
                <w:szCs w:val="18"/>
              </w:rPr>
            </w:pPr>
          </w:p>
        </w:tc>
        <w:tc>
          <w:tcPr>
            <w:tcW w:w="1035" w:type="dxa"/>
          </w:tcPr>
          <w:p w14:paraId="70442A87" w14:textId="77777777" w:rsidR="00263464" w:rsidRDefault="00263464" w:rsidP="00682EEE">
            <w:pPr>
              <w:rPr>
                <w:sz w:val="18"/>
                <w:szCs w:val="18"/>
              </w:rPr>
            </w:pPr>
          </w:p>
        </w:tc>
        <w:tc>
          <w:tcPr>
            <w:tcW w:w="1035" w:type="dxa"/>
          </w:tcPr>
          <w:p w14:paraId="0220748F" w14:textId="77777777" w:rsidR="00263464" w:rsidRDefault="00263464" w:rsidP="00682EEE">
            <w:pPr>
              <w:rPr>
                <w:sz w:val="18"/>
                <w:szCs w:val="18"/>
              </w:rPr>
            </w:pPr>
          </w:p>
        </w:tc>
      </w:tr>
      <w:tr w:rsidR="00263464" w14:paraId="2E9D8FEE" w14:textId="77777777" w:rsidTr="00682EEE">
        <w:tc>
          <w:tcPr>
            <w:tcW w:w="5130" w:type="dxa"/>
          </w:tcPr>
          <w:p w14:paraId="32EA4AE5" w14:textId="77777777" w:rsidR="00263464" w:rsidRPr="009A7CA8" w:rsidRDefault="00263464" w:rsidP="00682EEE">
            <w:pPr>
              <w:rPr>
                <w:sz w:val="18"/>
                <w:szCs w:val="18"/>
              </w:rPr>
            </w:pPr>
            <w:r w:rsidRPr="009A7CA8">
              <w:rPr>
                <w:sz w:val="18"/>
                <w:szCs w:val="18"/>
              </w:rPr>
              <w:t>Experience and processes for interworking of multiple public safety data system suppliers</w:t>
            </w:r>
            <w:r>
              <w:rPr>
                <w:sz w:val="18"/>
                <w:szCs w:val="18"/>
              </w:rPr>
              <w:t>.</w:t>
            </w:r>
          </w:p>
        </w:tc>
        <w:tc>
          <w:tcPr>
            <w:tcW w:w="1035" w:type="dxa"/>
          </w:tcPr>
          <w:p w14:paraId="61480F34" w14:textId="77777777" w:rsidR="00263464" w:rsidRDefault="00263464" w:rsidP="00682EEE">
            <w:pPr>
              <w:rPr>
                <w:sz w:val="18"/>
                <w:szCs w:val="18"/>
              </w:rPr>
            </w:pPr>
          </w:p>
        </w:tc>
        <w:tc>
          <w:tcPr>
            <w:tcW w:w="1035" w:type="dxa"/>
          </w:tcPr>
          <w:p w14:paraId="247C19D4" w14:textId="77777777" w:rsidR="00263464" w:rsidRDefault="00263464" w:rsidP="00682EEE">
            <w:pPr>
              <w:rPr>
                <w:sz w:val="18"/>
                <w:szCs w:val="18"/>
              </w:rPr>
            </w:pPr>
          </w:p>
        </w:tc>
        <w:tc>
          <w:tcPr>
            <w:tcW w:w="1035" w:type="dxa"/>
          </w:tcPr>
          <w:p w14:paraId="47F7AEFC" w14:textId="77777777" w:rsidR="00263464" w:rsidRDefault="00263464" w:rsidP="00682EEE">
            <w:pPr>
              <w:rPr>
                <w:sz w:val="18"/>
                <w:szCs w:val="18"/>
              </w:rPr>
            </w:pPr>
          </w:p>
        </w:tc>
        <w:tc>
          <w:tcPr>
            <w:tcW w:w="1035" w:type="dxa"/>
          </w:tcPr>
          <w:p w14:paraId="0400D2A4" w14:textId="77777777" w:rsidR="00263464" w:rsidRDefault="00263464" w:rsidP="00682EEE">
            <w:pPr>
              <w:rPr>
                <w:sz w:val="18"/>
                <w:szCs w:val="18"/>
              </w:rPr>
            </w:pPr>
          </w:p>
        </w:tc>
      </w:tr>
    </w:tbl>
    <w:p w14:paraId="6DA779B2" w14:textId="6ABDFDF4" w:rsidR="00263464" w:rsidRDefault="00263464" w:rsidP="00263464">
      <w:pPr>
        <w:rPr>
          <w:sz w:val="18"/>
          <w:szCs w:val="18"/>
        </w:rPr>
      </w:pPr>
    </w:p>
    <w:tbl>
      <w:tblPr>
        <w:tblStyle w:val="TableGrid"/>
        <w:tblW w:w="0" w:type="auto"/>
        <w:tblLook w:val="04A0" w:firstRow="1" w:lastRow="0" w:firstColumn="1" w:lastColumn="0" w:noHBand="0" w:noVBand="1"/>
      </w:tblPr>
      <w:tblGrid>
        <w:gridCol w:w="12950"/>
      </w:tblGrid>
      <w:tr w:rsidR="00B74262" w14:paraId="51CBD6B4" w14:textId="77777777" w:rsidTr="00B74262">
        <w:tc>
          <w:tcPr>
            <w:tcW w:w="12950" w:type="dxa"/>
          </w:tcPr>
          <w:p w14:paraId="2197C335" w14:textId="77777777" w:rsidR="00B74262" w:rsidRDefault="00B74262" w:rsidP="00263464">
            <w:pPr>
              <w:rPr>
                <w:sz w:val="18"/>
                <w:szCs w:val="18"/>
              </w:rPr>
            </w:pPr>
            <w:r>
              <w:rPr>
                <w:sz w:val="18"/>
                <w:szCs w:val="18"/>
              </w:rPr>
              <w:t>Bidder’s Detailed Response:</w:t>
            </w:r>
          </w:p>
          <w:p w14:paraId="5B1F1094" w14:textId="3D2723DE" w:rsidR="00B74262" w:rsidRDefault="00B74262" w:rsidP="00263464">
            <w:pPr>
              <w:rPr>
                <w:sz w:val="18"/>
                <w:szCs w:val="18"/>
              </w:rPr>
            </w:pPr>
          </w:p>
        </w:tc>
      </w:tr>
    </w:tbl>
    <w:p w14:paraId="15C47247" w14:textId="77777777" w:rsidR="00B74262" w:rsidRDefault="00B74262" w:rsidP="00263464">
      <w:pPr>
        <w:rPr>
          <w:sz w:val="18"/>
          <w:szCs w:val="18"/>
        </w:rPr>
      </w:pPr>
    </w:p>
    <w:p w14:paraId="4CF49281" w14:textId="77777777" w:rsidR="00263464" w:rsidRDefault="00263464" w:rsidP="00263464">
      <w:pPr>
        <w:rPr>
          <w:sz w:val="18"/>
          <w:szCs w:val="18"/>
        </w:rPr>
      </w:pPr>
      <w:r>
        <w:rPr>
          <w:sz w:val="18"/>
          <w:szCs w:val="18"/>
        </w:rPr>
        <w:t>Any additional documentation can be inserted here:</w:t>
      </w:r>
    </w:p>
    <w:p w14:paraId="568C4F2D" w14:textId="77777777" w:rsidR="00CD41A3" w:rsidRDefault="00CD41A3" w:rsidP="00CD41A3">
      <w:pPr>
        <w:rPr>
          <w:sz w:val="18"/>
          <w:szCs w:val="18"/>
        </w:rPr>
      </w:pPr>
      <w:r>
        <w:rPr>
          <w:sz w:val="18"/>
          <w:szCs w:val="18"/>
        </w:rPr>
        <w:lastRenderedPageBreak/>
        <w:t>Any additional documentation can be inserted here:</w:t>
      </w:r>
    </w:p>
    <w:p w14:paraId="5FC666FC"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22466E8C" w14:textId="77777777" w:rsidTr="00CE442A">
        <w:trPr>
          <w:trHeight w:val="252"/>
          <w:tblHeader/>
        </w:trPr>
        <w:tc>
          <w:tcPr>
            <w:tcW w:w="738" w:type="dxa"/>
            <w:vMerge w:val="restart"/>
            <w:shd w:val="clear" w:color="auto" w:fill="auto"/>
            <w:vAlign w:val="center"/>
          </w:tcPr>
          <w:p w14:paraId="5969B221" w14:textId="77777777" w:rsidR="00CD41A3" w:rsidRPr="00F90837" w:rsidRDefault="00CD41A3" w:rsidP="00CD41A3">
            <w:pPr>
              <w:rPr>
                <w:rFonts w:cs="Arial"/>
                <w:sz w:val="18"/>
                <w:szCs w:val="18"/>
              </w:rPr>
            </w:pPr>
            <w:r>
              <w:rPr>
                <w:rFonts w:cs="Arial"/>
                <w:sz w:val="18"/>
                <w:szCs w:val="18"/>
              </w:rPr>
              <w:t>SLA 1</w:t>
            </w:r>
          </w:p>
        </w:tc>
        <w:tc>
          <w:tcPr>
            <w:tcW w:w="8262" w:type="dxa"/>
            <w:vMerge w:val="restart"/>
            <w:shd w:val="clear" w:color="auto" w:fill="auto"/>
            <w:vAlign w:val="center"/>
          </w:tcPr>
          <w:p w14:paraId="46E37AFF" w14:textId="77777777" w:rsidR="00CD41A3" w:rsidRPr="007B0BE1" w:rsidRDefault="00CD41A3" w:rsidP="00CD41A3">
            <w:pPr>
              <w:pStyle w:val="Level3"/>
              <w:numPr>
                <w:ilvl w:val="0"/>
                <w:numId w:val="0"/>
              </w:numPr>
              <w:rPr>
                <w:b/>
                <w:sz w:val="18"/>
                <w:szCs w:val="18"/>
              </w:rPr>
            </w:pPr>
            <w:bookmarkStart w:id="22" w:name="_Toc20239909"/>
            <w:r w:rsidRPr="00927F6E">
              <w:rPr>
                <w:b/>
                <w:sz w:val="18"/>
                <w:szCs w:val="18"/>
              </w:rPr>
              <w:t>Gen</w:t>
            </w:r>
            <w:r w:rsidRPr="007B0BE1">
              <w:rPr>
                <w:b/>
                <w:sz w:val="18"/>
                <w:szCs w:val="18"/>
              </w:rPr>
              <w:t>eral Operations - Service Level Agreements</w:t>
            </w:r>
            <w:bookmarkEnd w:id="22"/>
          </w:p>
          <w:p w14:paraId="1FF26EC4" w14:textId="77777777" w:rsidR="00CD41A3" w:rsidRPr="007B0BE1" w:rsidRDefault="00CD41A3" w:rsidP="00CD41A3">
            <w:pPr>
              <w:pStyle w:val="Level4"/>
              <w:numPr>
                <w:ilvl w:val="0"/>
                <w:numId w:val="0"/>
              </w:numPr>
              <w:rPr>
                <w:b/>
                <w:sz w:val="18"/>
                <w:szCs w:val="18"/>
              </w:rPr>
            </w:pPr>
            <w:bookmarkStart w:id="23" w:name="_Toc466553145"/>
            <w:bookmarkStart w:id="24" w:name="_Toc498342336"/>
            <w:bookmarkStart w:id="25" w:name="_Toc20239910"/>
            <w:bookmarkEnd w:id="23"/>
            <w:r w:rsidRPr="007B0BE1">
              <w:rPr>
                <w:b/>
                <w:sz w:val="18"/>
                <w:szCs w:val="18"/>
              </w:rPr>
              <w:t>System Capacities and Performance</w:t>
            </w:r>
            <w:bookmarkEnd w:id="24"/>
            <w:bookmarkEnd w:id="25"/>
          </w:p>
          <w:p w14:paraId="32901EC9" w14:textId="77777777" w:rsidR="00CD41A3" w:rsidRDefault="00CD41A3" w:rsidP="00CD41A3">
            <w:pPr>
              <w:pStyle w:val="Level4Body"/>
              <w:ind w:left="0"/>
              <w:rPr>
                <w:szCs w:val="18"/>
              </w:rPr>
            </w:pPr>
            <w:r>
              <w:rPr>
                <w:szCs w:val="18"/>
              </w:rPr>
              <w:t xml:space="preserve">1. </w:t>
            </w:r>
            <w:r w:rsidRPr="0001581A">
              <w:rPr>
                <w:szCs w:val="18"/>
              </w:rPr>
              <w:t xml:space="preserve">Provide capacity levels of each element of the </w:t>
            </w:r>
            <w:r>
              <w:rPr>
                <w:szCs w:val="18"/>
              </w:rPr>
              <w:t>IP Network</w:t>
            </w:r>
            <w:r w:rsidRPr="0001581A">
              <w:rPr>
                <w:szCs w:val="18"/>
              </w:rPr>
              <w:t xml:space="preserve"> This may be in terms of busy-hour calls, network bandwidth, or any other applicable measure. The proposed solution shall be capable of handling current and planned IP traffic and usage plus 50 percent capacity growth over the term of the contract. </w:t>
            </w:r>
          </w:p>
          <w:p w14:paraId="5DF9C6BB" w14:textId="77777777" w:rsidR="00CD41A3" w:rsidRPr="0001581A" w:rsidRDefault="00CD41A3" w:rsidP="00CD41A3">
            <w:pPr>
              <w:pStyle w:val="Level4Body"/>
              <w:ind w:left="0"/>
              <w:rPr>
                <w:szCs w:val="18"/>
              </w:rPr>
            </w:pPr>
            <w:r>
              <w:rPr>
                <w:szCs w:val="18"/>
              </w:rPr>
              <w:t xml:space="preserve">2. </w:t>
            </w:r>
            <w:r w:rsidRPr="0001581A">
              <w:rPr>
                <w:szCs w:val="18"/>
              </w:rPr>
              <w:t>Specify lead times required to increase capacities on each e</w:t>
            </w:r>
            <w:r>
              <w:rPr>
                <w:szCs w:val="18"/>
              </w:rPr>
              <w:t>lement of the IP network.</w:t>
            </w:r>
          </w:p>
        </w:tc>
        <w:tc>
          <w:tcPr>
            <w:tcW w:w="900" w:type="dxa"/>
          </w:tcPr>
          <w:p w14:paraId="5249D93C" w14:textId="77777777" w:rsidR="00CD41A3" w:rsidRPr="00F90837" w:rsidRDefault="00CD41A3" w:rsidP="00CD41A3">
            <w:pPr>
              <w:rPr>
                <w:rFonts w:cs="Arial"/>
                <w:sz w:val="18"/>
                <w:szCs w:val="18"/>
              </w:rPr>
            </w:pPr>
            <w:r>
              <w:rPr>
                <w:rFonts w:cs="Arial"/>
                <w:sz w:val="18"/>
                <w:szCs w:val="18"/>
              </w:rPr>
              <w:t>Comply</w:t>
            </w:r>
          </w:p>
        </w:tc>
        <w:tc>
          <w:tcPr>
            <w:tcW w:w="900" w:type="dxa"/>
          </w:tcPr>
          <w:p w14:paraId="761FC2D0"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3B81949B"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752EDFA3"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550E36AA" w14:textId="77777777" w:rsidTr="00CE442A">
        <w:trPr>
          <w:trHeight w:val="252"/>
          <w:tblHeader/>
        </w:trPr>
        <w:tc>
          <w:tcPr>
            <w:tcW w:w="738" w:type="dxa"/>
            <w:vMerge/>
            <w:shd w:val="clear" w:color="auto" w:fill="auto"/>
            <w:vAlign w:val="center"/>
          </w:tcPr>
          <w:p w14:paraId="030BADEE" w14:textId="77777777" w:rsidR="00CD41A3" w:rsidRDefault="00CD41A3" w:rsidP="00CD41A3">
            <w:pPr>
              <w:rPr>
                <w:rFonts w:cs="Arial"/>
                <w:sz w:val="18"/>
                <w:szCs w:val="18"/>
              </w:rPr>
            </w:pPr>
          </w:p>
        </w:tc>
        <w:tc>
          <w:tcPr>
            <w:tcW w:w="8262" w:type="dxa"/>
            <w:vMerge/>
            <w:shd w:val="clear" w:color="auto" w:fill="auto"/>
            <w:vAlign w:val="center"/>
          </w:tcPr>
          <w:p w14:paraId="721C385C" w14:textId="77777777" w:rsidR="00CD41A3" w:rsidRPr="00927F6E" w:rsidRDefault="00CD41A3" w:rsidP="00CD41A3">
            <w:pPr>
              <w:pStyle w:val="Level3"/>
              <w:numPr>
                <w:ilvl w:val="0"/>
                <w:numId w:val="0"/>
              </w:numPr>
              <w:rPr>
                <w:b/>
                <w:sz w:val="18"/>
                <w:szCs w:val="18"/>
              </w:rPr>
            </w:pPr>
          </w:p>
        </w:tc>
        <w:tc>
          <w:tcPr>
            <w:tcW w:w="900" w:type="dxa"/>
          </w:tcPr>
          <w:p w14:paraId="3FAB0468" w14:textId="77777777" w:rsidR="00CD41A3" w:rsidRDefault="00CD41A3" w:rsidP="00CD41A3">
            <w:pPr>
              <w:rPr>
                <w:rFonts w:cs="Arial"/>
                <w:sz w:val="18"/>
                <w:szCs w:val="18"/>
              </w:rPr>
            </w:pPr>
          </w:p>
        </w:tc>
        <w:tc>
          <w:tcPr>
            <w:tcW w:w="900" w:type="dxa"/>
          </w:tcPr>
          <w:p w14:paraId="1ED4D23D" w14:textId="77777777" w:rsidR="00CD41A3" w:rsidRDefault="00CD41A3" w:rsidP="00CD41A3">
            <w:pPr>
              <w:rPr>
                <w:rFonts w:cs="Arial"/>
                <w:sz w:val="18"/>
                <w:szCs w:val="18"/>
              </w:rPr>
            </w:pPr>
          </w:p>
        </w:tc>
        <w:tc>
          <w:tcPr>
            <w:tcW w:w="1080" w:type="dxa"/>
          </w:tcPr>
          <w:p w14:paraId="65923A6F" w14:textId="77777777" w:rsidR="00CD41A3" w:rsidRDefault="00CD41A3" w:rsidP="00CD41A3">
            <w:pPr>
              <w:rPr>
                <w:rFonts w:cs="Arial"/>
                <w:sz w:val="18"/>
                <w:szCs w:val="18"/>
              </w:rPr>
            </w:pPr>
          </w:p>
        </w:tc>
        <w:tc>
          <w:tcPr>
            <w:tcW w:w="990" w:type="dxa"/>
          </w:tcPr>
          <w:p w14:paraId="35D8B115" w14:textId="77777777" w:rsidR="00CD41A3" w:rsidRDefault="00CD41A3" w:rsidP="00CD41A3">
            <w:pPr>
              <w:rPr>
                <w:rFonts w:cs="Arial"/>
                <w:sz w:val="18"/>
                <w:szCs w:val="18"/>
              </w:rPr>
            </w:pPr>
          </w:p>
        </w:tc>
      </w:tr>
      <w:tr w:rsidR="00CD41A3" w:rsidRPr="00F90837" w14:paraId="53F0344A" w14:textId="77777777" w:rsidTr="00CE442A">
        <w:trPr>
          <w:trHeight w:val="503"/>
          <w:tblHeader/>
        </w:trPr>
        <w:tc>
          <w:tcPr>
            <w:tcW w:w="738" w:type="dxa"/>
            <w:vMerge/>
            <w:shd w:val="clear" w:color="auto" w:fill="auto"/>
            <w:vAlign w:val="center"/>
          </w:tcPr>
          <w:p w14:paraId="1D53EEE7" w14:textId="77777777" w:rsidR="00CD41A3" w:rsidRPr="00F90837" w:rsidRDefault="00CD41A3" w:rsidP="00CD41A3">
            <w:pPr>
              <w:rPr>
                <w:rFonts w:cs="Arial"/>
                <w:sz w:val="18"/>
                <w:szCs w:val="18"/>
              </w:rPr>
            </w:pPr>
          </w:p>
        </w:tc>
        <w:tc>
          <w:tcPr>
            <w:tcW w:w="12132" w:type="dxa"/>
            <w:gridSpan w:val="5"/>
            <w:shd w:val="clear" w:color="auto" w:fill="auto"/>
            <w:vAlign w:val="center"/>
          </w:tcPr>
          <w:p w14:paraId="3800D0E9" w14:textId="77777777" w:rsidR="00CD41A3" w:rsidRDefault="00CD41A3" w:rsidP="00CD41A3">
            <w:pPr>
              <w:rPr>
                <w:rFonts w:cs="Arial"/>
                <w:sz w:val="18"/>
                <w:szCs w:val="18"/>
              </w:rPr>
            </w:pPr>
            <w:r>
              <w:rPr>
                <w:rFonts w:cs="Arial"/>
                <w:sz w:val="18"/>
                <w:szCs w:val="18"/>
              </w:rPr>
              <w:t>Bidder Response:</w:t>
            </w:r>
          </w:p>
          <w:p w14:paraId="125B4EF1" w14:textId="77777777" w:rsidR="00CD41A3" w:rsidRPr="00F90837" w:rsidRDefault="00CD41A3" w:rsidP="00CD41A3">
            <w:pPr>
              <w:rPr>
                <w:rFonts w:cs="Arial"/>
                <w:sz w:val="18"/>
                <w:szCs w:val="18"/>
              </w:rPr>
            </w:pPr>
          </w:p>
        </w:tc>
      </w:tr>
    </w:tbl>
    <w:p w14:paraId="4112D253" w14:textId="77777777" w:rsidR="00CD41A3" w:rsidRDefault="00CD41A3" w:rsidP="00CD41A3">
      <w:pPr>
        <w:rPr>
          <w:sz w:val="18"/>
          <w:szCs w:val="18"/>
        </w:rPr>
      </w:pPr>
      <w:r>
        <w:rPr>
          <w:sz w:val="18"/>
          <w:szCs w:val="18"/>
        </w:rPr>
        <w:t>Any additional documentation can be inserted here:</w:t>
      </w:r>
    </w:p>
    <w:p w14:paraId="0A1B9305" w14:textId="77777777" w:rsidR="00CD41A3" w:rsidRDefault="00CD41A3" w:rsidP="00CD41A3">
      <w:pPr>
        <w:rPr>
          <w:sz w:val="18"/>
          <w:szCs w:val="18"/>
        </w:rPr>
      </w:pPr>
    </w:p>
    <w:p w14:paraId="5EE3EAA0"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29426A75" w14:textId="77777777" w:rsidTr="00CE442A">
        <w:trPr>
          <w:trHeight w:val="252"/>
          <w:tblHeader/>
        </w:trPr>
        <w:tc>
          <w:tcPr>
            <w:tcW w:w="738" w:type="dxa"/>
            <w:vMerge w:val="restart"/>
            <w:shd w:val="clear" w:color="auto" w:fill="auto"/>
            <w:vAlign w:val="center"/>
          </w:tcPr>
          <w:p w14:paraId="68ACE4B9" w14:textId="77777777" w:rsidR="00CD41A3" w:rsidRPr="00F90837" w:rsidRDefault="00CD41A3" w:rsidP="00CD41A3">
            <w:pPr>
              <w:rPr>
                <w:rFonts w:cs="Arial"/>
                <w:sz w:val="18"/>
                <w:szCs w:val="18"/>
              </w:rPr>
            </w:pPr>
            <w:r>
              <w:rPr>
                <w:rFonts w:cs="Arial"/>
                <w:sz w:val="18"/>
                <w:szCs w:val="18"/>
              </w:rPr>
              <w:t>SLA 2</w:t>
            </w:r>
          </w:p>
        </w:tc>
        <w:tc>
          <w:tcPr>
            <w:tcW w:w="8262" w:type="dxa"/>
            <w:vMerge w:val="restart"/>
            <w:shd w:val="clear" w:color="auto" w:fill="auto"/>
          </w:tcPr>
          <w:p w14:paraId="4BCF7CED" w14:textId="77777777" w:rsidR="00CD41A3" w:rsidRPr="007B0BE1"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71F86344" w14:textId="77777777" w:rsidR="00CD41A3" w:rsidRPr="007B0BE1" w:rsidRDefault="00CD41A3" w:rsidP="00CD41A3">
            <w:pPr>
              <w:rPr>
                <w:rFonts w:cs="Arial"/>
                <w:b/>
                <w:sz w:val="18"/>
                <w:szCs w:val="18"/>
              </w:rPr>
            </w:pPr>
            <w:r w:rsidRPr="007B0BE1">
              <w:rPr>
                <w:rFonts w:cs="Arial"/>
                <w:b/>
                <w:sz w:val="18"/>
                <w:szCs w:val="18"/>
              </w:rPr>
              <w:t xml:space="preserve">Network Latency </w:t>
            </w:r>
          </w:p>
          <w:p w14:paraId="6105195E" w14:textId="40665267" w:rsidR="00CD41A3" w:rsidRPr="00F90837" w:rsidRDefault="00CD41A3" w:rsidP="00CD41A3">
            <w:pPr>
              <w:rPr>
                <w:rFonts w:cs="Arial"/>
                <w:sz w:val="18"/>
                <w:szCs w:val="18"/>
              </w:rPr>
            </w:pPr>
            <w:r w:rsidRPr="007B0BE1">
              <w:rPr>
                <w:rFonts w:cs="Arial"/>
                <w:sz w:val="18"/>
                <w:szCs w:val="18"/>
              </w:rPr>
              <w:t>Specify the guara</w:t>
            </w:r>
            <w:r w:rsidR="00263464">
              <w:rPr>
                <w:rFonts w:cs="Arial"/>
                <w:sz w:val="18"/>
                <w:szCs w:val="18"/>
              </w:rPr>
              <w:t>nteed maximum latency across</w:t>
            </w:r>
            <w:r w:rsidRPr="007B0BE1">
              <w:rPr>
                <w:rFonts w:cs="Arial"/>
                <w:sz w:val="18"/>
                <w:szCs w:val="18"/>
              </w:rPr>
              <w:t xml:space="preserve"> the backbone network under a full-load condition, and include how that information will be gathered, calculated and provided to the Commission and the affected PSAPs</w:t>
            </w:r>
            <w:r>
              <w:rPr>
                <w:rFonts w:cs="Arial"/>
                <w:sz w:val="18"/>
                <w:szCs w:val="18"/>
              </w:rPr>
              <w:t>.</w:t>
            </w:r>
          </w:p>
        </w:tc>
        <w:tc>
          <w:tcPr>
            <w:tcW w:w="900" w:type="dxa"/>
          </w:tcPr>
          <w:p w14:paraId="1BAB1A1F" w14:textId="77777777" w:rsidR="00CD41A3" w:rsidRPr="00F90837" w:rsidRDefault="00CD41A3" w:rsidP="00CD41A3">
            <w:pPr>
              <w:rPr>
                <w:rFonts w:cs="Arial"/>
                <w:sz w:val="18"/>
                <w:szCs w:val="18"/>
              </w:rPr>
            </w:pPr>
            <w:r>
              <w:rPr>
                <w:rFonts w:cs="Arial"/>
                <w:sz w:val="18"/>
                <w:szCs w:val="18"/>
              </w:rPr>
              <w:t>Comply</w:t>
            </w:r>
          </w:p>
        </w:tc>
        <w:tc>
          <w:tcPr>
            <w:tcW w:w="900" w:type="dxa"/>
          </w:tcPr>
          <w:p w14:paraId="0E15CB1E"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751DE5AF"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170155B9"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324A17CE" w14:textId="77777777" w:rsidTr="00CE442A">
        <w:trPr>
          <w:trHeight w:val="252"/>
          <w:tblHeader/>
        </w:trPr>
        <w:tc>
          <w:tcPr>
            <w:tcW w:w="738" w:type="dxa"/>
            <w:vMerge/>
            <w:shd w:val="clear" w:color="auto" w:fill="auto"/>
            <w:vAlign w:val="center"/>
          </w:tcPr>
          <w:p w14:paraId="73FAD295" w14:textId="77777777" w:rsidR="00CD41A3" w:rsidRDefault="00CD41A3" w:rsidP="00CD41A3">
            <w:pPr>
              <w:rPr>
                <w:rFonts w:cs="Arial"/>
                <w:sz w:val="18"/>
                <w:szCs w:val="18"/>
              </w:rPr>
            </w:pPr>
          </w:p>
        </w:tc>
        <w:tc>
          <w:tcPr>
            <w:tcW w:w="8262" w:type="dxa"/>
            <w:vMerge/>
            <w:shd w:val="clear" w:color="auto" w:fill="auto"/>
          </w:tcPr>
          <w:p w14:paraId="786D944A" w14:textId="77777777" w:rsidR="00CD41A3" w:rsidRPr="007B0BE1" w:rsidRDefault="00CD41A3" w:rsidP="00CD41A3">
            <w:pPr>
              <w:rPr>
                <w:rFonts w:cs="Arial"/>
                <w:b/>
                <w:sz w:val="18"/>
                <w:szCs w:val="18"/>
              </w:rPr>
            </w:pPr>
          </w:p>
        </w:tc>
        <w:tc>
          <w:tcPr>
            <w:tcW w:w="900" w:type="dxa"/>
          </w:tcPr>
          <w:p w14:paraId="1EDEC5F5" w14:textId="77777777" w:rsidR="00CD41A3" w:rsidRDefault="00CD41A3" w:rsidP="00CD41A3">
            <w:pPr>
              <w:rPr>
                <w:rFonts w:cs="Arial"/>
                <w:sz w:val="18"/>
                <w:szCs w:val="18"/>
              </w:rPr>
            </w:pPr>
          </w:p>
        </w:tc>
        <w:tc>
          <w:tcPr>
            <w:tcW w:w="900" w:type="dxa"/>
          </w:tcPr>
          <w:p w14:paraId="635D1135" w14:textId="77777777" w:rsidR="00CD41A3" w:rsidRDefault="00CD41A3" w:rsidP="00CD41A3">
            <w:pPr>
              <w:rPr>
                <w:rFonts w:cs="Arial"/>
                <w:sz w:val="18"/>
                <w:szCs w:val="18"/>
              </w:rPr>
            </w:pPr>
          </w:p>
        </w:tc>
        <w:tc>
          <w:tcPr>
            <w:tcW w:w="1080" w:type="dxa"/>
          </w:tcPr>
          <w:p w14:paraId="046A09DB" w14:textId="77777777" w:rsidR="00CD41A3" w:rsidRDefault="00CD41A3" w:rsidP="00CD41A3">
            <w:pPr>
              <w:rPr>
                <w:rFonts w:cs="Arial"/>
                <w:sz w:val="18"/>
                <w:szCs w:val="18"/>
              </w:rPr>
            </w:pPr>
          </w:p>
        </w:tc>
        <w:tc>
          <w:tcPr>
            <w:tcW w:w="990" w:type="dxa"/>
          </w:tcPr>
          <w:p w14:paraId="7308C3BD" w14:textId="77777777" w:rsidR="00CD41A3" w:rsidRDefault="00CD41A3" w:rsidP="00CD41A3">
            <w:pPr>
              <w:rPr>
                <w:rFonts w:cs="Arial"/>
                <w:sz w:val="18"/>
                <w:szCs w:val="18"/>
              </w:rPr>
            </w:pPr>
          </w:p>
        </w:tc>
      </w:tr>
      <w:tr w:rsidR="00CD41A3" w:rsidRPr="00F90837" w14:paraId="3106479A" w14:textId="77777777" w:rsidTr="00CE442A">
        <w:trPr>
          <w:trHeight w:val="503"/>
          <w:tblHeader/>
        </w:trPr>
        <w:tc>
          <w:tcPr>
            <w:tcW w:w="738" w:type="dxa"/>
            <w:vMerge/>
            <w:shd w:val="clear" w:color="auto" w:fill="auto"/>
            <w:vAlign w:val="center"/>
          </w:tcPr>
          <w:p w14:paraId="5F801446" w14:textId="77777777" w:rsidR="00CD41A3" w:rsidRPr="00F90837" w:rsidRDefault="00CD41A3" w:rsidP="00CD41A3">
            <w:pPr>
              <w:rPr>
                <w:rFonts w:cs="Arial"/>
                <w:sz w:val="18"/>
                <w:szCs w:val="18"/>
              </w:rPr>
            </w:pPr>
          </w:p>
        </w:tc>
        <w:tc>
          <w:tcPr>
            <w:tcW w:w="12132" w:type="dxa"/>
            <w:gridSpan w:val="5"/>
            <w:shd w:val="clear" w:color="auto" w:fill="auto"/>
            <w:vAlign w:val="center"/>
          </w:tcPr>
          <w:p w14:paraId="4F96A47C" w14:textId="77777777" w:rsidR="00CD41A3" w:rsidRDefault="00CD41A3" w:rsidP="00CD41A3">
            <w:pPr>
              <w:rPr>
                <w:rFonts w:cs="Arial"/>
                <w:sz w:val="18"/>
                <w:szCs w:val="18"/>
              </w:rPr>
            </w:pPr>
            <w:r>
              <w:rPr>
                <w:rFonts w:cs="Arial"/>
                <w:sz w:val="18"/>
                <w:szCs w:val="18"/>
              </w:rPr>
              <w:t>Bidder Response:</w:t>
            </w:r>
          </w:p>
          <w:p w14:paraId="613107D4" w14:textId="77777777" w:rsidR="00CD41A3" w:rsidRPr="00F90837" w:rsidRDefault="00CD41A3" w:rsidP="00CD41A3">
            <w:pPr>
              <w:rPr>
                <w:rFonts w:cs="Arial"/>
                <w:sz w:val="18"/>
                <w:szCs w:val="18"/>
              </w:rPr>
            </w:pPr>
          </w:p>
        </w:tc>
      </w:tr>
    </w:tbl>
    <w:p w14:paraId="58F5B4E3" w14:textId="77777777" w:rsidR="00CD41A3" w:rsidRDefault="00CD41A3" w:rsidP="00CD41A3">
      <w:pPr>
        <w:rPr>
          <w:sz w:val="18"/>
          <w:szCs w:val="18"/>
        </w:rPr>
      </w:pPr>
      <w:r>
        <w:rPr>
          <w:sz w:val="18"/>
          <w:szCs w:val="18"/>
        </w:rPr>
        <w:t>Any additional documentation can be inserted here:</w:t>
      </w:r>
    </w:p>
    <w:p w14:paraId="65294F6A" w14:textId="77777777" w:rsidR="00CD41A3" w:rsidRDefault="00CD41A3" w:rsidP="00CD41A3">
      <w:pPr>
        <w:rPr>
          <w:sz w:val="18"/>
          <w:szCs w:val="18"/>
        </w:rPr>
      </w:pPr>
    </w:p>
    <w:p w14:paraId="7CD8855F"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70E95EE7" w14:textId="77777777" w:rsidTr="00CE442A">
        <w:trPr>
          <w:trHeight w:val="252"/>
          <w:tblHeader/>
        </w:trPr>
        <w:tc>
          <w:tcPr>
            <w:tcW w:w="738" w:type="dxa"/>
            <w:vMerge w:val="restart"/>
            <w:shd w:val="clear" w:color="auto" w:fill="auto"/>
            <w:vAlign w:val="center"/>
          </w:tcPr>
          <w:p w14:paraId="198194FC" w14:textId="77777777" w:rsidR="00CD41A3" w:rsidRPr="00F90837" w:rsidRDefault="00CD41A3" w:rsidP="00CD41A3">
            <w:pPr>
              <w:rPr>
                <w:rFonts w:cs="Arial"/>
                <w:sz w:val="18"/>
                <w:szCs w:val="18"/>
              </w:rPr>
            </w:pPr>
            <w:r>
              <w:rPr>
                <w:rFonts w:cs="Arial"/>
                <w:sz w:val="18"/>
                <w:szCs w:val="18"/>
              </w:rPr>
              <w:t>SLA 3</w:t>
            </w:r>
          </w:p>
        </w:tc>
        <w:tc>
          <w:tcPr>
            <w:tcW w:w="8262" w:type="dxa"/>
            <w:vMerge w:val="restart"/>
            <w:shd w:val="clear" w:color="auto" w:fill="auto"/>
          </w:tcPr>
          <w:p w14:paraId="1B3D4A9C" w14:textId="77777777" w:rsidR="00CD41A3" w:rsidRPr="007B0BE1"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19640BF4" w14:textId="77777777" w:rsidR="00CD41A3" w:rsidRPr="00807075" w:rsidRDefault="00CD41A3" w:rsidP="00CD41A3">
            <w:pPr>
              <w:rPr>
                <w:rFonts w:cs="Arial"/>
                <w:b/>
                <w:sz w:val="18"/>
                <w:szCs w:val="18"/>
              </w:rPr>
            </w:pPr>
            <w:r w:rsidRPr="00807075">
              <w:rPr>
                <w:rFonts w:cs="Arial"/>
                <w:b/>
                <w:sz w:val="18"/>
                <w:szCs w:val="18"/>
              </w:rPr>
              <w:t>Point of Presence  (POP) to POP</w:t>
            </w:r>
          </w:p>
          <w:p w14:paraId="2E2B5BD8" w14:textId="77777777" w:rsidR="00CD41A3" w:rsidRPr="00F90837" w:rsidRDefault="00CD41A3" w:rsidP="00CD41A3">
            <w:pPr>
              <w:rPr>
                <w:rFonts w:cs="Arial"/>
                <w:sz w:val="18"/>
                <w:szCs w:val="18"/>
              </w:rPr>
            </w:pPr>
            <w:r w:rsidRPr="00807075">
              <w:rPr>
                <w:rFonts w:cs="Arial"/>
                <w:sz w:val="18"/>
                <w:szCs w:val="18"/>
              </w:rPr>
              <w:t>Specify the guaranteed maximum latency from interconnection facility to interconnection facility, and include how that information will be gathered, calculated and provided to the Commission and the affected PSAPs.</w:t>
            </w:r>
          </w:p>
        </w:tc>
        <w:tc>
          <w:tcPr>
            <w:tcW w:w="900" w:type="dxa"/>
          </w:tcPr>
          <w:p w14:paraId="506F3CE4" w14:textId="77777777" w:rsidR="00CD41A3" w:rsidRPr="00F90837" w:rsidRDefault="00CD41A3" w:rsidP="00CD41A3">
            <w:pPr>
              <w:rPr>
                <w:rFonts w:cs="Arial"/>
                <w:sz w:val="18"/>
                <w:szCs w:val="18"/>
              </w:rPr>
            </w:pPr>
            <w:r>
              <w:rPr>
                <w:rFonts w:cs="Arial"/>
                <w:sz w:val="18"/>
                <w:szCs w:val="18"/>
              </w:rPr>
              <w:t>Comply</w:t>
            </w:r>
          </w:p>
        </w:tc>
        <w:tc>
          <w:tcPr>
            <w:tcW w:w="900" w:type="dxa"/>
          </w:tcPr>
          <w:p w14:paraId="567FE559"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038E5E1A"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7BCCBF6"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586C6A93" w14:textId="77777777" w:rsidTr="00CE442A">
        <w:trPr>
          <w:trHeight w:val="252"/>
          <w:tblHeader/>
        </w:trPr>
        <w:tc>
          <w:tcPr>
            <w:tcW w:w="738" w:type="dxa"/>
            <w:vMerge/>
            <w:shd w:val="clear" w:color="auto" w:fill="auto"/>
            <w:vAlign w:val="center"/>
          </w:tcPr>
          <w:p w14:paraId="43EAA925" w14:textId="77777777" w:rsidR="00CD41A3" w:rsidRDefault="00CD41A3" w:rsidP="00CD41A3">
            <w:pPr>
              <w:rPr>
                <w:rFonts w:cs="Arial"/>
                <w:sz w:val="18"/>
                <w:szCs w:val="18"/>
              </w:rPr>
            </w:pPr>
          </w:p>
        </w:tc>
        <w:tc>
          <w:tcPr>
            <w:tcW w:w="8262" w:type="dxa"/>
            <w:vMerge/>
            <w:shd w:val="clear" w:color="auto" w:fill="auto"/>
          </w:tcPr>
          <w:p w14:paraId="1C67D991" w14:textId="77777777" w:rsidR="00CD41A3" w:rsidRPr="007B0BE1" w:rsidRDefault="00CD41A3" w:rsidP="00CD41A3">
            <w:pPr>
              <w:rPr>
                <w:rFonts w:cs="Arial"/>
                <w:b/>
                <w:sz w:val="18"/>
                <w:szCs w:val="18"/>
              </w:rPr>
            </w:pPr>
          </w:p>
        </w:tc>
        <w:tc>
          <w:tcPr>
            <w:tcW w:w="900" w:type="dxa"/>
          </w:tcPr>
          <w:p w14:paraId="57126372" w14:textId="77777777" w:rsidR="00CD41A3" w:rsidRDefault="00CD41A3" w:rsidP="00CD41A3">
            <w:pPr>
              <w:rPr>
                <w:rFonts w:cs="Arial"/>
                <w:sz w:val="18"/>
                <w:szCs w:val="18"/>
              </w:rPr>
            </w:pPr>
          </w:p>
        </w:tc>
        <w:tc>
          <w:tcPr>
            <w:tcW w:w="900" w:type="dxa"/>
          </w:tcPr>
          <w:p w14:paraId="777DE919" w14:textId="77777777" w:rsidR="00CD41A3" w:rsidRDefault="00CD41A3" w:rsidP="00CD41A3">
            <w:pPr>
              <w:rPr>
                <w:rFonts w:cs="Arial"/>
                <w:sz w:val="18"/>
                <w:szCs w:val="18"/>
              </w:rPr>
            </w:pPr>
          </w:p>
        </w:tc>
        <w:tc>
          <w:tcPr>
            <w:tcW w:w="1080" w:type="dxa"/>
          </w:tcPr>
          <w:p w14:paraId="3464585F" w14:textId="77777777" w:rsidR="00CD41A3" w:rsidRDefault="00CD41A3" w:rsidP="00CD41A3">
            <w:pPr>
              <w:rPr>
                <w:rFonts w:cs="Arial"/>
                <w:sz w:val="18"/>
                <w:szCs w:val="18"/>
              </w:rPr>
            </w:pPr>
          </w:p>
        </w:tc>
        <w:tc>
          <w:tcPr>
            <w:tcW w:w="990" w:type="dxa"/>
          </w:tcPr>
          <w:p w14:paraId="089F0AC2" w14:textId="77777777" w:rsidR="00CD41A3" w:rsidRDefault="00CD41A3" w:rsidP="00CD41A3">
            <w:pPr>
              <w:rPr>
                <w:rFonts w:cs="Arial"/>
                <w:sz w:val="18"/>
                <w:szCs w:val="18"/>
              </w:rPr>
            </w:pPr>
          </w:p>
        </w:tc>
      </w:tr>
      <w:tr w:rsidR="00CD41A3" w:rsidRPr="00F90837" w14:paraId="2F25CAD1" w14:textId="77777777" w:rsidTr="00CE442A">
        <w:trPr>
          <w:trHeight w:val="503"/>
          <w:tblHeader/>
        </w:trPr>
        <w:tc>
          <w:tcPr>
            <w:tcW w:w="738" w:type="dxa"/>
            <w:vMerge/>
            <w:shd w:val="clear" w:color="auto" w:fill="auto"/>
            <w:vAlign w:val="center"/>
          </w:tcPr>
          <w:p w14:paraId="524168C9" w14:textId="77777777" w:rsidR="00CD41A3" w:rsidRPr="00F90837" w:rsidRDefault="00CD41A3" w:rsidP="00CD41A3">
            <w:pPr>
              <w:rPr>
                <w:rFonts w:cs="Arial"/>
                <w:sz w:val="18"/>
                <w:szCs w:val="18"/>
              </w:rPr>
            </w:pPr>
          </w:p>
        </w:tc>
        <w:tc>
          <w:tcPr>
            <w:tcW w:w="12132" w:type="dxa"/>
            <w:gridSpan w:val="5"/>
            <w:shd w:val="clear" w:color="auto" w:fill="auto"/>
            <w:vAlign w:val="center"/>
          </w:tcPr>
          <w:p w14:paraId="325DC9A0" w14:textId="77777777" w:rsidR="00CD41A3" w:rsidRDefault="00CD41A3" w:rsidP="00CD41A3">
            <w:pPr>
              <w:rPr>
                <w:rFonts w:cs="Arial"/>
                <w:sz w:val="18"/>
                <w:szCs w:val="18"/>
              </w:rPr>
            </w:pPr>
            <w:r>
              <w:rPr>
                <w:rFonts w:cs="Arial"/>
                <w:sz w:val="18"/>
                <w:szCs w:val="18"/>
              </w:rPr>
              <w:t>Bidder Response:</w:t>
            </w:r>
          </w:p>
          <w:p w14:paraId="530CDA76" w14:textId="77777777" w:rsidR="00CD41A3" w:rsidRPr="00F90837" w:rsidRDefault="00CD41A3" w:rsidP="00CD41A3">
            <w:pPr>
              <w:rPr>
                <w:rFonts w:cs="Arial"/>
                <w:sz w:val="18"/>
                <w:szCs w:val="18"/>
              </w:rPr>
            </w:pPr>
          </w:p>
        </w:tc>
      </w:tr>
    </w:tbl>
    <w:p w14:paraId="57E2879F" w14:textId="77777777" w:rsidR="00CD41A3" w:rsidRDefault="00CD41A3" w:rsidP="00CD41A3">
      <w:pPr>
        <w:rPr>
          <w:sz w:val="18"/>
          <w:szCs w:val="18"/>
        </w:rPr>
      </w:pPr>
      <w:r>
        <w:rPr>
          <w:sz w:val="18"/>
          <w:szCs w:val="18"/>
        </w:rPr>
        <w:t>Any additional documentation can be inserted here:</w:t>
      </w:r>
    </w:p>
    <w:p w14:paraId="2879B47B"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2F0DF9BA" w14:textId="77777777" w:rsidTr="00CE442A">
        <w:trPr>
          <w:trHeight w:val="252"/>
          <w:tblHeader/>
        </w:trPr>
        <w:tc>
          <w:tcPr>
            <w:tcW w:w="738" w:type="dxa"/>
            <w:vMerge w:val="restart"/>
            <w:shd w:val="clear" w:color="auto" w:fill="auto"/>
            <w:vAlign w:val="center"/>
          </w:tcPr>
          <w:p w14:paraId="600DA4BA" w14:textId="77777777" w:rsidR="00CD41A3" w:rsidRPr="00F90837" w:rsidRDefault="00CD41A3" w:rsidP="00CD41A3">
            <w:pPr>
              <w:rPr>
                <w:rFonts w:cs="Arial"/>
                <w:sz w:val="18"/>
                <w:szCs w:val="18"/>
              </w:rPr>
            </w:pPr>
            <w:r>
              <w:rPr>
                <w:rFonts w:cs="Arial"/>
                <w:sz w:val="18"/>
                <w:szCs w:val="18"/>
              </w:rPr>
              <w:lastRenderedPageBreak/>
              <w:t>SLA 4</w:t>
            </w:r>
          </w:p>
        </w:tc>
        <w:tc>
          <w:tcPr>
            <w:tcW w:w="8262" w:type="dxa"/>
            <w:vMerge w:val="restart"/>
            <w:shd w:val="clear" w:color="auto" w:fill="auto"/>
          </w:tcPr>
          <w:p w14:paraId="06756FCE" w14:textId="77777777" w:rsidR="00CD41A3" w:rsidRPr="007B0BE1"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624EEB74" w14:textId="77777777" w:rsidR="00CD41A3" w:rsidRPr="00807075" w:rsidRDefault="00CD41A3" w:rsidP="00CD41A3">
            <w:pPr>
              <w:rPr>
                <w:rFonts w:cs="Arial"/>
                <w:b/>
                <w:sz w:val="18"/>
                <w:szCs w:val="18"/>
              </w:rPr>
            </w:pPr>
            <w:r w:rsidRPr="00807075">
              <w:rPr>
                <w:rFonts w:cs="Arial"/>
                <w:b/>
                <w:sz w:val="18"/>
                <w:szCs w:val="18"/>
              </w:rPr>
              <w:t>POP to  Endpoints</w:t>
            </w:r>
          </w:p>
          <w:p w14:paraId="08ABB522" w14:textId="77777777" w:rsidR="00CD41A3" w:rsidRPr="00F90837" w:rsidRDefault="00CD41A3" w:rsidP="00CD41A3">
            <w:pPr>
              <w:rPr>
                <w:rFonts w:cs="Arial"/>
                <w:sz w:val="18"/>
                <w:szCs w:val="18"/>
              </w:rPr>
            </w:pPr>
            <w:r w:rsidRPr="00807075">
              <w:rPr>
                <w:rFonts w:cs="Arial"/>
                <w:sz w:val="18"/>
                <w:szCs w:val="18"/>
              </w:rPr>
              <w:t>Specify the guaranteed maximum latency from interconnection facilities to the network interface device located at the entrance to the hosts’ premises, and include how that information will be gathered, calculated and provided to the Commission and the affected PSAPs</w:t>
            </w:r>
            <w:r>
              <w:rPr>
                <w:rFonts w:cs="Arial"/>
                <w:sz w:val="18"/>
                <w:szCs w:val="18"/>
              </w:rPr>
              <w:t>.</w:t>
            </w:r>
          </w:p>
        </w:tc>
        <w:tc>
          <w:tcPr>
            <w:tcW w:w="900" w:type="dxa"/>
          </w:tcPr>
          <w:p w14:paraId="3E5093B9" w14:textId="77777777" w:rsidR="00CD41A3" w:rsidRPr="00F90837" w:rsidRDefault="00CD41A3" w:rsidP="00CD41A3">
            <w:pPr>
              <w:rPr>
                <w:rFonts w:cs="Arial"/>
                <w:sz w:val="18"/>
                <w:szCs w:val="18"/>
              </w:rPr>
            </w:pPr>
            <w:r>
              <w:rPr>
                <w:rFonts w:cs="Arial"/>
                <w:sz w:val="18"/>
                <w:szCs w:val="18"/>
              </w:rPr>
              <w:t>Comply</w:t>
            </w:r>
          </w:p>
        </w:tc>
        <w:tc>
          <w:tcPr>
            <w:tcW w:w="900" w:type="dxa"/>
          </w:tcPr>
          <w:p w14:paraId="343FE6CA"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1285B145"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2DEE6E66"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35D3A2EC" w14:textId="77777777" w:rsidTr="00CE442A">
        <w:trPr>
          <w:trHeight w:val="252"/>
          <w:tblHeader/>
        </w:trPr>
        <w:tc>
          <w:tcPr>
            <w:tcW w:w="738" w:type="dxa"/>
            <w:vMerge/>
            <w:shd w:val="clear" w:color="auto" w:fill="auto"/>
            <w:vAlign w:val="center"/>
          </w:tcPr>
          <w:p w14:paraId="463210AA" w14:textId="77777777" w:rsidR="00CD41A3" w:rsidRDefault="00CD41A3" w:rsidP="00CD41A3">
            <w:pPr>
              <w:rPr>
                <w:rFonts w:cs="Arial"/>
                <w:sz w:val="18"/>
                <w:szCs w:val="18"/>
              </w:rPr>
            </w:pPr>
          </w:p>
        </w:tc>
        <w:tc>
          <w:tcPr>
            <w:tcW w:w="8262" w:type="dxa"/>
            <w:vMerge/>
            <w:shd w:val="clear" w:color="auto" w:fill="auto"/>
          </w:tcPr>
          <w:p w14:paraId="09B6172A" w14:textId="77777777" w:rsidR="00CD41A3" w:rsidRPr="007B0BE1" w:rsidRDefault="00CD41A3" w:rsidP="00CD41A3">
            <w:pPr>
              <w:rPr>
                <w:rFonts w:cs="Arial"/>
                <w:b/>
                <w:sz w:val="18"/>
                <w:szCs w:val="18"/>
              </w:rPr>
            </w:pPr>
          </w:p>
        </w:tc>
        <w:tc>
          <w:tcPr>
            <w:tcW w:w="900" w:type="dxa"/>
          </w:tcPr>
          <w:p w14:paraId="29A34BB9" w14:textId="77777777" w:rsidR="00CD41A3" w:rsidRDefault="00CD41A3" w:rsidP="00CD41A3">
            <w:pPr>
              <w:rPr>
                <w:rFonts w:cs="Arial"/>
                <w:sz w:val="18"/>
                <w:szCs w:val="18"/>
              </w:rPr>
            </w:pPr>
          </w:p>
        </w:tc>
        <w:tc>
          <w:tcPr>
            <w:tcW w:w="900" w:type="dxa"/>
          </w:tcPr>
          <w:p w14:paraId="789CCB26" w14:textId="77777777" w:rsidR="00CD41A3" w:rsidRDefault="00CD41A3" w:rsidP="00CD41A3">
            <w:pPr>
              <w:rPr>
                <w:rFonts w:cs="Arial"/>
                <w:sz w:val="18"/>
                <w:szCs w:val="18"/>
              </w:rPr>
            </w:pPr>
          </w:p>
        </w:tc>
        <w:tc>
          <w:tcPr>
            <w:tcW w:w="1080" w:type="dxa"/>
          </w:tcPr>
          <w:p w14:paraId="322A73EE" w14:textId="77777777" w:rsidR="00CD41A3" w:rsidRDefault="00CD41A3" w:rsidP="00CD41A3">
            <w:pPr>
              <w:rPr>
                <w:rFonts w:cs="Arial"/>
                <w:sz w:val="18"/>
                <w:szCs w:val="18"/>
              </w:rPr>
            </w:pPr>
          </w:p>
        </w:tc>
        <w:tc>
          <w:tcPr>
            <w:tcW w:w="990" w:type="dxa"/>
          </w:tcPr>
          <w:p w14:paraId="21AE4682" w14:textId="77777777" w:rsidR="00CD41A3" w:rsidRDefault="00CD41A3" w:rsidP="00CD41A3">
            <w:pPr>
              <w:rPr>
                <w:rFonts w:cs="Arial"/>
                <w:sz w:val="18"/>
                <w:szCs w:val="18"/>
              </w:rPr>
            </w:pPr>
          </w:p>
        </w:tc>
      </w:tr>
      <w:tr w:rsidR="00CD41A3" w:rsidRPr="00F90837" w14:paraId="2CC97D48" w14:textId="77777777" w:rsidTr="00CE442A">
        <w:trPr>
          <w:trHeight w:val="503"/>
          <w:tblHeader/>
        </w:trPr>
        <w:tc>
          <w:tcPr>
            <w:tcW w:w="738" w:type="dxa"/>
            <w:vMerge/>
            <w:shd w:val="clear" w:color="auto" w:fill="auto"/>
            <w:vAlign w:val="center"/>
          </w:tcPr>
          <w:p w14:paraId="131E0C55" w14:textId="77777777" w:rsidR="00CD41A3" w:rsidRPr="00F90837" w:rsidRDefault="00CD41A3" w:rsidP="00CD41A3">
            <w:pPr>
              <w:rPr>
                <w:rFonts w:cs="Arial"/>
                <w:sz w:val="18"/>
                <w:szCs w:val="18"/>
              </w:rPr>
            </w:pPr>
          </w:p>
        </w:tc>
        <w:tc>
          <w:tcPr>
            <w:tcW w:w="12132" w:type="dxa"/>
            <w:gridSpan w:val="5"/>
            <w:shd w:val="clear" w:color="auto" w:fill="auto"/>
            <w:vAlign w:val="center"/>
          </w:tcPr>
          <w:p w14:paraId="02CBCF22" w14:textId="77777777" w:rsidR="00CD41A3" w:rsidRDefault="00CD41A3" w:rsidP="00CD41A3">
            <w:pPr>
              <w:rPr>
                <w:rFonts w:cs="Arial"/>
                <w:sz w:val="18"/>
                <w:szCs w:val="18"/>
              </w:rPr>
            </w:pPr>
            <w:r>
              <w:rPr>
                <w:rFonts w:cs="Arial"/>
                <w:sz w:val="18"/>
                <w:szCs w:val="18"/>
              </w:rPr>
              <w:t>Bidder Response:</w:t>
            </w:r>
          </w:p>
          <w:p w14:paraId="5FD5EBF2" w14:textId="77777777" w:rsidR="00CD41A3" w:rsidRPr="00F90837" w:rsidRDefault="00CD41A3" w:rsidP="00CD41A3">
            <w:pPr>
              <w:rPr>
                <w:rFonts w:cs="Arial"/>
                <w:sz w:val="18"/>
                <w:szCs w:val="18"/>
              </w:rPr>
            </w:pPr>
          </w:p>
        </w:tc>
      </w:tr>
    </w:tbl>
    <w:p w14:paraId="48D7FFE2" w14:textId="77777777" w:rsidR="00CD41A3" w:rsidRDefault="00CD41A3" w:rsidP="00CD41A3">
      <w:pPr>
        <w:rPr>
          <w:sz w:val="18"/>
          <w:szCs w:val="18"/>
        </w:rPr>
      </w:pPr>
      <w:r>
        <w:rPr>
          <w:sz w:val="18"/>
          <w:szCs w:val="18"/>
        </w:rPr>
        <w:t>Any additional documentation can be inserted here</w:t>
      </w:r>
    </w:p>
    <w:p w14:paraId="21805AF1"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05E4D45B" w14:textId="77777777" w:rsidTr="00CE442A">
        <w:trPr>
          <w:trHeight w:val="252"/>
          <w:tblHeader/>
        </w:trPr>
        <w:tc>
          <w:tcPr>
            <w:tcW w:w="738" w:type="dxa"/>
            <w:vMerge w:val="restart"/>
            <w:shd w:val="clear" w:color="auto" w:fill="auto"/>
            <w:vAlign w:val="center"/>
          </w:tcPr>
          <w:p w14:paraId="542DA139" w14:textId="77777777" w:rsidR="00CD41A3" w:rsidRPr="00F90837" w:rsidRDefault="00CD41A3" w:rsidP="00CD41A3">
            <w:pPr>
              <w:rPr>
                <w:rFonts w:cs="Arial"/>
                <w:sz w:val="18"/>
                <w:szCs w:val="18"/>
              </w:rPr>
            </w:pPr>
            <w:r>
              <w:rPr>
                <w:rFonts w:cs="Arial"/>
                <w:sz w:val="18"/>
                <w:szCs w:val="18"/>
              </w:rPr>
              <w:t>SLA 5</w:t>
            </w:r>
          </w:p>
        </w:tc>
        <w:tc>
          <w:tcPr>
            <w:tcW w:w="8262" w:type="dxa"/>
            <w:vMerge w:val="restart"/>
            <w:shd w:val="clear" w:color="auto" w:fill="auto"/>
          </w:tcPr>
          <w:p w14:paraId="758EE118" w14:textId="77777777" w:rsidR="00CD41A3" w:rsidRPr="00F90837" w:rsidRDefault="00CD41A3" w:rsidP="00CD41A3">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055E4A50" w14:textId="77777777" w:rsidR="00CD41A3" w:rsidRPr="00807075" w:rsidRDefault="00CD41A3" w:rsidP="00CD41A3">
            <w:pPr>
              <w:rPr>
                <w:rFonts w:cs="Arial"/>
                <w:b/>
                <w:sz w:val="18"/>
                <w:szCs w:val="18"/>
              </w:rPr>
            </w:pPr>
            <w:r w:rsidRPr="00807075">
              <w:rPr>
                <w:rFonts w:cs="Arial"/>
                <w:b/>
                <w:sz w:val="18"/>
                <w:szCs w:val="18"/>
              </w:rPr>
              <w:t>Mean Opinion Score  (MOS)</w:t>
            </w:r>
          </w:p>
          <w:p w14:paraId="0D558475" w14:textId="3D23085C" w:rsidR="00CD41A3" w:rsidRPr="00F90837" w:rsidRDefault="00DC1528" w:rsidP="00263464">
            <w:pPr>
              <w:rPr>
                <w:rFonts w:cs="Arial"/>
                <w:sz w:val="18"/>
                <w:szCs w:val="18"/>
              </w:rPr>
            </w:pPr>
            <w:r>
              <w:rPr>
                <w:rFonts w:cs="Arial"/>
                <w:sz w:val="18"/>
                <w:szCs w:val="18"/>
              </w:rPr>
              <w:t>Bidder shall guarantee, in the</w:t>
            </w:r>
            <w:r w:rsidR="00CD41A3" w:rsidRPr="00807075">
              <w:rPr>
                <w:rFonts w:cs="Arial"/>
                <w:sz w:val="18"/>
                <w:szCs w:val="18"/>
              </w:rPr>
              <w:t xml:space="preserve"> response, a</w:t>
            </w:r>
            <w:r w:rsidR="00263464">
              <w:rPr>
                <w:rFonts w:cs="Arial"/>
                <w:sz w:val="18"/>
                <w:szCs w:val="18"/>
              </w:rPr>
              <w:t xml:space="preserve"> consistent </w:t>
            </w:r>
            <w:r w:rsidR="00CD41A3" w:rsidRPr="00807075">
              <w:rPr>
                <w:rFonts w:cs="Arial"/>
                <w:sz w:val="18"/>
                <w:szCs w:val="18"/>
              </w:rPr>
              <w:t>MOS of 4.0 or better across all network links transporting media streams from interconnection facilities to the network interface device located at the entrance to the hosts’ premises, and include how that information will be gathered, calculated and provided to the Commission and affected PSAPs</w:t>
            </w:r>
            <w:r w:rsidR="00CD41A3">
              <w:rPr>
                <w:rFonts w:cs="Arial"/>
                <w:sz w:val="18"/>
                <w:szCs w:val="18"/>
              </w:rPr>
              <w:t xml:space="preserve"> </w:t>
            </w:r>
            <w:r w:rsidR="00CD41A3" w:rsidRPr="00807075">
              <w:rPr>
                <w:rFonts w:cs="Arial"/>
                <w:sz w:val="18"/>
                <w:szCs w:val="18"/>
              </w:rPr>
              <w:t>monthly or as requested. Describe how the solution meets or exceeds the above requirements.</w:t>
            </w:r>
          </w:p>
        </w:tc>
        <w:tc>
          <w:tcPr>
            <w:tcW w:w="900" w:type="dxa"/>
          </w:tcPr>
          <w:p w14:paraId="24C7221F" w14:textId="77777777" w:rsidR="00CD41A3" w:rsidRPr="00F90837" w:rsidRDefault="00CD41A3" w:rsidP="00CD41A3">
            <w:pPr>
              <w:rPr>
                <w:rFonts w:cs="Arial"/>
                <w:sz w:val="18"/>
                <w:szCs w:val="18"/>
              </w:rPr>
            </w:pPr>
            <w:r>
              <w:rPr>
                <w:rFonts w:cs="Arial"/>
                <w:sz w:val="18"/>
                <w:szCs w:val="18"/>
              </w:rPr>
              <w:t>Comply</w:t>
            </w:r>
          </w:p>
        </w:tc>
        <w:tc>
          <w:tcPr>
            <w:tcW w:w="900" w:type="dxa"/>
          </w:tcPr>
          <w:p w14:paraId="0674B9C9"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708022D"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19484DFE"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83CAFEE" w14:textId="77777777" w:rsidTr="00CE442A">
        <w:trPr>
          <w:trHeight w:val="252"/>
          <w:tblHeader/>
        </w:trPr>
        <w:tc>
          <w:tcPr>
            <w:tcW w:w="738" w:type="dxa"/>
            <w:vMerge/>
            <w:shd w:val="clear" w:color="auto" w:fill="auto"/>
            <w:vAlign w:val="center"/>
          </w:tcPr>
          <w:p w14:paraId="36B35AAF" w14:textId="77777777" w:rsidR="00CD41A3" w:rsidRDefault="00CD41A3" w:rsidP="00CD41A3">
            <w:pPr>
              <w:rPr>
                <w:rFonts w:cs="Arial"/>
                <w:sz w:val="18"/>
                <w:szCs w:val="18"/>
              </w:rPr>
            </w:pPr>
          </w:p>
        </w:tc>
        <w:tc>
          <w:tcPr>
            <w:tcW w:w="8262" w:type="dxa"/>
            <w:vMerge/>
            <w:shd w:val="clear" w:color="auto" w:fill="auto"/>
          </w:tcPr>
          <w:p w14:paraId="19AACB2F" w14:textId="77777777" w:rsidR="00CD41A3" w:rsidRPr="007B0BE1" w:rsidRDefault="00CD41A3" w:rsidP="00CD41A3">
            <w:pPr>
              <w:rPr>
                <w:rFonts w:cs="Arial"/>
                <w:b/>
                <w:sz w:val="18"/>
                <w:szCs w:val="18"/>
              </w:rPr>
            </w:pPr>
          </w:p>
        </w:tc>
        <w:tc>
          <w:tcPr>
            <w:tcW w:w="900" w:type="dxa"/>
          </w:tcPr>
          <w:p w14:paraId="48419B39" w14:textId="77777777" w:rsidR="00CD41A3" w:rsidRDefault="00CD41A3" w:rsidP="00CD41A3">
            <w:pPr>
              <w:rPr>
                <w:rFonts w:cs="Arial"/>
                <w:sz w:val="18"/>
                <w:szCs w:val="18"/>
              </w:rPr>
            </w:pPr>
          </w:p>
        </w:tc>
        <w:tc>
          <w:tcPr>
            <w:tcW w:w="900" w:type="dxa"/>
          </w:tcPr>
          <w:p w14:paraId="17ECA8AF" w14:textId="77777777" w:rsidR="00CD41A3" w:rsidRDefault="00CD41A3" w:rsidP="00CD41A3">
            <w:pPr>
              <w:rPr>
                <w:rFonts w:cs="Arial"/>
                <w:sz w:val="18"/>
                <w:szCs w:val="18"/>
              </w:rPr>
            </w:pPr>
          </w:p>
        </w:tc>
        <w:tc>
          <w:tcPr>
            <w:tcW w:w="1080" w:type="dxa"/>
          </w:tcPr>
          <w:p w14:paraId="6D100648" w14:textId="77777777" w:rsidR="00CD41A3" w:rsidRDefault="00CD41A3" w:rsidP="00CD41A3">
            <w:pPr>
              <w:rPr>
                <w:rFonts w:cs="Arial"/>
                <w:sz w:val="18"/>
                <w:szCs w:val="18"/>
              </w:rPr>
            </w:pPr>
          </w:p>
        </w:tc>
        <w:tc>
          <w:tcPr>
            <w:tcW w:w="990" w:type="dxa"/>
          </w:tcPr>
          <w:p w14:paraId="1ACDE7A7" w14:textId="77777777" w:rsidR="00CD41A3" w:rsidRDefault="00CD41A3" w:rsidP="00CD41A3">
            <w:pPr>
              <w:rPr>
                <w:rFonts w:cs="Arial"/>
                <w:sz w:val="18"/>
                <w:szCs w:val="18"/>
              </w:rPr>
            </w:pPr>
          </w:p>
        </w:tc>
      </w:tr>
      <w:tr w:rsidR="00CD41A3" w:rsidRPr="00F90837" w14:paraId="09E509EA" w14:textId="77777777" w:rsidTr="00CE442A">
        <w:trPr>
          <w:trHeight w:val="503"/>
          <w:tblHeader/>
        </w:trPr>
        <w:tc>
          <w:tcPr>
            <w:tcW w:w="738" w:type="dxa"/>
            <w:vMerge/>
            <w:shd w:val="clear" w:color="auto" w:fill="auto"/>
            <w:vAlign w:val="center"/>
          </w:tcPr>
          <w:p w14:paraId="7B363B7D" w14:textId="77777777" w:rsidR="00CD41A3" w:rsidRPr="00F90837" w:rsidRDefault="00CD41A3" w:rsidP="00CD41A3">
            <w:pPr>
              <w:rPr>
                <w:rFonts w:cs="Arial"/>
                <w:sz w:val="18"/>
                <w:szCs w:val="18"/>
              </w:rPr>
            </w:pPr>
          </w:p>
        </w:tc>
        <w:tc>
          <w:tcPr>
            <w:tcW w:w="12132" w:type="dxa"/>
            <w:gridSpan w:val="5"/>
            <w:shd w:val="clear" w:color="auto" w:fill="auto"/>
            <w:vAlign w:val="center"/>
          </w:tcPr>
          <w:p w14:paraId="6A95182E" w14:textId="77777777" w:rsidR="00CD41A3" w:rsidRDefault="00CD41A3" w:rsidP="00CD41A3">
            <w:pPr>
              <w:rPr>
                <w:rFonts w:cs="Arial"/>
                <w:sz w:val="18"/>
                <w:szCs w:val="18"/>
              </w:rPr>
            </w:pPr>
            <w:r>
              <w:rPr>
                <w:rFonts w:cs="Arial"/>
                <w:sz w:val="18"/>
                <w:szCs w:val="18"/>
              </w:rPr>
              <w:t>Bidder Response:</w:t>
            </w:r>
          </w:p>
          <w:p w14:paraId="74CD7A98" w14:textId="77777777" w:rsidR="00CD41A3" w:rsidRPr="00F90837" w:rsidRDefault="00CD41A3" w:rsidP="00CD41A3">
            <w:pPr>
              <w:rPr>
                <w:rFonts w:cs="Arial"/>
                <w:sz w:val="18"/>
                <w:szCs w:val="18"/>
              </w:rPr>
            </w:pPr>
          </w:p>
        </w:tc>
      </w:tr>
    </w:tbl>
    <w:p w14:paraId="32BA10AE" w14:textId="77777777" w:rsidR="00CD41A3" w:rsidRDefault="00CD41A3" w:rsidP="00CD41A3">
      <w:pPr>
        <w:rPr>
          <w:sz w:val="18"/>
          <w:szCs w:val="18"/>
        </w:rPr>
      </w:pPr>
      <w:r>
        <w:rPr>
          <w:sz w:val="18"/>
          <w:szCs w:val="18"/>
        </w:rPr>
        <w:t>Any additional documentation can be inserted here</w:t>
      </w:r>
    </w:p>
    <w:p w14:paraId="271E9F4E"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4814F206" w14:textId="77777777" w:rsidTr="00CE442A">
        <w:trPr>
          <w:trHeight w:val="252"/>
          <w:tblHeader/>
        </w:trPr>
        <w:tc>
          <w:tcPr>
            <w:tcW w:w="738" w:type="dxa"/>
            <w:vMerge w:val="restart"/>
            <w:shd w:val="clear" w:color="auto" w:fill="auto"/>
            <w:vAlign w:val="center"/>
          </w:tcPr>
          <w:p w14:paraId="5CD240BC" w14:textId="77777777" w:rsidR="00CD41A3" w:rsidRPr="00F90837" w:rsidRDefault="00CD41A3" w:rsidP="00CD41A3">
            <w:pPr>
              <w:rPr>
                <w:rFonts w:cs="Arial"/>
                <w:sz w:val="18"/>
                <w:szCs w:val="18"/>
              </w:rPr>
            </w:pPr>
            <w:r>
              <w:rPr>
                <w:rFonts w:cs="Arial"/>
                <w:sz w:val="18"/>
                <w:szCs w:val="18"/>
              </w:rPr>
              <w:t>SLA 6</w:t>
            </w:r>
          </w:p>
        </w:tc>
        <w:tc>
          <w:tcPr>
            <w:tcW w:w="8262" w:type="dxa"/>
            <w:vMerge w:val="restart"/>
            <w:shd w:val="clear" w:color="auto" w:fill="auto"/>
          </w:tcPr>
          <w:p w14:paraId="090A5E7E" w14:textId="77777777" w:rsidR="00CD41A3" w:rsidRPr="00F90837" w:rsidRDefault="00CD41A3" w:rsidP="00CD41A3">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6DD7B45A" w14:textId="77777777" w:rsidR="00CD41A3" w:rsidRPr="003F5BA4" w:rsidRDefault="00CD41A3" w:rsidP="00CD41A3">
            <w:pPr>
              <w:rPr>
                <w:rFonts w:cs="Arial"/>
                <w:b/>
                <w:sz w:val="18"/>
                <w:szCs w:val="18"/>
              </w:rPr>
            </w:pPr>
            <w:r w:rsidRPr="003F5BA4">
              <w:rPr>
                <w:rFonts w:cs="Arial"/>
                <w:b/>
                <w:sz w:val="18"/>
                <w:szCs w:val="18"/>
              </w:rPr>
              <w:t>Packet  Loss</w:t>
            </w:r>
          </w:p>
          <w:p w14:paraId="072EE3D3" w14:textId="77777777" w:rsidR="00CD41A3" w:rsidRPr="00F90837" w:rsidRDefault="00CD41A3" w:rsidP="00CD41A3">
            <w:pPr>
              <w:rPr>
                <w:rFonts w:cs="Arial"/>
                <w:sz w:val="18"/>
                <w:szCs w:val="18"/>
              </w:rPr>
            </w:pPr>
            <w:r w:rsidRPr="003F5BA4">
              <w:rPr>
                <w:rFonts w:cs="Arial"/>
                <w:sz w:val="18"/>
                <w:szCs w:val="18"/>
              </w:rPr>
              <w:t>Specify the guaranteed maximum end-to-end packet loss across the network. This specification also shall include any loss characteristics associated with another carrier’s network or any applicable wireless links, including how that information will be gathered, calculated and provided to the Commission and affected PSAPs monthly or as requested.</w:t>
            </w:r>
          </w:p>
        </w:tc>
        <w:tc>
          <w:tcPr>
            <w:tcW w:w="900" w:type="dxa"/>
          </w:tcPr>
          <w:p w14:paraId="2CE6C456" w14:textId="77777777" w:rsidR="00CD41A3" w:rsidRPr="00F90837" w:rsidRDefault="00CD41A3" w:rsidP="00CD41A3">
            <w:pPr>
              <w:rPr>
                <w:rFonts w:cs="Arial"/>
                <w:sz w:val="18"/>
                <w:szCs w:val="18"/>
              </w:rPr>
            </w:pPr>
            <w:r>
              <w:rPr>
                <w:rFonts w:cs="Arial"/>
                <w:sz w:val="18"/>
                <w:szCs w:val="18"/>
              </w:rPr>
              <w:t>Comply</w:t>
            </w:r>
          </w:p>
        </w:tc>
        <w:tc>
          <w:tcPr>
            <w:tcW w:w="900" w:type="dxa"/>
          </w:tcPr>
          <w:p w14:paraId="2C06D0F0"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1C8A5BC9"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2EFE446"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4B64100A" w14:textId="77777777" w:rsidTr="00CE442A">
        <w:trPr>
          <w:trHeight w:val="252"/>
          <w:tblHeader/>
        </w:trPr>
        <w:tc>
          <w:tcPr>
            <w:tcW w:w="738" w:type="dxa"/>
            <w:vMerge/>
            <w:shd w:val="clear" w:color="auto" w:fill="auto"/>
            <w:vAlign w:val="center"/>
          </w:tcPr>
          <w:p w14:paraId="6695AA8B" w14:textId="77777777" w:rsidR="00CD41A3" w:rsidRDefault="00CD41A3" w:rsidP="00CD41A3">
            <w:pPr>
              <w:rPr>
                <w:rFonts w:cs="Arial"/>
                <w:sz w:val="18"/>
                <w:szCs w:val="18"/>
              </w:rPr>
            </w:pPr>
          </w:p>
        </w:tc>
        <w:tc>
          <w:tcPr>
            <w:tcW w:w="8262" w:type="dxa"/>
            <w:vMerge/>
            <w:shd w:val="clear" w:color="auto" w:fill="auto"/>
          </w:tcPr>
          <w:p w14:paraId="16BC8997" w14:textId="77777777" w:rsidR="00CD41A3" w:rsidRPr="007B0BE1" w:rsidRDefault="00CD41A3" w:rsidP="00CD41A3">
            <w:pPr>
              <w:rPr>
                <w:rFonts w:cs="Arial"/>
                <w:b/>
                <w:sz w:val="18"/>
                <w:szCs w:val="18"/>
              </w:rPr>
            </w:pPr>
          </w:p>
        </w:tc>
        <w:tc>
          <w:tcPr>
            <w:tcW w:w="900" w:type="dxa"/>
          </w:tcPr>
          <w:p w14:paraId="59F71954" w14:textId="77777777" w:rsidR="00CD41A3" w:rsidRDefault="00CD41A3" w:rsidP="00CD41A3">
            <w:pPr>
              <w:rPr>
                <w:rFonts w:cs="Arial"/>
                <w:sz w:val="18"/>
                <w:szCs w:val="18"/>
              </w:rPr>
            </w:pPr>
          </w:p>
        </w:tc>
        <w:tc>
          <w:tcPr>
            <w:tcW w:w="900" w:type="dxa"/>
          </w:tcPr>
          <w:p w14:paraId="7793A38C" w14:textId="77777777" w:rsidR="00CD41A3" w:rsidRDefault="00CD41A3" w:rsidP="00CD41A3">
            <w:pPr>
              <w:rPr>
                <w:rFonts w:cs="Arial"/>
                <w:sz w:val="18"/>
                <w:szCs w:val="18"/>
              </w:rPr>
            </w:pPr>
          </w:p>
        </w:tc>
        <w:tc>
          <w:tcPr>
            <w:tcW w:w="1080" w:type="dxa"/>
          </w:tcPr>
          <w:p w14:paraId="75F6319C" w14:textId="77777777" w:rsidR="00CD41A3" w:rsidRDefault="00CD41A3" w:rsidP="00CD41A3">
            <w:pPr>
              <w:rPr>
                <w:rFonts w:cs="Arial"/>
                <w:sz w:val="18"/>
                <w:szCs w:val="18"/>
              </w:rPr>
            </w:pPr>
          </w:p>
        </w:tc>
        <w:tc>
          <w:tcPr>
            <w:tcW w:w="990" w:type="dxa"/>
          </w:tcPr>
          <w:p w14:paraId="00DA2257" w14:textId="77777777" w:rsidR="00CD41A3" w:rsidRDefault="00CD41A3" w:rsidP="00CD41A3">
            <w:pPr>
              <w:rPr>
                <w:rFonts w:cs="Arial"/>
                <w:sz w:val="18"/>
                <w:szCs w:val="18"/>
              </w:rPr>
            </w:pPr>
          </w:p>
        </w:tc>
      </w:tr>
      <w:tr w:rsidR="00CD41A3" w:rsidRPr="00F90837" w14:paraId="507ACE6D" w14:textId="77777777" w:rsidTr="00CE442A">
        <w:trPr>
          <w:trHeight w:val="503"/>
          <w:tblHeader/>
        </w:trPr>
        <w:tc>
          <w:tcPr>
            <w:tcW w:w="738" w:type="dxa"/>
            <w:vMerge/>
            <w:shd w:val="clear" w:color="auto" w:fill="auto"/>
            <w:vAlign w:val="center"/>
          </w:tcPr>
          <w:p w14:paraId="58C81E75" w14:textId="77777777" w:rsidR="00CD41A3" w:rsidRPr="00F90837" w:rsidRDefault="00CD41A3" w:rsidP="00CD41A3">
            <w:pPr>
              <w:rPr>
                <w:rFonts w:cs="Arial"/>
                <w:sz w:val="18"/>
                <w:szCs w:val="18"/>
              </w:rPr>
            </w:pPr>
          </w:p>
        </w:tc>
        <w:tc>
          <w:tcPr>
            <w:tcW w:w="12132" w:type="dxa"/>
            <w:gridSpan w:val="5"/>
            <w:shd w:val="clear" w:color="auto" w:fill="auto"/>
            <w:vAlign w:val="center"/>
          </w:tcPr>
          <w:p w14:paraId="1045571B" w14:textId="77777777" w:rsidR="00CD41A3" w:rsidRDefault="00CD41A3" w:rsidP="00CD41A3">
            <w:pPr>
              <w:rPr>
                <w:rFonts w:cs="Arial"/>
                <w:sz w:val="18"/>
                <w:szCs w:val="18"/>
              </w:rPr>
            </w:pPr>
            <w:r>
              <w:rPr>
                <w:rFonts w:cs="Arial"/>
                <w:sz w:val="18"/>
                <w:szCs w:val="18"/>
              </w:rPr>
              <w:t>Bidder Response:</w:t>
            </w:r>
          </w:p>
          <w:p w14:paraId="4F2B702A" w14:textId="77777777" w:rsidR="00CD41A3" w:rsidRPr="00F90837" w:rsidRDefault="00CD41A3" w:rsidP="00CD41A3">
            <w:pPr>
              <w:rPr>
                <w:rFonts w:cs="Arial"/>
                <w:sz w:val="18"/>
                <w:szCs w:val="18"/>
              </w:rPr>
            </w:pPr>
          </w:p>
        </w:tc>
      </w:tr>
    </w:tbl>
    <w:p w14:paraId="124E1D44" w14:textId="77777777" w:rsidR="00CD41A3" w:rsidRDefault="00CD41A3" w:rsidP="00CD41A3">
      <w:pPr>
        <w:rPr>
          <w:sz w:val="18"/>
          <w:szCs w:val="18"/>
        </w:rPr>
      </w:pPr>
      <w:r>
        <w:rPr>
          <w:sz w:val="18"/>
          <w:szCs w:val="18"/>
        </w:rPr>
        <w:t>Any additional documentation can be inserted here</w:t>
      </w:r>
    </w:p>
    <w:p w14:paraId="59C5823C"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327BA8A3" w14:textId="77777777" w:rsidTr="00CE442A">
        <w:trPr>
          <w:trHeight w:val="252"/>
          <w:tblHeader/>
        </w:trPr>
        <w:tc>
          <w:tcPr>
            <w:tcW w:w="738" w:type="dxa"/>
            <w:vMerge w:val="restart"/>
            <w:shd w:val="clear" w:color="auto" w:fill="auto"/>
            <w:vAlign w:val="center"/>
          </w:tcPr>
          <w:p w14:paraId="09220B0C" w14:textId="77777777" w:rsidR="00CD41A3" w:rsidRPr="00F90837" w:rsidRDefault="00CD41A3" w:rsidP="00CD41A3">
            <w:pPr>
              <w:rPr>
                <w:rFonts w:cs="Arial"/>
                <w:sz w:val="18"/>
                <w:szCs w:val="18"/>
              </w:rPr>
            </w:pPr>
            <w:r>
              <w:rPr>
                <w:rFonts w:cs="Arial"/>
                <w:sz w:val="18"/>
                <w:szCs w:val="18"/>
              </w:rPr>
              <w:t>SLA 7</w:t>
            </w:r>
          </w:p>
        </w:tc>
        <w:tc>
          <w:tcPr>
            <w:tcW w:w="8262" w:type="dxa"/>
            <w:vMerge w:val="restart"/>
            <w:shd w:val="clear" w:color="auto" w:fill="auto"/>
          </w:tcPr>
          <w:p w14:paraId="7A0E7744" w14:textId="77777777" w:rsidR="00CD41A3" w:rsidRPr="00F90837" w:rsidRDefault="00CD41A3" w:rsidP="00CD41A3">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1802567B" w14:textId="77777777" w:rsidR="00CD41A3" w:rsidRPr="003F5BA4" w:rsidRDefault="00CD41A3" w:rsidP="00CD41A3">
            <w:pPr>
              <w:rPr>
                <w:rFonts w:cs="Arial"/>
                <w:b/>
                <w:sz w:val="18"/>
                <w:szCs w:val="18"/>
              </w:rPr>
            </w:pPr>
            <w:r w:rsidRPr="003F5BA4">
              <w:rPr>
                <w:rFonts w:cs="Arial"/>
                <w:b/>
                <w:sz w:val="18"/>
                <w:szCs w:val="18"/>
              </w:rPr>
              <w:t>Network  Latency</w:t>
            </w:r>
          </w:p>
          <w:p w14:paraId="2CBC5A04" w14:textId="77777777" w:rsidR="00CD41A3" w:rsidRPr="00F90837" w:rsidRDefault="00CD41A3" w:rsidP="00CD41A3">
            <w:pPr>
              <w:rPr>
                <w:rFonts w:cs="Arial"/>
                <w:sz w:val="18"/>
                <w:szCs w:val="18"/>
              </w:rPr>
            </w:pPr>
            <w:r w:rsidRPr="003F5BA4">
              <w:rPr>
                <w:rFonts w:cs="Arial"/>
                <w:sz w:val="18"/>
                <w:szCs w:val="18"/>
              </w:rPr>
              <w:t>Specify the guaranteed maximum end-to-end network latency across the network.  This specification also shall include any latency associated with another carrier’s network or any applicable wireless links, including how that information will be gathered, calculated and provided to the Commission and affected PSAPs monthly or as requested.</w:t>
            </w:r>
          </w:p>
        </w:tc>
        <w:tc>
          <w:tcPr>
            <w:tcW w:w="900" w:type="dxa"/>
          </w:tcPr>
          <w:p w14:paraId="50D6212C" w14:textId="77777777" w:rsidR="00CD41A3" w:rsidRPr="00F90837" w:rsidRDefault="00CD41A3" w:rsidP="00CD41A3">
            <w:pPr>
              <w:rPr>
                <w:rFonts w:cs="Arial"/>
                <w:sz w:val="18"/>
                <w:szCs w:val="18"/>
              </w:rPr>
            </w:pPr>
            <w:r>
              <w:rPr>
                <w:rFonts w:cs="Arial"/>
                <w:sz w:val="18"/>
                <w:szCs w:val="18"/>
              </w:rPr>
              <w:t>Comply</w:t>
            </w:r>
          </w:p>
        </w:tc>
        <w:tc>
          <w:tcPr>
            <w:tcW w:w="900" w:type="dxa"/>
          </w:tcPr>
          <w:p w14:paraId="41C36708"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005473C7"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42EA52EA"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5CF9FD65" w14:textId="77777777" w:rsidTr="00CE442A">
        <w:trPr>
          <w:trHeight w:val="252"/>
          <w:tblHeader/>
        </w:trPr>
        <w:tc>
          <w:tcPr>
            <w:tcW w:w="738" w:type="dxa"/>
            <w:vMerge/>
            <w:shd w:val="clear" w:color="auto" w:fill="auto"/>
            <w:vAlign w:val="center"/>
          </w:tcPr>
          <w:p w14:paraId="4D013DF8" w14:textId="77777777" w:rsidR="00CD41A3" w:rsidRDefault="00CD41A3" w:rsidP="00CD41A3">
            <w:pPr>
              <w:rPr>
                <w:rFonts w:cs="Arial"/>
                <w:sz w:val="18"/>
                <w:szCs w:val="18"/>
              </w:rPr>
            </w:pPr>
          </w:p>
        </w:tc>
        <w:tc>
          <w:tcPr>
            <w:tcW w:w="8262" w:type="dxa"/>
            <w:vMerge/>
            <w:shd w:val="clear" w:color="auto" w:fill="auto"/>
          </w:tcPr>
          <w:p w14:paraId="43B33B3F" w14:textId="77777777" w:rsidR="00CD41A3" w:rsidRPr="007B0BE1" w:rsidRDefault="00CD41A3" w:rsidP="00CD41A3">
            <w:pPr>
              <w:rPr>
                <w:rFonts w:cs="Arial"/>
                <w:b/>
                <w:sz w:val="18"/>
                <w:szCs w:val="18"/>
              </w:rPr>
            </w:pPr>
          </w:p>
        </w:tc>
        <w:tc>
          <w:tcPr>
            <w:tcW w:w="900" w:type="dxa"/>
          </w:tcPr>
          <w:p w14:paraId="4DF4A5CB" w14:textId="77777777" w:rsidR="00CD41A3" w:rsidRDefault="00CD41A3" w:rsidP="00CD41A3">
            <w:pPr>
              <w:rPr>
                <w:rFonts w:cs="Arial"/>
                <w:sz w:val="18"/>
                <w:szCs w:val="18"/>
              </w:rPr>
            </w:pPr>
          </w:p>
        </w:tc>
        <w:tc>
          <w:tcPr>
            <w:tcW w:w="900" w:type="dxa"/>
          </w:tcPr>
          <w:p w14:paraId="3D8948A5" w14:textId="77777777" w:rsidR="00CD41A3" w:rsidRDefault="00CD41A3" w:rsidP="00CD41A3">
            <w:pPr>
              <w:rPr>
                <w:rFonts w:cs="Arial"/>
                <w:sz w:val="18"/>
                <w:szCs w:val="18"/>
              </w:rPr>
            </w:pPr>
          </w:p>
        </w:tc>
        <w:tc>
          <w:tcPr>
            <w:tcW w:w="1080" w:type="dxa"/>
          </w:tcPr>
          <w:p w14:paraId="56B4AAFF" w14:textId="77777777" w:rsidR="00CD41A3" w:rsidRDefault="00CD41A3" w:rsidP="00CD41A3">
            <w:pPr>
              <w:rPr>
                <w:rFonts w:cs="Arial"/>
                <w:sz w:val="18"/>
                <w:szCs w:val="18"/>
              </w:rPr>
            </w:pPr>
          </w:p>
        </w:tc>
        <w:tc>
          <w:tcPr>
            <w:tcW w:w="990" w:type="dxa"/>
          </w:tcPr>
          <w:p w14:paraId="6C10D64B" w14:textId="77777777" w:rsidR="00CD41A3" w:rsidRDefault="00CD41A3" w:rsidP="00CD41A3">
            <w:pPr>
              <w:rPr>
                <w:rFonts w:cs="Arial"/>
                <w:sz w:val="18"/>
                <w:szCs w:val="18"/>
              </w:rPr>
            </w:pPr>
          </w:p>
        </w:tc>
      </w:tr>
      <w:tr w:rsidR="00CD41A3" w:rsidRPr="00F90837" w14:paraId="3C180C75" w14:textId="77777777" w:rsidTr="00CE442A">
        <w:trPr>
          <w:trHeight w:val="503"/>
          <w:tblHeader/>
        </w:trPr>
        <w:tc>
          <w:tcPr>
            <w:tcW w:w="738" w:type="dxa"/>
            <w:vMerge/>
            <w:shd w:val="clear" w:color="auto" w:fill="auto"/>
            <w:vAlign w:val="center"/>
          </w:tcPr>
          <w:p w14:paraId="7D7AF929" w14:textId="77777777" w:rsidR="00CD41A3" w:rsidRPr="00F90837" w:rsidRDefault="00CD41A3" w:rsidP="00CD41A3">
            <w:pPr>
              <w:rPr>
                <w:rFonts w:cs="Arial"/>
                <w:sz w:val="18"/>
                <w:szCs w:val="18"/>
              </w:rPr>
            </w:pPr>
          </w:p>
        </w:tc>
        <w:tc>
          <w:tcPr>
            <w:tcW w:w="12132" w:type="dxa"/>
            <w:gridSpan w:val="5"/>
            <w:shd w:val="clear" w:color="auto" w:fill="auto"/>
            <w:vAlign w:val="center"/>
          </w:tcPr>
          <w:p w14:paraId="71B58231" w14:textId="77777777" w:rsidR="00CD41A3" w:rsidRDefault="00CD41A3" w:rsidP="00CD41A3">
            <w:pPr>
              <w:rPr>
                <w:rFonts w:cs="Arial"/>
                <w:sz w:val="18"/>
                <w:szCs w:val="18"/>
              </w:rPr>
            </w:pPr>
            <w:r>
              <w:rPr>
                <w:rFonts w:cs="Arial"/>
                <w:sz w:val="18"/>
                <w:szCs w:val="18"/>
              </w:rPr>
              <w:t>Bidder Response:</w:t>
            </w:r>
          </w:p>
          <w:p w14:paraId="5B508C02" w14:textId="77777777" w:rsidR="00CD41A3" w:rsidRPr="00F90837" w:rsidRDefault="00CD41A3" w:rsidP="00CD41A3">
            <w:pPr>
              <w:rPr>
                <w:rFonts w:cs="Arial"/>
                <w:sz w:val="18"/>
                <w:szCs w:val="18"/>
              </w:rPr>
            </w:pPr>
          </w:p>
        </w:tc>
      </w:tr>
    </w:tbl>
    <w:p w14:paraId="01A2B548" w14:textId="77777777" w:rsidR="00CD41A3" w:rsidRDefault="00CD41A3" w:rsidP="00CD41A3">
      <w:pPr>
        <w:rPr>
          <w:sz w:val="18"/>
          <w:szCs w:val="18"/>
        </w:rPr>
      </w:pPr>
      <w:r>
        <w:rPr>
          <w:sz w:val="18"/>
          <w:szCs w:val="18"/>
        </w:rPr>
        <w:lastRenderedPageBreak/>
        <w:t>Any additional documentation can be inserted here</w:t>
      </w:r>
    </w:p>
    <w:p w14:paraId="5A11374A"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0CD06F55" w14:textId="77777777" w:rsidTr="00CE442A">
        <w:trPr>
          <w:trHeight w:val="252"/>
          <w:tblHeader/>
        </w:trPr>
        <w:tc>
          <w:tcPr>
            <w:tcW w:w="738" w:type="dxa"/>
            <w:vMerge w:val="restart"/>
            <w:shd w:val="clear" w:color="auto" w:fill="auto"/>
            <w:vAlign w:val="center"/>
          </w:tcPr>
          <w:p w14:paraId="6182EB32" w14:textId="77777777" w:rsidR="00CD41A3" w:rsidRPr="00F90837" w:rsidRDefault="00CD41A3" w:rsidP="00CD41A3">
            <w:pPr>
              <w:rPr>
                <w:rFonts w:cs="Arial"/>
                <w:sz w:val="18"/>
                <w:szCs w:val="18"/>
              </w:rPr>
            </w:pPr>
            <w:r>
              <w:rPr>
                <w:rFonts w:cs="Arial"/>
                <w:sz w:val="18"/>
                <w:szCs w:val="18"/>
              </w:rPr>
              <w:t>SLA 8</w:t>
            </w:r>
          </w:p>
        </w:tc>
        <w:tc>
          <w:tcPr>
            <w:tcW w:w="8262" w:type="dxa"/>
            <w:vMerge w:val="restart"/>
            <w:shd w:val="clear" w:color="auto" w:fill="auto"/>
          </w:tcPr>
          <w:p w14:paraId="7685D63F" w14:textId="77777777" w:rsidR="00CD41A3" w:rsidRPr="00F90837" w:rsidRDefault="00CD41A3" w:rsidP="00CD41A3">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07791D1C" w14:textId="77777777" w:rsidR="00CD41A3" w:rsidRPr="003F5BA4" w:rsidRDefault="00CD41A3" w:rsidP="00CD41A3">
            <w:pPr>
              <w:rPr>
                <w:rFonts w:cs="Arial"/>
                <w:b/>
                <w:sz w:val="18"/>
                <w:szCs w:val="18"/>
              </w:rPr>
            </w:pPr>
            <w:r w:rsidRPr="003F5BA4">
              <w:rPr>
                <w:rFonts w:cs="Arial"/>
                <w:b/>
                <w:sz w:val="18"/>
                <w:szCs w:val="18"/>
              </w:rPr>
              <w:t xml:space="preserve">Jitter </w:t>
            </w:r>
          </w:p>
          <w:p w14:paraId="4C5E7624" w14:textId="77777777" w:rsidR="00CD41A3" w:rsidRPr="00F90837" w:rsidRDefault="00CD41A3" w:rsidP="00CD41A3">
            <w:pPr>
              <w:rPr>
                <w:rFonts w:cs="Arial"/>
                <w:sz w:val="18"/>
                <w:szCs w:val="18"/>
              </w:rPr>
            </w:pPr>
            <w:r w:rsidRPr="003F5BA4">
              <w:rPr>
                <w:rFonts w:cs="Arial"/>
                <w:sz w:val="18"/>
                <w:szCs w:val="18"/>
              </w:rPr>
              <w:t>Specify the guaranteed maximum end-to-end jitter across the network. This specification also shall include any jitter characteristics associated with another carrier’s network or any applicable wireless links, including how that information will be gathered, calculated and provided to the Commission and affected PSAPs monthly or as requested.</w:t>
            </w:r>
          </w:p>
        </w:tc>
        <w:tc>
          <w:tcPr>
            <w:tcW w:w="900" w:type="dxa"/>
          </w:tcPr>
          <w:p w14:paraId="5EE71B0B" w14:textId="77777777" w:rsidR="00CD41A3" w:rsidRPr="00F90837" w:rsidRDefault="00CD41A3" w:rsidP="00CD41A3">
            <w:pPr>
              <w:rPr>
                <w:rFonts w:cs="Arial"/>
                <w:sz w:val="18"/>
                <w:szCs w:val="18"/>
              </w:rPr>
            </w:pPr>
            <w:r>
              <w:rPr>
                <w:rFonts w:cs="Arial"/>
                <w:sz w:val="18"/>
                <w:szCs w:val="18"/>
              </w:rPr>
              <w:t>Comply</w:t>
            </w:r>
          </w:p>
        </w:tc>
        <w:tc>
          <w:tcPr>
            <w:tcW w:w="900" w:type="dxa"/>
          </w:tcPr>
          <w:p w14:paraId="63055846"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5F18691E"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46858F1F"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1B47E1AA" w14:textId="77777777" w:rsidTr="00CE442A">
        <w:trPr>
          <w:trHeight w:val="252"/>
          <w:tblHeader/>
        </w:trPr>
        <w:tc>
          <w:tcPr>
            <w:tcW w:w="738" w:type="dxa"/>
            <w:vMerge/>
            <w:shd w:val="clear" w:color="auto" w:fill="auto"/>
            <w:vAlign w:val="center"/>
          </w:tcPr>
          <w:p w14:paraId="334BC5E7" w14:textId="77777777" w:rsidR="00CD41A3" w:rsidRDefault="00CD41A3" w:rsidP="00CD41A3">
            <w:pPr>
              <w:rPr>
                <w:rFonts w:cs="Arial"/>
                <w:sz w:val="18"/>
                <w:szCs w:val="18"/>
              </w:rPr>
            </w:pPr>
          </w:p>
        </w:tc>
        <w:tc>
          <w:tcPr>
            <w:tcW w:w="8262" w:type="dxa"/>
            <w:vMerge/>
            <w:shd w:val="clear" w:color="auto" w:fill="auto"/>
          </w:tcPr>
          <w:p w14:paraId="7CF40754" w14:textId="77777777" w:rsidR="00CD41A3" w:rsidRPr="007B0BE1" w:rsidRDefault="00CD41A3" w:rsidP="00CD41A3">
            <w:pPr>
              <w:rPr>
                <w:rFonts w:cs="Arial"/>
                <w:b/>
                <w:sz w:val="18"/>
                <w:szCs w:val="18"/>
              </w:rPr>
            </w:pPr>
          </w:p>
        </w:tc>
        <w:tc>
          <w:tcPr>
            <w:tcW w:w="900" w:type="dxa"/>
          </w:tcPr>
          <w:p w14:paraId="38CA2E9B" w14:textId="77777777" w:rsidR="00CD41A3" w:rsidRDefault="00CD41A3" w:rsidP="00CD41A3">
            <w:pPr>
              <w:rPr>
                <w:rFonts w:cs="Arial"/>
                <w:sz w:val="18"/>
                <w:szCs w:val="18"/>
              </w:rPr>
            </w:pPr>
          </w:p>
        </w:tc>
        <w:tc>
          <w:tcPr>
            <w:tcW w:w="900" w:type="dxa"/>
          </w:tcPr>
          <w:p w14:paraId="3F6ACB59" w14:textId="77777777" w:rsidR="00CD41A3" w:rsidRDefault="00CD41A3" w:rsidP="00CD41A3">
            <w:pPr>
              <w:rPr>
                <w:rFonts w:cs="Arial"/>
                <w:sz w:val="18"/>
                <w:szCs w:val="18"/>
              </w:rPr>
            </w:pPr>
          </w:p>
        </w:tc>
        <w:tc>
          <w:tcPr>
            <w:tcW w:w="1080" w:type="dxa"/>
          </w:tcPr>
          <w:p w14:paraId="7F07E367" w14:textId="77777777" w:rsidR="00CD41A3" w:rsidRDefault="00CD41A3" w:rsidP="00CD41A3">
            <w:pPr>
              <w:rPr>
                <w:rFonts w:cs="Arial"/>
                <w:sz w:val="18"/>
                <w:szCs w:val="18"/>
              </w:rPr>
            </w:pPr>
          </w:p>
        </w:tc>
        <w:tc>
          <w:tcPr>
            <w:tcW w:w="990" w:type="dxa"/>
          </w:tcPr>
          <w:p w14:paraId="6CABF0F5" w14:textId="77777777" w:rsidR="00CD41A3" w:rsidRDefault="00CD41A3" w:rsidP="00CD41A3">
            <w:pPr>
              <w:rPr>
                <w:rFonts w:cs="Arial"/>
                <w:sz w:val="18"/>
                <w:szCs w:val="18"/>
              </w:rPr>
            </w:pPr>
          </w:p>
        </w:tc>
      </w:tr>
      <w:tr w:rsidR="00CD41A3" w:rsidRPr="00F90837" w14:paraId="65FC72DD" w14:textId="77777777" w:rsidTr="00CE442A">
        <w:trPr>
          <w:trHeight w:val="503"/>
          <w:tblHeader/>
        </w:trPr>
        <w:tc>
          <w:tcPr>
            <w:tcW w:w="738" w:type="dxa"/>
            <w:vMerge/>
            <w:shd w:val="clear" w:color="auto" w:fill="auto"/>
            <w:vAlign w:val="center"/>
          </w:tcPr>
          <w:p w14:paraId="2FA8F792" w14:textId="77777777" w:rsidR="00CD41A3" w:rsidRPr="00F90837" w:rsidRDefault="00CD41A3" w:rsidP="00CD41A3">
            <w:pPr>
              <w:rPr>
                <w:rFonts w:cs="Arial"/>
                <w:sz w:val="18"/>
                <w:szCs w:val="18"/>
              </w:rPr>
            </w:pPr>
          </w:p>
        </w:tc>
        <w:tc>
          <w:tcPr>
            <w:tcW w:w="12132" w:type="dxa"/>
            <w:gridSpan w:val="5"/>
            <w:shd w:val="clear" w:color="auto" w:fill="auto"/>
            <w:vAlign w:val="center"/>
          </w:tcPr>
          <w:p w14:paraId="002E7A74" w14:textId="77777777" w:rsidR="00CD41A3" w:rsidRDefault="00CD41A3" w:rsidP="00CD41A3">
            <w:pPr>
              <w:rPr>
                <w:rFonts w:cs="Arial"/>
                <w:sz w:val="18"/>
                <w:szCs w:val="18"/>
              </w:rPr>
            </w:pPr>
            <w:r>
              <w:rPr>
                <w:rFonts w:cs="Arial"/>
                <w:sz w:val="18"/>
                <w:szCs w:val="18"/>
              </w:rPr>
              <w:t>Bidder Response:</w:t>
            </w:r>
          </w:p>
          <w:p w14:paraId="121C6286" w14:textId="77777777" w:rsidR="00CD41A3" w:rsidRPr="00F90837" w:rsidRDefault="00CD41A3" w:rsidP="00CD41A3">
            <w:pPr>
              <w:rPr>
                <w:rFonts w:cs="Arial"/>
                <w:sz w:val="18"/>
                <w:szCs w:val="18"/>
              </w:rPr>
            </w:pPr>
          </w:p>
        </w:tc>
      </w:tr>
    </w:tbl>
    <w:p w14:paraId="20CF7BBC" w14:textId="77777777" w:rsidR="00CD41A3" w:rsidRDefault="00CD41A3" w:rsidP="00CD41A3">
      <w:pPr>
        <w:rPr>
          <w:sz w:val="18"/>
          <w:szCs w:val="18"/>
        </w:rPr>
      </w:pPr>
      <w:r>
        <w:rPr>
          <w:sz w:val="18"/>
          <w:szCs w:val="18"/>
        </w:rPr>
        <w:t>Any additional documentation can be inserted here</w:t>
      </w:r>
    </w:p>
    <w:p w14:paraId="52CA931E"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0B0AEB5E" w14:textId="77777777" w:rsidTr="00CE442A">
        <w:trPr>
          <w:trHeight w:val="252"/>
          <w:tblHeader/>
        </w:trPr>
        <w:tc>
          <w:tcPr>
            <w:tcW w:w="738" w:type="dxa"/>
            <w:vMerge w:val="restart"/>
            <w:shd w:val="clear" w:color="auto" w:fill="auto"/>
            <w:vAlign w:val="center"/>
          </w:tcPr>
          <w:p w14:paraId="407ACC1A" w14:textId="77777777" w:rsidR="00CD41A3" w:rsidRPr="00F90837" w:rsidRDefault="00CD41A3" w:rsidP="00CD41A3">
            <w:pPr>
              <w:rPr>
                <w:rFonts w:cs="Arial"/>
                <w:sz w:val="18"/>
                <w:szCs w:val="18"/>
              </w:rPr>
            </w:pPr>
            <w:r>
              <w:rPr>
                <w:rFonts w:cs="Arial"/>
                <w:sz w:val="18"/>
                <w:szCs w:val="18"/>
              </w:rPr>
              <w:t>SLA 9</w:t>
            </w:r>
          </w:p>
        </w:tc>
        <w:tc>
          <w:tcPr>
            <w:tcW w:w="8262" w:type="dxa"/>
            <w:vMerge w:val="restart"/>
            <w:shd w:val="clear" w:color="auto" w:fill="auto"/>
          </w:tcPr>
          <w:p w14:paraId="41F4D1FE" w14:textId="77777777" w:rsidR="00CD41A3" w:rsidRPr="00F90837" w:rsidRDefault="00CD41A3" w:rsidP="00CD41A3">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6828E13A" w14:textId="77777777" w:rsidR="00CD41A3" w:rsidRPr="003F5BA4" w:rsidRDefault="00CD41A3" w:rsidP="00CD41A3">
            <w:pPr>
              <w:rPr>
                <w:rFonts w:cs="Arial"/>
                <w:b/>
                <w:sz w:val="18"/>
                <w:szCs w:val="18"/>
              </w:rPr>
            </w:pPr>
            <w:r w:rsidRPr="003F5BA4">
              <w:rPr>
                <w:rFonts w:cs="Arial"/>
                <w:b/>
                <w:sz w:val="18"/>
                <w:szCs w:val="18"/>
              </w:rPr>
              <w:t>Network  Traffic Convergence</w:t>
            </w:r>
          </w:p>
          <w:p w14:paraId="035553C1" w14:textId="77777777" w:rsidR="00CD41A3" w:rsidRPr="00F90837" w:rsidRDefault="00CD41A3" w:rsidP="00CD41A3">
            <w:pPr>
              <w:rPr>
                <w:rFonts w:cs="Arial"/>
                <w:sz w:val="18"/>
                <w:szCs w:val="18"/>
              </w:rPr>
            </w:pPr>
            <w:r w:rsidRPr="003F5BA4">
              <w:rPr>
                <w:rFonts w:cs="Arial"/>
                <w:sz w:val="18"/>
                <w:szCs w:val="18"/>
              </w:rPr>
              <w:t>Specify convergence protocols and the estimated or guaranteed network convergence time (less than 54 ms) of IP traffic at any point within the proposed solution, including how convergence information will be gathered, calculated and provided to the Commission and affected PSAPs monthly or as requested.</w:t>
            </w:r>
          </w:p>
        </w:tc>
        <w:tc>
          <w:tcPr>
            <w:tcW w:w="900" w:type="dxa"/>
          </w:tcPr>
          <w:p w14:paraId="7B7AB2E1" w14:textId="77777777" w:rsidR="00CD41A3" w:rsidRPr="00F90837" w:rsidRDefault="00CD41A3" w:rsidP="00CD41A3">
            <w:pPr>
              <w:rPr>
                <w:rFonts w:cs="Arial"/>
                <w:sz w:val="18"/>
                <w:szCs w:val="18"/>
              </w:rPr>
            </w:pPr>
            <w:r>
              <w:rPr>
                <w:rFonts w:cs="Arial"/>
                <w:sz w:val="18"/>
                <w:szCs w:val="18"/>
              </w:rPr>
              <w:t>Comply</w:t>
            </w:r>
          </w:p>
        </w:tc>
        <w:tc>
          <w:tcPr>
            <w:tcW w:w="900" w:type="dxa"/>
          </w:tcPr>
          <w:p w14:paraId="2D2D628B"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12A4231"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D3A2786"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208137B0" w14:textId="77777777" w:rsidTr="00CE442A">
        <w:trPr>
          <w:trHeight w:val="252"/>
          <w:tblHeader/>
        </w:trPr>
        <w:tc>
          <w:tcPr>
            <w:tcW w:w="738" w:type="dxa"/>
            <w:vMerge/>
            <w:shd w:val="clear" w:color="auto" w:fill="auto"/>
            <w:vAlign w:val="center"/>
          </w:tcPr>
          <w:p w14:paraId="3CF424A7" w14:textId="77777777" w:rsidR="00CD41A3" w:rsidRDefault="00CD41A3" w:rsidP="00CD41A3">
            <w:pPr>
              <w:rPr>
                <w:rFonts w:cs="Arial"/>
                <w:sz w:val="18"/>
                <w:szCs w:val="18"/>
              </w:rPr>
            </w:pPr>
          </w:p>
        </w:tc>
        <w:tc>
          <w:tcPr>
            <w:tcW w:w="8262" w:type="dxa"/>
            <w:vMerge/>
            <w:shd w:val="clear" w:color="auto" w:fill="auto"/>
          </w:tcPr>
          <w:p w14:paraId="7D2EFAA6" w14:textId="77777777" w:rsidR="00CD41A3" w:rsidRPr="007B0BE1" w:rsidRDefault="00CD41A3" w:rsidP="00CD41A3">
            <w:pPr>
              <w:rPr>
                <w:rFonts w:cs="Arial"/>
                <w:b/>
                <w:sz w:val="18"/>
                <w:szCs w:val="18"/>
              </w:rPr>
            </w:pPr>
          </w:p>
        </w:tc>
        <w:tc>
          <w:tcPr>
            <w:tcW w:w="900" w:type="dxa"/>
          </w:tcPr>
          <w:p w14:paraId="0E52A64C" w14:textId="77777777" w:rsidR="00CD41A3" w:rsidRDefault="00CD41A3" w:rsidP="00CD41A3">
            <w:pPr>
              <w:rPr>
                <w:rFonts w:cs="Arial"/>
                <w:sz w:val="18"/>
                <w:szCs w:val="18"/>
              </w:rPr>
            </w:pPr>
          </w:p>
        </w:tc>
        <w:tc>
          <w:tcPr>
            <w:tcW w:w="900" w:type="dxa"/>
          </w:tcPr>
          <w:p w14:paraId="13C26BFB" w14:textId="77777777" w:rsidR="00CD41A3" w:rsidRDefault="00CD41A3" w:rsidP="00CD41A3">
            <w:pPr>
              <w:rPr>
                <w:rFonts w:cs="Arial"/>
                <w:sz w:val="18"/>
                <w:szCs w:val="18"/>
              </w:rPr>
            </w:pPr>
          </w:p>
        </w:tc>
        <w:tc>
          <w:tcPr>
            <w:tcW w:w="1080" w:type="dxa"/>
          </w:tcPr>
          <w:p w14:paraId="24B542C5" w14:textId="77777777" w:rsidR="00CD41A3" w:rsidRDefault="00CD41A3" w:rsidP="00CD41A3">
            <w:pPr>
              <w:rPr>
                <w:rFonts w:cs="Arial"/>
                <w:sz w:val="18"/>
                <w:szCs w:val="18"/>
              </w:rPr>
            </w:pPr>
          </w:p>
        </w:tc>
        <w:tc>
          <w:tcPr>
            <w:tcW w:w="990" w:type="dxa"/>
          </w:tcPr>
          <w:p w14:paraId="58CF3716" w14:textId="77777777" w:rsidR="00CD41A3" w:rsidRDefault="00CD41A3" w:rsidP="00CD41A3">
            <w:pPr>
              <w:rPr>
                <w:rFonts w:cs="Arial"/>
                <w:sz w:val="18"/>
                <w:szCs w:val="18"/>
              </w:rPr>
            </w:pPr>
          </w:p>
        </w:tc>
      </w:tr>
      <w:tr w:rsidR="00CD41A3" w:rsidRPr="00F90837" w14:paraId="00B66724" w14:textId="77777777" w:rsidTr="00CE442A">
        <w:trPr>
          <w:trHeight w:val="503"/>
          <w:tblHeader/>
        </w:trPr>
        <w:tc>
          <w:tcPr>
            <w:tcW w:w="738" w:type="dxa"/>
            <w:vMerge/>
            <w:shd w:val="clear" w:color="auto" w:fill="auto"/>
            <w:vAlign w:val="center"/>
          </w:tcPr>
          <w:p w14:paraId="1842159C" w14:textId="77777777" w:rsidR="00CD41A3" w:rsidRPr="00F90837" w:rsidRDefault="00CD41A3" w:rsidP="00CD41A3">
            <w:pPr>
              <w:rPr>
                <w:rFonts w:cs="Arial"/>
                <w:sz w:val="18"/>
                <w:szCs w:val="18"/>
              </w:rPr>
            </w:pPr>
          </w:p>
        </w:tc>
        <w:tc>
          <w:tcPr>
            <w:tcW w:w="12132" w:type="dxa"/>
            <w:gridSpan w:val="5"/>
            <w:shd w:val="clear" w:color="auto" w:fill="auto"/>
            <w:vAlign w:val="center"/>
          </w:tcPr>
          <w:p w14:paraId="3A43BDC4" w14:textId="77777777" w:rsidR="00CD41A3" w:rsidRDefault="00CD41A3" w:rsidP="00CD41A3">
            <w:pPr>
              <w:rPr>
                <w:rFonts w:cs="Arial"/>
                <w:sz w:val="18"/>
                <w:szCs w:val="18"/>
              </w:rPr>
            </w:pPr>
            <w:r>
              <w:rPr>
                <w:rFonts w:cs="Arial"/>
                <w:sz w:val="18"/>
                <w:szCs w:val="18"/>
              </w:rPr>
              <w:t>Bidder Response:</w:t>
            </w:r>
          </w:p>
          <w:p w14:paraId="53D3D59A" w14:textId="77777777" w:rsidR="00CD41A3" w:rsidRPr="00F90837" w:rsidRDefault="00CD41A3" w:rsidP="00CD41A3">
            <w:pPr>
              <w:rPr>
                <w:rFonts w:cs="Arial"/>
                <w:sz w:val="18"/>
                <w:szCs w:val="18"/>
              </w:rPr>
            </w:pPr>
          </w:p>
        </w:tc>
      </w:tr>
    </w:tbl>
    <w:p w14:paraId="709F7CA8" w14:textId="77777777" w:rsidR="00CD41A3" w:rsidRDefault="00CD41A3" w:rsidP="00CD41A3">
      <w:pPr>
        <w:rPr>
          <w:sz w:val="18"/>
          <w:szCs w:val="18"/>
        </w:rPr>
      </w:pPr>
      <w:r>
        <w:rPr>
          <w:sz w:val="18"/>
          <w:szCs w:val="18"/>
        </w:rPr>
        <w:t>Any additional documentation can be inserted here</w:t>
      </w:r>
    </w:p>
    <w:p w14:paraId="317E3C28"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27AE4A62" w14:textId="77777777" w:rsidTr="00CE442A">
        <w:trPr>
          <w:trHeight w:val="252"/>
          <w:tblHeader/>
        </w:trPr>
        <w:tc>
          <w:tcPr>
            <w:tcW w:w="738" w:type="dxa"/>
            <w:vMerge w:val="restart"/>
            <w:shd w:val="clear" w:color="auto" w:fill="auto"/>
            <w:vAlign w:val="center"/>
          </w:tcPr>
          <w:p w14:paraId="52D6AAF7" w14:textId="77777777" w:rsidR="00CD41A3" w:rsidRPr="00F90837" w:rsidRDefault="00CD41A3" w:rsidP="00CD41A3">
            <w:pPr>
              <w:rPr>
                <w:rFonts w:cs="Arial"/>
                <w:sz w:val="18"/>
                <w:szCs w:val="18"/>
              </w:rPr>
            </w:pPr>
            <w:r>
              <w:rPr>
                <w:rFonts w:cs="Arial"/>
                <w:sz w:val="18"/>
                <w:szCs w:val="18"/>
              </w:rPr>
              <w:t>SLA 10</w:t>
            </w:r>
          </w:p>
        </w:tc>
        <w:tc>
          <w:tcPr>
            <w:tcW w:w="8262" w:type="dxa"/>
            <w:vMerge w:val="restart"/>
            <w:shd w:val="clear" w:color="auto" w:fill="auto"/>
          </w:tcPr>
          <w:p w14:paraId="106996CE" w14:textId="77777777" w:rsidR="00CD41A3" w:rsidRPr="00F90837" w:rsidRDefault="00CD41A3" w:rsidP="00CD41A3">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3DCB24D8" w14:textId="77777777" w:rsidR="00CD41A3" w:rsidRPr="00472C58" w:rsidRDefault="00CD41A3" w:rsidP="00CD41A3">
            <w:pPr>
              <w:rPr>
                <w:rFonts w:cs="Arial"/>
                <w:b/>
                <w:sz w:val="18"/>
                <w:szCs w:val="18"/>
              </w:rPr>
            </w:pPr>
            <w:r w:rsidRPr="00472C58">
              <w:rPr>
                <w:rFonts w:cs="Arial"/>
                <w:b/>
                <w:sz w:val="18"/>
                <w:szCs w:val="18"/>
              </w:rPr>
              <w:t>Mean Time to  Repair (MTTR)</w:t>
            </w:r>
          </w:p>
          <w:p w14:paraId="35513B4D" w14:textId="3CF247D1" w:rsidR="00CD41A3" w:rsidRPr="00F90837" w:rsidRDefault="007241B3" w:rsidP="007241B3">
            <w:pPr>
              <w:rPr>
                <w:rFonts w:cs="Arial"/>
                <w:sz w:val="18"/>
                <w:szCs w:val="18"/>
              </w:rPr>
            </w:pPr>
            <w:r>
              <w:rPr>
                <w:rFonts w:cs="Arial"/>
                <w:sz w:val="18"/>
                <w:szCs w:val="18"/>
              </w:rPr>
              <w:t xml:space="preserve">Specify the </w:t>
            </w:r>
            <w:r w:rsidR="00CD41A3" w:rsidRPr="00472C58">
              <w:rPr>
                <w:rFonts w:cs="Arial"/>
                <w:sz w:val="18"/>
                <w:szCs w:val="18"/>
              </w:rPr>
              <w:t>MTTR characteristics of the proposed solution. These specifications shall reflect the end-to-end solution, as well as components or subsystems that are subject to failure. Include how MTTR information will be gathered, calculated and provided to the Commission and affected PSAPs.</w:t>
            </w:r>
          </w:p>
        </w:tc>
        <w:tc>
          <w:tcPr>
            <w:tcW w:w="900" w:type="dxa"/>
          </w:tcPr>
          <w:p w14:paraId="085CC1BB" w14:textId="77777777" w:rsidR="00CD41A3" w:rsidRPr="00F90837" w:rsidRDefault="00CD41A3" w:rsidP="00CD41A3">
            <w:pPr>
              <w:rPr>
                <w:rFonts w:cs="Arial"/>
                <w:sz w:val="18"/>
                <w:szCs w:val="18"/>
              </w:rPr>
            </w:pPr>
            <w:r>
              <w:rPr>
                <w:rFonts w:cs="Arial"/>
                <w:sz w:val="18"/>
                <w:szCs w:val="18"/>
              </w:rPr>
              <w:t>Comply</w:t>
            </w:r>
          </w:p>
        </w:tc>
        <w:tc>
          <w:tcPr>
            <w:tcW w:w="900" w:type="dxa"/>
          </w:tcPr>
          <w:p w14:paraId="6980E4B8"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10D3531E"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16286B6F"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0AA84F28" w14:textId="77777777" w:rsidTr="00CE442A">
        <w:trPr>
          <w:trHeight w:val="252"/>
          <w:tblHeader/>
        </w:trPr>
        <w:tc>
          <w:tcPr>
            <w:tcW w:w="738" w:type="dxa"/>
            <w:vMerge/>
            <w:shd w:val="clear" w:color="auto" w:fill="auto"/>
            <w:vAlign w:val="center"/>
          </w:tcPr>
          <w:p w14:paraId="646848E6" w14:textId="77777777" w:rsidR="00CD41A3" w:rsidRDefault="00CD41A3" w:rsidP="00CD41A3">
            <w:pPr>
              <w:rPr>
                <w:rFonts w:cs="Arial"/>
                <w:sz w:val="18"/>
                <w:szCs w:val="18"/>
              </w:rPr>
            </w:pPr>
          </w:p>
        </w:tc>
        <w:tc>
          <w:tcPr>
            <w:tcW w:w="8262" w:type="dxa"/>
            <w:vMerge/>
            <w:shd w:val="clear" w:color="auto" w:fill="auto"/>
          </w:tcPr>
          <w:p w14:paraId="0FC17B58" w14:textId="77777777" w:rsidR="00CD41A3" w:rsidRPr="007B0BE1" w:rsidRDefault="00CD41A3" w:rsidP="00CD41A3">
            <w:pPr>
              <w:rPr>
                <w:rFonts w:cs="Arial"/>
                <w:b/>
                <w:sz w:val="18"/>
                <w:szCs w:val="18"/>
              </w:rPr>
            </w:pPr>
          </w:p>
        </w:tc>
        <w:tc>
          <w:tcPr>
            <w:tcW w:w="900" w:type="dxa"/>
          </w:tcPr>
          <w:p w14:paraId="0CA5A601" w14:textId="77777777" w:rsidR="00CD41A3" w:rsidRDefault="00CD41A3" w:rsidP="00CD41A3">
            <w:pPr>
              <w:rPr>
                <w:rFonts w:cs="Arial"/>
                <w:sz w:val="18"/>
                <w:szCs w:val="18"/>
              </w:rPr>
            </w:pPr>
          </w:p>
        </w:tc>
        <w:tc>
          <w:tcPr>
            <w:tcW w:w="900" w:type="dxa"/>
          </w:tcPr>
          <w:p w14:paraId="49DE2F55" w14:textId="77777777" w:rsidR="00CD41A3" w:rsidRDefault="00CD41A3" w:rsidP="00CD41A3">
            <w:pPr>
              <w:rPr>
                <w:rFonts w:cs="Arial"/>
                <w:sz w:val="18"/>
                <w:szCs w:val="18"/>
              </w:rPr>
            </w:pPr>
          </w:p>
        </w:tc>
        <w:tc>
          <w:tcPr>
            <w:tcW w:w="1080" w:type="dxa"/>
          </w:tcPr>
          <w:p w14:paraId="6BCAA7D8" w14:textId="77777777" w:rsidR="00CD41A3" w:rsidRDefault="00CD41A3" w:rsidP="00CD41A3">
            <w:pPr>
              <w:rPr>
                <w:rFonts w:cs="Arial"/>
                <w:sz w:val="18"/>
                <w:szCs w:val="18"/>
              </w:rPr>
            </w:pPr>
          </w:p>
        </w:tc>
        <w:tc>
          <w:tcPr>
            <w:tcW w:w="990" w:type="dxa"/>
          </w:tcPr>
          <w:p w14:paraId="5895ECBF" w14:textId="77777777" w:rsidR="00CD41A3" w:rsidRDefault="00CD41A3" w:rsidP="00CD41A3">
            <w:pPr>
              <w:rPr>
                <w:rFonts w:cs="Arial"/>
                <w:sz w:val="18"/>
                <w:szCs w:val="18"/>
              </w:rPr>
            </w:pPr>
          </w:p>
        </w:tc>
      </w:tr>
      <w:tr w:rsidR="00CD41A3" w:rsidRPr="00F90837" w14:paraId="2AB80E98" w14:textId="77777777" w:rsidTr="00CE442A">
        <w:trPr>
          <w:trHeight w:val="503"/>
          <w:tblHeader/>
        </w:trPr>
        <w:tc>
          <w:tcPr>
            <w:tcW w:w="738" w:type="dxa"/>
            <w:vMerge/>
            <w:shd w:val="clear" w:color="auto" w:fill="auto"/>
            <w:vAlign w:val="center"/>
          </w:tcPr>
          <w:p w14:paraId="75F156FE" w14:textId="77777777" w:rsidR="00CD41A3" w:rsidRPr="00F90837" w:rsidRDefault="00CD41A3" w:rsidP="00CD41A3">
            <w:pPr>
              <w:rPr>
                <w:rFonts w:cs="Arial"/>
                <w:sz w:val="18"/>
                <w:szCs w:val="18"/>
              </w:rPr>
            </w:pPr>
          </w:p>
        </w:tc>
        <w:tc>
          <w:tcPr>
            <w:tcW w:w="12132" w:type="dxa"/>
            <w:gridSpan w:val="5"/>
            <w:shd w:val="clear" w:color="auto" w:fill="auto"/>
            <w:vAlign w:val="center"/>
          </w:tcPr>
          <w:p w14:paraId="46A34795" w14:textId="77777777" w:rsidR="00CD41A3" w:rsidRDefault="00CD41A3" w:rsidP="00CD41A3">
            <w:pPr>
              <w:rPr>
                <w:rFonts w:cs="Arial"/>
                <w:sz w:val="18"/>
                <w:szCs w:val="18"/>
              </w:rPr>
            </w:pPr>
            <w:r>
              <w:rPr>
                <w:rFonts w:cs="Arial"/>
                <w:sz w:val="18"/>
                <w:szCs w:val="18"/>
              </w:rPr>
              <w:t>Bidder Response:</w:t>
            </w:r>
          </w:p>
          <w:p w14:paraId="00FDFBF8" w14:textId="77777777" w:rsidR="00CD41A3" w:rsidRPr="00F90837" w:rsidRDefault="00CD41A3" w:rsidP="00CD41A3">
            <w:pPr>
              <w:rPr>
                <w:rFonts w:cs="Arial"/>
                <w:sz w:val="18"/>
                <w:szCs w:val="18"/>
              </w:rPr>
            </w:pPr>
          </w:p>
        </w:tc>
      </w:tr>
    </w:tbl>
    <w:p w14:paraId="7214AB38" w14:textId="77777777" w:rsidR="00CD41A3" w:rsidRDefault="00CD41A3" w:rsidP="00CD41A3">
      <w:pPr>
        <w:rPr>
          <w:sz w:val="18"/>
          <w:szCs w:val="18"/>
        </w:rPr>
      </w:pPr>
      <w:r>
        <w:rPr>
          <w:sz w:val="18"/>
          <w:szCs w:val="18"/>
        </w:rPr>
        <w:t>Any additional documentation can be inserted here</w:t>
      </w:r>
    </w:p>
    <w:p w14:paraId="1DF96C0F"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46683064" w14:textId="77777777" w:rsidTr="00CE442A">
        <w:trPr>
          <w:trHeight w:val="252"/>
          <w:tblHeader/>
        </w:trPr>
        <w:tc>
          <w:tcPr>
            <w:tcW w:w="738" w:type="dxa"/>
            <w:vMerge w:val="restart"/>
            <w:shd w:val="clear" w:color="auto" w:fill="auto"/>
            <w:vAlign w:val="center"/>
          </w:tcPr>
          <w:p w14:paraId="04B33C1E" w14:textId="77777777" w:rsidR="00CD41A3" w:rsidRPr="00F90837" w:rsidRDefault="00CD41A3" w:rsidP="00CD41A3">
            <w:pPr>
              <w:rPr>
                <w:rFonts w:cs="Arial"/>
                <w:sz w:val="18"/>
                <w:szCs w:val="18"/>
              </w:rPr>
            </w:pPr>
            <w:r>
              <w:rPr>
                <w:rFonts w:cs="Arial"/>
                <w:sz w:val="18"/>
                <w:szCs w:val="18"/>
              </w:rPr>
              <w:t>SLA 11</w:t>
            </w:r>
          </w:p>
        </w:tc>
        <w:tc>
          <w:tcPr>
            <w:tcW w:w="8262" w:type="dxa"/>
            <w:vMerge w:val="restart"/>
            <w:shd w:val="clear" w:color="auto" w:fill="auto"/>
          </w:tcPr>
          <w:p w14:paraId="6B15F501" w14:textId="77777777" w:rsidR="00CD41A3" w:rsidRPr="00F90837" w:rsidRDefault="00CD41A3" w:rsidP="00CD41A3">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44652AB6" w14:textId="77777777" w:rsidR="00CD41A3" w:rsidRPr="00472C58" w:rsidRDefault="00CD41A3" w:rsidP="00CD41A3">
            <w:pPr>
              <w:rPr>
                <w:rFonts w:cs="Arial"/>
                <w:b/>
                <w:sz w:val="18"/>
                <w:szCs w:val="18"/>
              </w:rPr>
            </w:pPr>
            <w:r w:rsidRPr="00472C58">
              <w:rPr>
                <w:rFonts w:cs="Arial"/>
                <w:b/>
                <w:sz w:val="18"/>
                <w:szCs w:val="18"/>
              </w:rPr>
              <w:t>Mean Time Between  Failures (MTBF)</w:t>
            </w:r>
          </w:p>
          <w:p w14:paraId="782471FD" w14:textId="0C7A8155" w:rsidR="00CD41A3" w:rsidRPr="00F90837" w:rsidRDefault="00CD41A3" w:rsidP="007241B3">
            <w:pPr>
              <w:rPr>
                <w:rFonts w:cs="Arial"/>
                <w:sz w:val="18"/>
                <w:szCs w:val="18"/>
              </w:rPr>
            </w:pPr>
            <w:r w:rsidRPr="00472C58">
              <w:rPr>
                <w:rFonts w:cs="Arial"/>
                <w:sz w:val="18"/>
                <w:szCs w:val="18"/>
              </w:rPr>
              <w:t>Sp</w:t>
            </w:r>
            <w:r w:rsidR="007241B3">
              <w:rPr>
                <w:rFonts w:cs="Arial"/>
                <w:sz w:val="18"/>
                <w:szCs w:val="18"/>
              </w:rPr>
              <w:t xml:space="preserve">ecify the </w:t>
            </w:r>
            <w:r>
              <w:rPr>
                <w:rFonts w:cs="Arial"/>
                <w:sz w:val="18"/>
                <w:szCs w:val="18"/>
              </w:rPr>
              <w:t xml:space="preserve">MTBF characteristics of </w:t>
            </w:r>
            <w:r w:rsidRPr="00472C58">
              <w:rPr>
                <w:rFonts w:cs="Arial"/>
                <w:sz w:val="18"/>
                <w:szCs w:val="18"/>
              </w:rPr>
              <w:t>the proposed solution. These specifications shall reflect the end-to-end solution, as well as components or subsystems that are s</w:t>
            </w:r>
            <w:r>
              <w:rPr>
                <w:rFonts w:cs="Arial"/>
                <w:sz w:val="18"/>
                <w:szCs w:val="18"/>
              </w:rPr>
              <w:t xml:space="preserve">ubject to failure. </w:t>
            </w:r>
            <w:r w:rsidRPr="00472C58">
              <w:rPr>
                <w:rFonts w:cs="Arial"/>
                <w:sz w:val="18"/>
                <w:szCs w:val="18"/>
              </w:rPr>
              <w:t>Include how MTBF information will be gathered, calculated and provided to the Commission and affected PSAPs.</w:t>
            </w:r>
          </w:p>
        </w:tc>
        <w:tc>
          <w:tcPr>
            <w:tcW w:w="900" w:type="dxa"/>
          </w:tcPr>
          <w:p w14:paraId="2935EA00" w14:textId="77777777" w:rsidR="00CD41A3" w:rsidRDefault="00CD41A3" w:rsidP="00CD41A3">
            <w:pPr>
              <w:rPr>
                <w:rFonts w:cs="Arial"/>
                <w:sz w:val="18"/>
                <w:szCs w:val="18"/>
              </w:rPr>
            </w:pPr>
            <w:r>
              <w:rPr>
                <w:rFonts w:cs="Arial"/>
                <w:sz w:val="18"/>
                <w:szCs w:val="18"/>
              </w:rPr>
              <w:t>Comply</w:t>
            </w:r>
          </w:p>
          <w:p w14:paraId="145EDBD8" w14:textId="77777777" w:rsidR="00CD41A3" w:rsidRPr="00CE3C82" w:rsidRDefault="00CD41A3" w:rsidP="00CD41A3">
            <w:pPr>
              <w:rPr>
                <w:rFonts w:cs="Arial"/>
                <w:sz w:val="18"/>
                <w:szCs w:val="18"/>
              </w:rPr>
            </w:pPr>
          </w:p>
          <w:p w14:paraId="162498C8" w14:textId="77777777" w:rsidR="00CD41A3" w:rsidRDefault="00CD41A3" w:rsidP="00CD41A3">
            <w:pPr>
              <w:rPr>
                <w:rFonts w:cs="Arial"/>
                <w:sz w:val="18"/>
                <w:szCs w:val="18"/>
              </w:rPr>
            </w:pPr>
          </w:p>
          <w:p w14:paraId="1505E3AF" w14:textId="77777777" w:rsidR="00CD41A3" w:rsidRPr="00CE3C82" w:rsidRDefault="00CD41A3" w:rsidP="00CD41A3">
            <w:pPr>
              <w:rPr>
                <w:rFonts w:cs="Arial"/>
                <w:sz w:val="18"/>
                <w:szCs w:val="18"/>
              </w:rPr>
            </w:pPr>
          </w:p>
        </w:tc>
        <w:tc>
          <w:tcPr>
            <w:tcW w:w="900" w:type="dxa"/>
          </w:tcPr>
          <w:p w14:paraId="1DFC7ECD"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7A994A39"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65C15F0C"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2F932435" w14:textId="77777777" w:rsidTr="00CE442A">
        <w:trPr>
          <w:trHeight w:val="252"/>
          <w:tblHeader/>
        </w:trPr>
        <w:tc>
          <w:tcPr>
            <w:tcW w:w="738" w:type="dxa"/>
            <w:vMerge/>
            <w:shd w:val="clear" w:color="auto" w:fill="auto"/>
            <w:vAlign w:val="center"/>
          </w:tcPr>
          <w:p w14:paraId="26154EC9" w14:textId="77777777" w:rsidR="00CD41A3" w:rsidRDefault="00CD41A3" w:rsidP="00CD41A3">
            <w:pPr>
              <w:rPr>
                <w:rFonts w:cs="Arial"/>
                <w:sz w:val="18"/>
                <w:szCs w:val="18"/>
              </w:rPr>
            </w:pPr>
          </w:p>
        </w:tc>
        <w:tc>
          <w:tcPr>
            <w:tcW w:w="8262" w:type="dxa"/>
            <w:vMerge/>
            <w:shd w:val="clear" w:color="auto" w:fill="auto"/>
          </w:tcPr>
          <w:p w14:paraId="1A7C426C" w14:textId="77777777" w:rsidR="00CD41A3" w:rsidRPr="007B0BE1" w:rsidRDefault="00CD41A3" w:rsidP="00CD41A3">
            <w:pPr>
              <w:rPr>
                <w:rFonts w:cs="Arial"/>
                <w:b/>
                <w:sz w:val="18"/>
                <w:szCs w:val="18"/>
              </w:rPr>
            </w:pPr>
          </w:p>
        </w:tc>
        <w:tc>
          <w:tcPr>
            <w:tcW w:w="900" w:type="dxa"/>
          </w:tcPr>
          <w:p w14:paraId="2C0CF510" w14:textId="77777777" w:rsidR="00CD41A3" w:rsidRDefault="00CD41A3" w:rsidP="00CD41A3">
            <w:pPr>
              <w:rPr>
                <w:rFonts w:cs="Arial"/>
                <w:sz w:val="18"/>
                <w:szCs w:val="18"/>
              </w:rPr>
            </w:pPr>
          </w:p>
        </w:tc>
        <w:tc>
          <w:tcPr>
            <w:tcW w:w="900" w:type="dxa"/>
          </w:tcPr>
          <w:p w14:paraId="082239C3" w14:textId="77777777" w:rsidR="00CD41A3" w:rsidRDefault="00CD41A3" w:rsidP="00CD41A3">
            <w:pPr>
              <w:rPr>
                <w:rFonts w:cs="Arial"/>
                <w:sz w:val="18"/>
                <w:szCs w:val="18"/>
              </w:rPr>
            </w:pPr>
          </w:p>
        </w:tc>
        <w:tc>
          <w:tcPr>
            <w:tcW w:w="1080" w:type="dxa"/>
          </w:tcPr>
          <w:p w14:paraId="240EA43D" w14:textId="77777777" w:rsidR="00CD41A3" w:rsidRDefault="00CD41A3" w:rsidP="00CD41A3">
            <w:pPr>
              <w:rPr>
                <w:rFonts w:cs="Arial"/>
                <w:sz w:val="18"/>
                <w:szCs w:val="18"/>
              </w:rPr>
            </w:pPr>
          </w:p>
        </w:tc>
        <w:tc>
          <w:tcPr>
            <w:tcW w:w="990" w:type="dxa"/>
          </w:tcPr>
          <w:p w14:paraId="60BF8D0D" w14:textId="77777777" w:rsidR="00CD41A3" w:rsidRDefault="00CD41A3" w:rsidP="00CD41A3">
            <w:pPr>
              <w:rPr>
                <w:rFonts w:cs="Arial"/>
                <w:sz w:val="18"/>
                <w:szCs w:val="18"/>
              </w:rPr>
            </w:pPr>
          </w:p>
        </w:tc>
      </w:tr>
      <w:tr w:rsidR="00CD41A3" w:rsidRPr="00F90837" w14:paraId="2F90DF2E" w14:textId="77777777" w:rsidTr="00CE442A">
        <w:trPr>
          <w:trHeight w:val="503"/>
          <w:tblHeader/>
        </w:trPr>
        <w:tc>
          <w:tcPr>
            <w:tcW w:w="738" w:type="dxa"/>
            <w:vMerge/>
            <w:shd w:val="clear" w:color="auto" w:fill="auto"/>
            <w:vAlign w:val="center"/>
          </w:tcPr>
          <w:p w14:paraId="3AE0E217" w14:textId="77777777" w:rsidR="00CD41A3" w:rsidRPr="00F90837" w:rsidRDefault="00CD41A3" w:rsidP="00CD41A3">
            <w:pPr>
              <w:rPr>
                <w:rFonts w:cs="Arial"/>
                <w:sz w:val="18"/>
                <w:szCs w:val="18"/>
              </w:rPr>
            </w:pPr>
          </w:p>
        </w:tc>
        <w:tc>
          <w:tcPr>
            <w:tcW w:w="12132" w:type="dxa"/>
            <w:gridSpan w:val="5"/>
            <w:shd w:val="clear" w:color="auto" w:fill="auto"/>
            <w:vAlign w:val="center"/>
          </w:tcPr>
          <w:p w14:paraId="604E6837" w14:textId="77777777" w:rsidR="00CD41A3" w:rsidRDefault="00CD41A3" w:rsidP="00CD41A3">
            <w:pPr>
              <w:rPr>
                <w:rFonts w:cs="Arial"/>
                <w:sz w:val="18"/>
                <w:szCs w:val="18"/>
              </w:rPr>
            </w:pPr>
            <w:r>
              <w:rPr>
                <w:rFonts w:cs="Arial"/>
                <w:sz w:val="18"/>
                <w:szCs w:val="18"/>
              </w:rPr>
              <w:t>Bidder Response:</w:t>
            </w:r>
          </w:p>
          <w:p w14:paraId="3B00FA58" w14:textId="77777777" w:rsidR="00CD41A3" w:rsidRPr="00F90837" w:rsidRDefault="00CD41A3" w:rsidP="00CD41A3">
            <w:pPr>
              <w:rPr>
                <w:rFonts w:cs="Arial"/>
                <w:sz w:val="18"/>
                <w:szCs w:val="18"/>
              </w:rPr>
            </w:pPr>
          </w:p>
        </w:tc>
      </w:tr>
    </w:tbl>
    <w:p w14:paraId="63CEC00D" w14:textId="77777777" w:rsidR="00CD41A3" w:rsidRDefault="00CD41A3" w:rsidP="00CD41A3">
      <w:pPr>
        <w:rPr>
          <w:sz w:val="18"/>
          <w:szCs w:val="18"/>
        </w:rPr>
      </w:pPr>
      <w:r>
        <w:rPr>
          <w:sz w:val="18"/>
          <w:szCs w:val="18"/>
        </w:rPr>
        <w:lastRenderedPageBreak/>
        <w:t>Any additional documentation can be inserted here</w:t>
      </w:r>
    </w:p>
    <w:p w14:paraId="0DAA927C"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33702C8A" w14:textId="77777777" w:rsidTr="00CE442A">
        <w:trPr>
          <w:trHeight w:val="252"/>
          <w:tblHeader/>
        </w:trPr>
        <w:tc>
          <w:tcPr>
            <w:tcW w:w="738" w:type="dxa"/>
            <w:vMerge w:val="restart"/>
            <w:shd w:val="clear" w:color="auto" w:fill="auto"/>
            <w:vAlign w:val="center"/>
          </w:tcPr>
          <w:p w14:paraId="63C257C4" w14:textId="77777777" w:rsidR="00CD41A3" w:rsidRPr="00F90837" w:rsidRDefault="00CD41A3" w:rsidP="00CD41A3">
            <w:pPr>
              <w:rPr>
                <w:rFonts w:cs="Arial"/>
                <w:sz w:val="18"/>
                <w:szCs w:val="18"/>
              </w:rPr>
            </w:pPr>
            <w:r>
              <w:rPr>
                <w:rFonts w:cs="Arial"/>
                <w:sz w:val="18"/>
                <w:szCs w:val="18"/>
              </w:rPr>
              <w:t>SLA 12</w:t>
            </w:r>
          </w:p>
        </w:tc>
        <w:tc>
          <w:tcPr>
            <w:tcW w:w="8262" w:type="dxa"/>
            <w:vMerge w:val="restart"/>
            <w:shd w:val="clear" w:color="auto" w:fill="auto"/>
          </w:tcPr>
          <w:p w14:paraId="31ADE74D" w14:textId="77777777" w:rsidR="00CD41A3" w:rsidRPr="00F90837" w:rsidRDefault="00CD41A3" w:rsidP="00CD41A3">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778F3A6E" w14:textId="77777777" w:rsidR="00CD41A3" w:rsidRPr="00472C58" w:rsidRDefault="00CD41A3" w:rsidP="00CD41A3">
            <w:pPr>
              <w:rPr>
                <w:rFonts w:cs="Arial"/>
                <w:b/>
                <w:sz w:val="18"/>
                <w:szCs w:val="18"/>
              </w:rPr>
            </w:pPr>
            <w:r w:rsidRPr="00472C58">
              <w:rPr>
                <w:rFonts w:cs="Arial"/>
                <w:b/>
                <w:sz w:val="18"/>
                <w:szCs w:val="18"/>
              </w:rPr>
              <w:t>Network  Reliability</w:t>
            </w:r>
          </w:p>
          <w:p w14:paraId="4CC17669" w14:textId="77777777" w:rsidR="00CD41A3" w:rsidRPr="00472C58" w:rsidRDefault="00CD41A3" w:rsidP="00CD41A3">
            <w:pPr>
              <w:rPr>
                <w:rFonts w:cs="Arial"/>
                <w:sz w:val="18"/>
                <w:szCs w:val="18"/>
              </w:rPr>
            </w:pPr>
            <w:r w:rsidRPr="00472C58">
              <w:rPr>
                <w:rFonts w:cs="Arial"/>
                <w:sz w:val="18"/>
                <w:szCs w:val="18"/>
              </w:rPr>
              <w:t xml:space="preserve">Network reliability is defined as the ability for system end-points to effectively communicate with each other, and all associated data and information is exchanged in usable formats. An IP-based network looks at reliability as an overall redundancy design, rather than component by component.  </w:t>
            </w:r>
          </w:p>
          <w:p w14:paraId="34E87C14" w14:textId="77777777" w:rsidR="00CD41A3" w:rsidRPr="00472C58" w:rsidRDefault="00CD41A3" w:rsidP="00CD41A3">
            <w:pPr>
              <w:rPr>
                <w:rFonts w:cs="Arial"/>
                <w:sz w:val="18"/>
                <w:szCs w:val="18"/>
              </w:rPr>
            </w:pPr>
          </w:p>
          <w:p w14:paraId="55ECCE40" w14:textId="513E07A9" w:rsidR="00CD41A3" w:rsidRPr="00F90837" w:rsidRDefault="00CD41A3" w:rsidP="00B74262">
            <w:pPr>
              <w:rPr>
                <w:rFonts w:cs="Arial"/>
                <w:sz w:val="18"/>
                <w:szCs w:val="18"/>
              </w:rPr>
            </w:pPr>
            <w:r>
              <w:rPr>
                <w:rFonts w:cs="Arial"/>
                <w:sz w:val="18"/>
                <w:szCs w:val="18"/>
              </w:rPr>
              <w:t>S</w:t>
            </w:r>
            <w:r w:rsidRPr="00472C58">
              <w:rPr>
                <w:rFonts w:cs="Arial"/>
                <w:sz w:val="18"/>
                <w:szCs w:val="18"/>
              </w:rPr>
              <w:t xml:space="preserve">pecify in the response the overall reliability service level of the IP </w:t>
            </w:r>
            <w:r>
              <w:rPr>
                <w:rFonts w:cs="Arial"/>
                <w:sz w:val="18"/>
                <w:szCs w:val="18"/>
              </w:rPr>
              <w:t>network</w:t>
            </w:r>
            <w:r w:rsidRPr="00472C58">
              <w:rPr>
                <w:rFonts w:cs="Arial"/>
                <w:sz w:val="18"/>
                <w:szCs w:val="18"/>
              </w:rPr>
              <w:t xml:space="preserve">, including all </w:t>
            </w:r>
            <w:r w:rsidR="00B74262">
              <w:rPr>
                <w:rFonts w:cs="Arial"/>
                <w:sz w:val="18"/>
                <w:szCs w:val="18"/>
              </w:rPr>
              <w:t>b</w:t>
            </w:r>
            <w:r w:rsidRPr="00472C58">
              <w:rPr>
                <w:rFonts w:cs="Arial"/>
                <w:sz w:val="18"/>
                <w:szCs w:val="18"/>
              </w:rPr>
              <w:t>idder-provided components and facilities.</w:t>
            </w:r>
          </w:p>
        </w:tc>
        <w:tc>
          <w:tcPr>
            <w:tcW w:w="900" w:type="dxa"/>
          </w:tcPr>
          <w:p w14:paraId="78B155EC" w14:textId="77777777" w:rsidR="00CD41A3" w:rsidRPr="00F90837" w:rsidRDefault="00CD41A3" w:rsidP="00CD41A3">
            <w:pPr>
              <w:rPr>
                <w:rFonts w:cs="Arial"/>
                <w:sz w:val="18"/>
                <w:szCs w:val="18"/>
              </w:rPr>
            </w:pPr>
            <w:r>
              <w:rPr>
                <w:rFonts w:cs="Arial"/>
                <w:sz w:val="18"/>
                <w:szCs w:val="18"/>
              </w:rPr>
              <w:t>Comply</w:t>
            </w:r>
          </w:p>
        </w:tc>
        <w:tc>
          <w:tcPr>
            <w:tcW w:w="900" w:type="dxa"/>
          </w:tcPr>
          <w:p w14:paraId="463A356C"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2203F49"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6A289F32"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7A38EB10" w14:textId="77777777" w:rsidTr="00CE442A">
        <w:trPr>
          <w:trHeight w:val="252"/>
          <w:tblHeader/>
        </w:trPr>
        <w:tc>
          <w:tcPr>
            <w:tcW w:w="738" w:type="dxa"/>
            <w:vMerge/>
            <w:shd w:val="clear" w:color="auto" w:fill="auto"/>
            <w:vAlign w:val="center"/>
          </w:tcPr>
          <w:p w14:paraId="716968C5" w14:textId="77777777" w:rsidR="00CD41A3" w:rsidRDefault="00CD41A3" w:rsidP="00CD41A3">
            <w:pPr>
              <w:rPr>
                <w:rFonts w:cs="Arial"/>
                <w:sz w:val="18"/>
                <w:szCs w:val="18"/>
              </w:rPr>
            </w:pPr>
          </w:p>
        </w:tc>
        <w:tc>
          <w:tcPr>
            <w:tcW w:w="8262" w:type="dxa"/>
            <w:vMerge/>
            <w:shd w:val="clear" w:color="auto" w:fill="auto"/>
          </w:tcPr>
          <w:p w14:paraId="73E54812" w14:textId="77777777" w:rsidR="00CD41A3" w:rsidRPr="007B0BE1" w:rsidRDefault="00CD41A3" w:rsidP="00CD41A3">
            <w:pPr>
              <w:rPr>
                <w:rFonts w:cs="Arial"/>
                <w:b/>
                <w:sz w:val="18"/>
                <w:szCs w:val="18"/>
              </w:rPr>
            </w:pPr>
          </w:p>
        </w:tc>
        <w:tc>
          <w:tcPr>
            <w:tcW w:w="900" w:type="dxa"/>
          </w:tcPr>
          <w:p w14:paraId="3E0ADA24" w14:textId="77777777" w:rsidR="00CD41A3" w:rsidRDefault="00CD41A3" w:rsidP="00CD41A3">
            <w:pPr>
              <w:rPr>
                <w:rFonts w:cs="Arial"/>
                <w:sz w:val="18"/>
                <w:szCs w:val="18"/>
              </w:rPr>
            </w:pPr>
          </w:p>
        </w:tc>
        <w:tc>
          <w:tcPr>
            <w:tcW w:w="900" w:type="dxa"/>
          </w:tcPr>
          <w:p w14:paraId="415F7DCE" w14:textId="77777777" w:rsidR="00CD41A3" w:rsidRDefault="00CD41A3" w:rsidP="00CD41A3">
            <w:pPr>
              <w:rPr>
                <w:rFonts w:cs="Arial"/>
                <w:sz w:val="18"/>
                <w:szCs w:val="18"/>
              </w:rPr>
            </w:pPr>
          </w:p>
        </w:tc>
        <w:tc>
          <w:tcPr>
            <w:tcW w:w="1080" w:type="dxa"/>
          </w:tcPr>
          <w:p w14:paraId="076A22CD" w14:textId="77777777" w:rsidR="00CD41A3" w:rsidRDefault="00CD41A3" w:rsidP="00CD41A3">
            <w:pPr>
              <w:rPr>
                <w:rFonts w:cs="Arial"/>
                <w:sz w:val="18"/>
                <w:szCs w:val="18"/>
              </w:rPr>
            </w:pPr>
          </w:p>
        </w:tc>
        <w:tc>
          <w:tcPr>
            <w:tcW w:w="990" w:type="dxa"/>
          </w:tcPr>
          <w:p w14:paraId="0DC5D995" w14:textId="77777777" w:rsidR="00CD41A3" w:rsidRDefault="00CD41A3" w:rsidP="00CD41A3">
            <w:pPr>
              <w:rPr>
                <w:rFonts w:cs="Arial"/>
                <w:sz w:val="18"/>
                <w:szCs w:val="18"/>
              </w:rPr>
            </w:pPr>
          </w:p>
        </w:tc>
      </w:tr>
      <w:tr w:rsidR="00CD41A3" w:rsidRPr="00F90837" w14:paraId="1FEE6E38" w14:textId="77777777" w:rsidTr="00CE442A">
        <w:trPr>
          <w:trHeight w:val="503"/>
          <w:tblHeader/>
        </w:trPr>
        <w:tc>
          <w:tcPr>
            <w:tcW w:w="738" w:type="dxa"/>
            <w:vMerge/>
            <w:shd w:val="clear" w:color="auto" w:fill="auto"/>
            <w:vAlign w:val="center"/>
          </w:tcPr>
          <w:p w14:paraId="749EBF05" w14:textId="77777777" w:rsidR="00CD41A3" w:rsidRPr="00F90837" w:rsidRDefault="00CD41A3" w:rsidP="00CD41A3">
            <w:pPr>
              <w:rPr>
                <w:rFonts w:cs="Arial"/>
                <w:sz w:val="18"/>
                <w:szCs w:val="18"/>
              </w:rPr>
            </w:pPr>
          </w:p>
        </w:tc>
        <w:tc>
          <w:tcPr>
            <w:tcW w:w="12132" w:type="dxa"/>
            <w:gridSpan w:val="5"/>
            <w:shd w:val="clear" w:color="auto" w:fill="auto"/>
            <w:vAlign w:val="center"/>
          </w:tcPr>
          <w:p w14:paraId="0913068D" w14:textId="77777777" w:rsidR="00CD41A3" w:rsidRDefault="00CD41A3" w:rsidP="00CD41A3">
            <w:pPr>
              <w:rPr>
                <w:rFonts w:cs="Arial"/>
                <w:sz w:val="18"/>
                <w:szCs w:val="18"/>
              </w:rPr>
            </w:pPr>
            <w:r>
              <w:rPr>
                <w:rFonts w:cs="Arial"/>
                <w:sz w:val="18"/>
                <w:szCs w:val="18"/>
              </w:rPr>
              <w:t>Bidder Response:</w:t>
            </w:r>
          </w:p>
          <w:p w14:paraId="39EEF9B5" w14:textId="77777777" w:rsidR="00CD41A3" w:rsidRPr="00F90837" w:rsidRDefault="00CD41A3" w:rsidP="00CD41A3">
            <w:pPr>
              <w:rPr>
                <w:rFonts w:cs="Arial"/>
                <w:sz w:val="18"/>
                <w:szCs w:val="18"/>
              </w:rPr>
            </w:pPr>
          </w:p>
        </w:tc>
      </w:tr>
    </w:tbl>
    <w:p w14:paraId="19072F8A" w14:textId="77777777" w:rsidR="00CD41A3" w:rsidRDefault="00CD41A3" w:rsidP="00CD41A3">
      <w:pPr>
        <w:rPr>
          <w:sz w:val="18"/>
          <w:szCs w:val="18"/>
        </w:rPr>
      </w:pPr>
      <w:r>
        <w:rPr>
          <w:sz w:val="18"/>
          <w:szCs w:val="18"/>
        </w:rPr>
        <w:t>Any additional documentation can be inserted here</w:t>
      </w:r>
    </w:p>
    <w:p w14:paraId="43B788C4"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0AE6A6C9" w14:textId="77777777" w:rsidTr="00CE442A">
        <w:trPr>
          <w:trHeight w:val="252"/>
          <w:tblHeader/>
        </w:trPr>
        <w:tc>
          <w:tcPr>
            <w:tcW w:w="738" w:type="dxa"/>
            <w:vMerge w:val="restart"/>
            <w:shd w:val="clear" w:color="auto" w:fill="auto"/>
            <w:vAlign w:val="center"/>
          </w:tcPr>
          <w:p w14:paraId="7306938D" w14:textId="1C23BF00" w:rsidR="00CD41A3" w:rsidRPr="00F90837" w:rsidRDefault="00CD41A3" w:rsidP="00CD41A3">
            <w:pPr>
              <w:rPr>
                <w:rFonts w:cs="Arial"/>
                <w:sz w:val="18"/>
                <w:szCs w:val="18"/>
              </w:rPr>
            </w:pPr>
            <w:r>
              <w:rPr>
                <w:rFonts w:cs="Arial"/>
                <w:sz w:val="18"/>
                <w:szCs w:val="18"/>
              </w:rPr>
              <w:t>SLA 13</w:t>
            </w:r>
          </w:p>
        </w:tc>
        <w:tc>
          <w:tcPr>
            <w:tcW w:w="8262" w:type="dxa"/>
            <w:vMerge w:val="restart"/>
            <w:shd w:val="clear" w:color="auto" w:fill="auto"/>
          </w:tcPr>
          <w:p w14:paraId="15DE9B0B" w14:textId="77777777" w:rsidR="00CD41A3" w:rsidRPr="00472C58" w:rsidRDefault="00CD41A3" w:rsidP="00CD41A3">
            <w:pPr>
              <w:rPr>
                <w:rFonts w:cs="Arial"/>
                <w:b/>
                <w:sz w:val="18"/>
                <w:szCs w:val="18"/>
              </w:rPr>
            </w:pPr>
            <w:r w:rsidRPr="00472C58">
              <w:rPr>
                <w:rFonts w:cs="Arial"/>
                <w:b/>
                <w:sz w:val="18"/>
                <w:szCs w:val="18"/>
              </w:rPr>
              <w:t xml:space="preserve">Network Availability </w:t>
            </w:r>
          </w:p>
          <w:p w14:paraId="17EEB570" w14:textId="77777777" w:rsidR="00CD41A3" w:rsidRDefault="00CD41A3" w:rsidP="00CD41A3">
            <w:pPr>
              <w:rPr>
                <w:rFonts w:cs="Arial"/>
                <w:sz w:val="18"/>
                <w:szCs w:val="18"/>
              </w:rPr>
            </w:pPr>
            <w:r>
              <w:rPr>
                <w:rFonts w:cs="Arial"/>
                <w:sz w:val="18"/>
                <w:szCs w:val="18"/>
              </w:rPr>
              <w:t xml:space="preserve">1. </w:t>
            </w:r>
            <w:r w:rsidRPr="00472C58">
              <w:rPr>
                <w:rFonts w:cs="Arial"/>
                <w:sz w:val="18"/>
                <w:szCs w:val="18"/>
              </w:rPr>
              <w:t xml:space="preserve">Specify the service level offered as a percentage of time when the service is available, and the maximum period of total outage before remedies are activated. Availability is defined as </w:t>
            </w:r>
            <w:r>
              <w:rPr>
                <w:rFonts w:cs="Arial"/>
                <w:sz w:val="18"/>
                <w:szCs w:val="18"/>
              </w:rPr>
              <w:t xml:space="preserve">MTBF/(MTBF+MTTR). </w:t>
            </w:r>
          </w:p>
          <w:p w14:paraId="3BB34542" w14:textId="77777777" w:rsidR="00CD41A3" w:rsidRPr="00F90837" w:rsidRDefault="00CD41A3" w:rsidP="00CD41A3">
            <w:pPr>
              <w:rPr>
                <w:rFonts w:cs="Arial"/>
                <w:sz w:val="18"/>
                <w:szCs w:val="18"/>
              </w:rPr>
            </w:pPr>
            <w:r>
              <w:rPr>
                <w:rFonts w:cs="Arial"/>
                <w:sz w:val="18"/>
                <w:szCs w:val="18"/>
              </w:rPr>
              <w:t>2. I</w:t>
            </w:r>
            <w:r w:rsidRPr="00472C58">
              <w:rPr>
                <w:rFonts w:cs="Arial"/>
                <w:sz w:val="18"/>
                <w:szCs w:val="18"/>
              </w:rPr>
              <w:t>nclude how system availability information will be gathered, calculated and provided to the Commission and affected PSAPs</w:t>
            </w:r>
            <w:r>
              <w:rPr>
                <w:rFonts w:cs="Arial"/>
                <w:sz w:val="18"/>
                <w:szCs w:val="18"/>
              </w:rPr>
              <w:t>.</w:t>
            </w:r>
          </w:p>
        </w:tc>
        <w:tc>
          <w:tcPr>
            <w:tcW w:w="900" w:type="dxa"/>
          </w:tcPr>
          <w:p w14:paraId="6774B7F6" w14:textId="77777777" w:rsidR="00CD41A3" w:rsidRPr="00F90837" w:rsidRDefault="00CD41A3" w:rsidP="00CD41A3">
            <w:pPr>
              <w:rPr>
                <w:rFonts w:cs="Arial"/>
                <w:sz w:val="18"/>
                <w:szCs w:val="18"/>
              </w:rPr>
            </w:pPr>
            <w:r>
              <w:rPr>
                <w:rFonts w:cs="Arial"/>
                <w:sz w:val="18"/>
                <w:szCs w:val="18"/>
              </w:rPr>
              <w:t>Comply</w:t>
            </w:r>
          </w:p>
        </w:tc>
        <w:tc>
          <w:tcPr>
            <w:tcW w:w="900" w:type="dxa"/>
          </w:tcPr>
          <w:p w14:paraId="03C2410C"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E461352"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715FFFD6"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374A891A" w14:textId="77777777" w:rsidTr="00CE442A">
        <w:trPr>
          <w:trHeight w:val="252"/>
          <w:tblHeader/>
        </w:trPr>
        <w:tc>
          <w:tcPr>
            <w:tcW w:w="738" w:type="dxa"/>
            <w:vMerge/>
            <w:shd w:val="clear" w:color="auto" w:fill="auto"/>
            <w:vAlign w:val="center"/>
          </w:tcPr>
          <w:p w14:paraId="4D99322E" w14:textId="77777777" w:rsidR="00CD41A3" w:rsidRDefault="00CD41A3" w:rsidP="00CD41A3">
            <w:pPr>
              <w:rPr>
                <w:rFonts w:cs="Arial"/>
                <w:sz w:val="18"/>
                <w:szCs w:val="18"/>
              </w:rPr>
            </w:pPr>
          </w:p>
        </w:tc>
        <w:tc>
          <w:tcPr>
            <w:tcW w:w="8262" w:type="dxa"/>
            <w:vMerge/>
            <w:shd w:val="clear" w:color="auto" w:fill="auto"/>
          </w:tcPr>
          <w:p w14:paraId="0926DB4B" w14:textId="77777777" w:rsidR="00CD41A3" w:rsidRPr="007B0BE1" w:rsidRDefault="00CD41A3" w:rsidP="00CD41A3">
            <w:pPr>
              <w:rPr>
                <w:rFonts w:cs="Arial"/>
                <w:b/>
                <w:sz w:val="18"/>
                <w:szCs w:val="18"/>
              </w:rPr>
            </w:pPr>
          </w:p>
        </w:tc>
        <w:tc>
          <w:tcPr>
            <w:tcW w:w="900" w:type="dxa"/>
          </w:tcPr>
          <w:p w14:paraId="32B771C9" w14:textId="77777777" w:rsidR="00CD41A3" w:rsidRDefault="00CD41A3" w:rsidP="00CD41A3">
            <w:pPr>
              <w:rPr>
                <w:rFonts w:cs="Arial"/>
                <w:sz w:val="18"/>
                <w:szCs w:val="18"/>
              </w:rPr>
            </w:pPr>
          </w:p>
        </w:tc>
        <w:tc>
          <w:tcPr>
            <w:tcW w:w="900" w:type="dxa"/>
          </w:tcPr>
          <w:p w14:paraId="429505EF" w14:textId="77777777" w:rsidR="00CD41A3" w:rsidRDefault="00CD41A3" w:rsidP="00CD41A3">
            <w:pPr>
              <w:rPr>
                <w:rFonts w:cs="Arial"/>
                <w:sz w:val="18"/>
                <w:szCs w:val="18"/>
              </w:rPr>
            </w:pPr>
          </w:p>
        </w:tc>
        <w:tc>
          <w:tcPr>
            <w:tcW w:w="1080" w:type="dxa"/>
          </w:tcPr>
          <w:p w14:paraId="6A117A76" w14:textId="77777777" w:rsidR="00CD41A3" w:rsidRDefault="00CD41A3" w:rsidP="00CD41A3">
            <w:pPr>
              <w:rPr>
                <w:rFonts w:cs="Arial"/>
                <w:sz w:val="18"/>
                <w:szCs w:val="18"/>
              </w:rPr>
            </w:pPr>
          </w:p>
        </w:tc>
        <w:tc>
          <w:tcPr>
            <w:tcW w:w="990" w:type="dxa"/>
          </w:tcPr>
          <w:p w14:paraId="3B93FC80" w14:textId="77777777" w:rsidR="00CD41A3" w:rsidRDefault="00CD41A3" w:rsidP="00CD41A3">
            <w:pPr>
              <w:rPr>
                <w:rFonts w:cs="Arial"/>
                <w:sz w:val="18"/>
                <w:szCs w:val="18"/>
              </w:rPr>
            </w:pPr>
          </w:p>
        </w:tc>
      </w:tr>
      <w:tr w:rsidR="00CD41A3" w:rsidRPr="00F90837" w14:paraId="42083960" w14:textId="77777777" w:rsidTr="00CE442A">
        <w:trPr>
          <w:trHeight w:val="503"/>
          <w:tblHeader/>
        </w:trPr>
        <w:tc>
          <w:tcPr>
            <w:tcW w:w="738" w:type="dxa"/>
            <w:vMerge/>
            <w:shd w:val="clear" w:color="auto" w:fill="auto"/>
            <w:vAlign w:val="center"/>
          </w:tcPr>
          <w:p w14:paraId="417A72AD" w14:textId="77777777" w:rsidR="00CD41A3" w:rsidRPr="00F90837" w:rsidRDefault="00CD41A3" w:rsidP="00CD41A3">
            <w:pPr>
              <w:rPr>
                <w:rFonts w:cs="Arial"/>
                <w:sz w:val="18"/>
                <w:szCs w:val="18"/>
              </w:rPr>
            </w:pPr>
          </w:p>
        </w:tc>
        <w:tc>
          <w:tcPr>
            <w:tcW w:w="12132" w:type="dxa"/>
            <w:gridSpan w:val="5"/>
            <w:shd w:val="clear" w:color="auto" w:fill="auto"/>
            <w:vAlign w:val="center"/>
          </w:tcPr>
          <w:p w14:paraId="118E3496" w14:textId="77777777" w:rsidR="00CD41A3" w:rsidRDefault="00CD41A3" w:rsidP="00CD41A3">
            <w:pPr>
              <w:rPr>
                <w:rFonts w:cs="Arial"/>
                <w:sz w:val="18"/>
                <w:szCs w:val="18"/>
              </w:rPr>
            </w:pPr>
            <w:r>
              <w:rPr>
                <w:rFonts w:cs="Arial"/>
                <w:sz w:val="18"/>
                <w:szCs w:val="18"/>
              </w:rPr>
              <w:t>Bidder Response:</w:t>
            </w:r>
          </w:p>
          <w:p w14:paraId="17841AE3" w14:textId="77777777" w:rsidR="00CD41A3" w:rsidRPr="00F90837" w:rsidRDefault="00CD41A3" w:rsidP="00CD41A3">
            <w:pPr>
              <w:rPr>
                <w:rFonts w:cs="Arial"/>
                <w:sz w:val="18"/>
                <w:szCs w:val="18"/>
              </w:rPr>
            </w:pPr>
          </w:p>
        </w:tc>
      </w:tr>
    </w:tbl>
    <w:p w14:paraId="508DF995" w14:textId="77777777" w:rsidR="00CD41A3" w:rsidRDefault="00CD41A3" w:rsidP="00CD41A3">
      <w:pPr>
        <w:rPr>
          <w:sz w:val="18"/>
          <w:szCs w:val="18"/>
        </w:rPr>
      </w:pPr>
      <w:r>
        <w:rPr>
          <w:sz w:val="18"/>
          <w:szCs w:val="18"/>
        </w:rPr>
        <w:t>Any additional documentation can be inserted here</w:t>
      </w:r>
    </w:p>
    <w:p w14:paraId="71AC9D92" w14:textId="749112C0"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31330" w:rsidRPr="00F90837" w14:paraId="36C4324B" w14:textId="77777777" w:rsidTr="00682EEE">
        <w:trPr>
          <w:trHeight w:val="252"/>
          <w:tblHeader/>
        </w:trPr>
        <w:tc>
          <w:tcPr>
            <w:tcW w:w="738" w:type="dxa"/>
            <w:vMerge w:val="restart"/>
            <w:shd w:val="clear" w:color="auto" w:fill="auto"/>
            <w:vAlign w:val="center"/>
          </w:tcPr>
          <w:p w14:paraId="57959A91" w14:textId="77777777" w:rsidR="00D31330" w:rsidRPr="00F90837" w:rsidRDefault="00D31330" w:rsidP="00682EEE">
            <w:pPr>
              <w:rPr>
                <w:rFonts w:cs="Arial"/>
                <w:sz w:val="18"/>
                <w:szCs w:val="18"/>
              </w:rPr>
            </w:pPr>
            <w:r>
              <w:rPr>
                <w:rFonts w:cs="Arial"/>
                <w:sz w:val="18"/>
                <w:szCs w:val="18"/>
              </w:rPr>
              <w:t>SLA 14</w:t>
            </w:r>
          </w:p>
        </w:tc>
        <w:tc>
          <w:tcPr>
            <w:tcW w:w="8262" w:type="dxa"/>
            <w:vMerge w:val="restart"/>
            <w:shd w:val="clear" w:color="auto" w:fill="auto"/>
          </w:tcPr>
          <w:p w14:paraId="215784B8" w14:textId="77777777" w:rsidR="00D31330" w:rsidRPr="00F90837" w:rsidRDefault="00D31330" w:rsidP="00682EEE">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358B4ABB" w14:textId="77777777" w:rsidR="00D31330" w:rsidRPr="00A02A06" w:rsidRDefault="00D31330" w:rsidP="00682EEE">
            <w:pPr>
              <w:rPr>
                <w:rFonts w:cs="Arial"/>
                <w:b/>
                <w:sz w:val="18"/>
                <w:szCs w:val="18"/>
              </w:rPr>
            </w:pPr>
            <w:r w:rsidRPr="00A02A06">
              <w:rPr>
                <w:rFonts w:cs="Arial"/>
                <w:b/>
                <w:sz w:val="18"/>
                <w:szCs w:val="18"/>
              </w:rPr>
              <w:t>End-of-Support Equipment</w:t>
            </w:r>
          </w:p>
          <w:p w14:paraId="3BBEB124" w14:textId="79819AB5" w:rsidR="00D31330" w:rsidRDefault="00D31330" w:rsidP="00682EEE">
            <w:pPr>
              <w:rPr>
                <w:rFonts w:cs="Arial"/>
                <w:sz w:val="18"/>
                <w:szCs w:val="18"/>
              </w:rPr>
            </w:pPr>
            <w:r w:rsidRPr="00472C58">
              <w:rPr>
                <w:rFonts w:cs="Arial"/>
                <w:sz w:val="18"/>
                <w:szCs w:val="18"/>
              </w:rPr>
              <w:t xml:space="preserve">Contractor shall proactively replace, at </w:t>
            </w:r>
            <w:r w:rsidR="00DC1528">
              <w:rPr>
                <w:rFonts w:cs="Arial"/>
                <w:sz w:val="18"/>
                <w:szCs w:val="18"/>
              </w:rPr>
              <w:t>C</w:t>
            </w:r>
            <w:r w:rsidRPr="00472C58">
              <w:rPr>
                <w:rFonts w:cs="Arial"/>
                <w:sz w:val="18"/>
                <w:szCs w:val="18"/>
              </w:rPr>
              <w:t>ontractor’s expense, any hardware that has reached end of support (EOS) no later than 90 calendar days prior to the manufacturer’s EOS date. All equipment must be new and of current manufacture, not refurbished.</w:t>
            </w:r>
            <w:r>
              <w:rPr>
                <w:rFonts w:cs="Arial"/>
                <w:sz w:val="18"/>
                <w:szCs w:val="18"/>
              </w:rPr>
              <w:t xml:space="preserve"> Describe your procedures for End-of-Support Equipment.</w:t>
            </w:r>
          </w:p>
          <w:p w14:paraId="1D9E7750" w14:textId="77777777" w:rsidR="00D31330" w:rsidRPr="00F90837" w:rsidRDefault="00D31330" w:rsidP="00682EEE">
            <w:pPr>
              <w:rPr>
                <w:rFonts w:cs="Arial"/>
                <w:sz w:val="18"/>
                <w:szCs w:val="18"/>
              </w:rPr>
            </w:pPr>
          </w:p>
        </w:tc>
        <w:tc>
          <w:tcPr>
            <w:tcW w:w="900" w:type="dxa"/>
          </w:tcPr>
          <w:p w14:paraId="63540B9B" w14:textId="77777777" w:rsidR="00D31330" w:rsidRPr="00F90837" w:rsidRDefault="00D31330" w:rsidP="00682EEE">
            <w:pPr>
              <w:rPr>
                <w:rFonts w:cs="Arial"/>
                <w:sz w:val="18"/>
                <w:szCs w:val="18"/>
              </w:rPr>
            </w:pPr>
            <w:r>
              <w:rPr>
                <w:rFonts w:cs="Arial"/>
                <w:sz w:val="18"/>
                <w:szCs w:val="18"/>
              </w:rPr>
              <w:t>Comply</w:t>
            </w:r>
          </w:p>
        </w:tc>
        <w:tc>
          <w:tcPr>
            <w:tcW w:w="900" w:type="dxa"/>
          </w:tcPr>
          <w:p w14:paraId="2A4E2774" w14:textId="77777777" w:rsidR="00D31330" w:rsidRPr="00F90837" w:rsidRDefault="00D31330" w:rsidP="00682EEE">
            <w:pPr>
              <w:rPr>
                <w:rFonts w:cs="Arial"/>
                <w:sz w:val="18"/>
                <w:szCs w:val="18"/>
              </w:rPr>
            </w:pPr>
            <w:r>
              <w:rPr>
                <w:rFonts w:cs="Arial"/>
                <w:sz w:val="18"/>
                <w:szCs w:val="18"/>
              </w:rPr>
              <w:t>Partially Comply</w:t>
            </w:r>
          </w:p>
        </w:tc>
        <w:tc>
          <w:tcPr>
            <w:tcW w:w="1080" w:type="dxa"/>
          </w:tcPr>
          <w:p w14:paraId="134C676F" w14:textId="77777777" w:rsidR="00D31330" w:rsidRPr="00F90837" w:rsidRDefault="00D31330" w:rsidP="00682EEE">
            <w:pPr>
              <w:rPr>
                <w:rFonts w:cs="Arial"/>
                <w:sz w:val="18"/>
                <w:szCs w:val="18"/>
              </w:rPr>
            </w:pPr>
            <w:r>
              <w:rPr>
                <w:rFonts w:cs="Arial"/>
                <w:sz w:val="18"/>
                <w:szCs w:val="18"/>
              </w:rPr>
              <w:t>Complies with Future Capability</w:t>
            </w:r>
          </w:p>
        </w:tc>
        <w:tc>
          <w:tcPr>
            <w:tcW w:w="990" w:type="dxa"/>
          </w:tcPr>
          <w:p w14:paraId="7528BC14" w14:textId="77777777" w:rsidR="00D31330" w:rsidRPr="00F90837" w:rsidRDefault="00D31330" w:rsidP="00682EEE">
            <w:pPr>
              <w:rPr>
                <w:rFonts w:cs="Arial"/>
                <w:sz w:val="18"/>
                <w:szCs w:val="18"/>
              </w:rPr>
            </w:pPr>
            <w:r>
              <w:rPr>
                <w:rFonts w:cs="Arial"/>
                <w:sz w:val="18"/>
                <w:szCs w:val="18"/>
              </w:rPr>
              <w:t>Does Not Comply</w:t>
            </w:r>
          </w:p>
        </w:tc>
      </w:tr>
      <w:tr w:rsidR="00D31330" w:rsidRPr="00F90837" w14:paraId="55D63064" w14:textId="77777777" w:rsidTr="00682EEE">
        <w:trPr>
          <w:trHeight w:val="252"/>
          <w:tblHeader/>
        </w:trPr>
        <w:tc>
          <w:tcPr>
            <w:tcW w:w="738" w:type="dxa"/>
            <w:vMerge/>
            <w:shd w:val="clear" w:color="auto" w:fill="auto"/>
            <w:vAlign w:val="center"/>
          </w:tcPr>
          <w:p w14:paraId="1FCA37CC" w14:textId="77777777" w:rsidR="00D31330" w:rsidRDefault="00D31330" w:rsidP="00682EEE">
            <w:pPr>
              <w:rPr>
                <w:rFonts w:cs="Arial"/>
                <w:sz w:val="18"/>
                <w:szCs w:val="18"/>
              </w:rPr>
            </w:pPr>
          </w:p>
        </w:tc>
        <w:tc>
          <w:tcPr>
            <w:tcW w:w="8262" w:type="dxa"/>
            <w:vMerge/>
            <w:shd w:val="clear" w:color="auto" w:fill="auto"/>
          </w:tcPr>
          <w:p w14:paraId="2BCB4AB4" w14:textId="77777777" w:rsidR="00D31330" w:rsidRPr="007B0BE1" w:rsidRDefault="00D31330" w:rsidP="00682EEE">
            <w:pPr>
              <w:rPr>
                <w:rFonts w:cs="Arial"/>
                <w:b/>
                <w:sz w:val="18"/>
                <w:szCs w:val="18"/>
              </w:rPr>
            </w:pPr>
          </w:p>
        </w:tc>
        <w:tc>
          <w:tcPr>
            <w:tcW w:w="900" w:type="dxa"/>
          </w:tcPr>
          <w:p w14:paraId="30FD9AB5" w14:textId="77777777" w:rsidR="00D31330" w:rsidRDefault="00D31330" w:rsidP="00682EEE">
            <w:pPr>
              <w:rPr>
                <w:rFonts w:cs="Arial"/>
                <w:sz w:val="18"/>
                <w:szCs w:val="18"/>
              </w:rPr>
            </w:pPr>
          </w:p>
        </w:tc>
        <w:tc>
          <w:tcPr>
            <w:tcW w:w="900" w:type="dxa"/>
          </w:tcPr>
          <w:p w14:paraId="0C24D7E4" w14:textId="77777777" w:rsidR="00D31330" w:rsidRDefault="00D31330" w:rsidP="00682EEE">
            <w:pPr>
              <w:rPr>
                <w:rFonts w:cs="Arial"/>
                <w:sz w:val="18"/>
                <w:szCs w:val="18"/>
              </w:rPr>
            </w:pPr>
          </w:p>
        </w:tc>
        <w:tc>
          <w:tcPr>
            <w:tcW w:w="1080" w:type="dxa"/>
          </w:tcPr>
          <w:p w14:paraId="7C7AF9E6" w14:textId="77777777" w:rsidR="00D31330" w:rsidRDefault="00D31330" w:rsidP="00682EEE">
            <w:pPr>
              <w:rPr>
                <w:rFonts w:cs="Arial"/>
                <w:sz w:val="18"/>
                <w:szCs w:val="18"/>
              </w:rPr>
            </w:pPr>
          </w:p>
        </w:tc>
        <w:tc>
          <w:tcPr>
            <w:tcW w:w="990" w:type="dxa"/>
          </w:tcPr>
          <w:p w14:paraId="14D1F5FA" w14:textId="77777777" w:rsidR="00D31330" w:rsidRDefault="00D31330" w:rsidP="00682EEE">
            <w:pPr>
              <w:rPr>
                <w:rFonts w:cs="Arial"/>
                <w:sz w:val="18"/>
                <w:szCs w:val="18"/>
              </w:rPr>
            </w:pPr>
          </w:p>
        </w:tc>
      </w:tr>
      <w:tr w:rsidR="00D31330" w:rsidRPr="00F90837" w14:paraId="51D270D6" w14:textId="77777777" w:rsidTr="00682EEE">
        <w:trPr>
          <w:trHeight w:val="503"/>
          <w:tblHeader/>
        </w:trPr>
        <w:tc>
          <w:tcPr>
            <w:tcW w:w="738" w:type="dxa"/>
            <w:vMerge/>
            <w:shd w:val="clear" w:color="auto" w:fill="auto"/>
            <w:vAlign w:val="center"/>
          </w:tcPr>
          <w:p w14:paraId="150B4B7D" w14:textId="77777777" w:rsidR="00D31330" w:rsidRPr="00F90837" w:rsidRDefault="00D31330" w:rsidP="00682EEE">
            <w:pPr>
              <w:rPr>
                <w:rFonts w:cs="Arial"/>
                <w:sz w:val="18"/>
                <w:szCs w:val="18"/>
              </w:rPr>
            </w:pPr>
          </w:p>
        </w:tc>
        <w:tc>
          <w:tcPr>
            <w:tcW w:w="12132" w:type="dxa"/>
            <w:gridSpan w:val="5"/>
            <w:shd w:val="clear" w:color="auto" w:fill="auto"/>
            <w:vAlign w:val="center"/>
          </w:tcPr>
          <w:p w14:paraId="6D5BC81C" w14:textId="77777777" w:rsidR="00D31330" w:rsidRDefault="00D31330" w:rsidP="00682EEE">
            <w:pPr>
              <w:rPr>
                <w:rFonts w:cs="Arial"/>
                <w:sz w:val="18"/>
                <w:szCs w:val="18"/>
              </w:rPr>
            </w:pPr>
            <w:r>
              <w:rPr>
                <w:rFonts w:cs="Arial"/>
                <w:sz w:val="18"/>
                <w:szCs w:val="18"/>
              </w:rPr>
              <w:t>Bidder Response:</w:t>
            </w:r>
          </w:p>
          <w:p w14:paraId="7518C1DF" w14:textId="77777777" w:rsidR="00D31330" w:rsidRPr="00F90837" w:rsidRDefault="00D31330" w:rsidP="00682EEE">
            <w:pPr>
              <w:rPr>
                <w:rFonts w:cs="Arial"/>
                <w:sz w:val="18"/>
                <w:szCs w:val="18"/>
              </w:rPr>
            </w:pPr>
          </w:p>
        </w:tc>
      </w:tr>
    </w:tbl>
    <w:p w14:paraId="71168831" w14:textId="77777777" w:rsidR="00D31330" w:rsidRDefault="00D31330" w:rsidP="00D31330">
      <w:pPr>
        <w:rPr>
          <w:sz w:val="18"/>
          <w:szCs w:val="18"/>
        </w:rPr>
      </w:pPr>
      <w:r>
        <w:rPr>
          <w:sz w:val="18"/>
          <w:szCs w:val="18"/>
        </w:rPr>
        <w:t>Any additional documentation can be inserted here</w:t>
      </w:r>
    </w:p>
    <w:p w14:paraId="7C893A72" w14:textId="4254E969" w:rsidR="00D31330" w:rsidRDefault="00D31330" w:rsidP="00CD41A3">
      <w:pPr>
        <w:rPr>
          <w:sz w:val="18"/>
          <w:szCs w:val="18"/>
        </w:rPr>
      </w:pPr>
    </w:p>
    <w:p w14:paraId="4E8B2F85" w14:textId="77777777" w:rsidR="00D31330" w:rsidRDefault="00D31330"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3DDCACC5" w14:textId="77777777" w:rsidTr="00CE442A">
        <w:trPr>
          <w:trHeight w:val="252"/>
          <w:tblHeader/>
        </w:trPr>
        <w:tc>
          <w:tcPr>
            <w:tcW w:w="738" w:type="dxa"/>
            <w:vMerge w:val="restart"/>
            <w:shd w:val="clear" w:color="auto" w:fill="auto"/>
            <w:vAlign w:val="center"/>
          </w:tcPr>
          <w:p w14:paraId="0625DF15" w14:textId="79411D57" w:rsidR="00CD41A3" w:rsidRPr="00F90837" w:rsidRDefault="00A10B59" w:rsidP="00CD41A3">
            <w:pPr>
              <w:rPr>
                <w:rFonts w:cs="Arial"/>
                <w:sz w:val="18"/>
                <w:szCs w:val="18"/>
              </w:rPr>
            </w:pPr>
            <w:r>
              <w:rPr>
                <w:rFonts w:cs="Arial"/>
                <w:sz w:val="18"/>
                <w:szCs w:val="18"/>
              </w:rPr>
              <w:lastRenderedPageBreak/>
              <w:t>SLA 15</w:t>
            </w:r>
          </w:p>
        </w:tc>
        <w:tc>
          <w:tcPr>
            <w:tcW w:w="8262" w:type="dxa"/>
            <w:vMerge w:val="restart"/>
            <w:shd w:val="clear" w:color="auto" w:fill="auto"/>
          </w:tcPr>
          <w:p w14:paraId="75EBD19D" w14:textId="77777777" w:rsidR="00CD41A3"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w:t>
            </w:r>
          </w:p>
          <w:p w14:paraId="72D55B95" w14:textId="77777777" w:rsidR="00CD41A3" w:rsidRPr="004C7F67" w:rsidRDefault="00CD41A3" w:rsidP="00CD41A3">
            <w:pPr>
              <w:rPr>
                <w:rFonts w:cs="Arial"/>
                <w:b/>
                <w:sz w:val="18"/>
                <w:szCs w:val="18"/>
              </w:rPr>
            </w:pPr>
            <w:r w:rsidRPr="004C7F67">
              <w:rPr>
                <w:rFonts w:cs="Arial"/>
                <w:b/>
                <w:sz w:val="18"/>
                <w:szCs w:val="18"/>
              </w:rPr>
              <w:t xml:space="preserve">SLAs for  Incident Management </w:t>
            </w:r>
          </w:p>
          <w:p w14:paraId="7E276487" w14:textId="6F8895FD" w:rsidR="00CD41A3" w:rsidRPr="004C7F67" w:rsidRDefault="00CD41A3" w:rsidP="00DC1528">
            <w:pPr>
              <w:rPr>
                <w:rFonts w:cs="Arial"/>
                <w:sz w:val="18"/>
                <w:szCs w:val="18"/>
              </w:rPr>
            </w:pPr>
            <w:r>
              <w:rPr>
                <w:rFonts w:cs="Arial"/>
                <w:sz w:val="18"/>
                <w:szCs w:val="18"/>
              </w:rPr>
              <w:t xml:space="preserve">The Commission </w:t>
            </w:r>
            <w:r w:rsidRPr="004C7F67">
              <w:rPr>
                <w:rFonts w:cs="Arial"/>
                <w:sz w:val="18"/>
                <w:szCs w:val="18"/>
              </w:rPr>
              <w:t>requires</w:t>
            </w:r>
            <w:r>
              <w:rPr>
                <w:rFonts w:cs="Arial"/>
                <w:sz w:val="18"/>
                <w:szCs w:val="18"/>
              </w:rPr>
              <w:t xml:space="preserve"> the</w:t>
            </w:r>
            <w:r w:rsidRPr="004C7F67">
              <w:rPr>
                <w:rFonts w:cs="Arial"/>
                <w:sz w:val="18"/>
                <w:szCs w:val="18"/>
              </w:rPr>
              <w:t xml:space="preserve"> </w:t>
            </w:r>
            <w:r w:rsidR="00DC1528">
              <w:rPr>
                <w:rFonts w:cs="Arial"/>
                <w:sz w:val="18"/>
                <w:szCs w:val="18"/>
              </w:rPr>
              <w:t>C</w:t>
            </w:r>
            <w:r>
              <w:rPr>
                <w:rFonts w:cs="Arial"/>
                <w:sz w:val="18"/>
                <w:szCs w:val="18"/>
              </w:rPr>
              <w:t xml:space="preserve">ontractor </w:t>
            </w:r>
            <w:r w:rsidRPr="004C7F67">
              <w:rPr>
                <w:rFonts w:cs="Arial"/>
                <w:sz w:val="18"/>
                <w:szCs w:val="18"/>
              </w:rPr>
              <w:t>to establish processes and procedures for supporting a NOC/SOC that can rapidly triage and manage reported network incidents. Bidder shall develop an IT</w:t>
            </w:r>
            <w:r w:rsidR="00984BE9">
              <w:rPr>
                <w:rFonts w:cs="Arial"/>
                <w:sz w:val="18"/>
                <w:szCs w:val="18"/>
              </w:rPr>
              <w:t>I</w:t>
            </w:r>
            <w:r w:rsidRPr="004C7F67">
              <w:rPr>
                <w:rFonts w:cs="Arial"/>
                <w:sz w:val="18"/>
                <w:szCs w:val="18"/>
              </w:rPr>
              <w:t>L compliant severity-level scale   that includes levels one through four, with level one being the most severe incident. The top two levels shall capture all incidents affecting the level of service of one o</w:t>
            </w:r>
            <w:r>
              <w:rPr>
                <w:rFonts w:cs="Arial"/>
                <w:sz w:val="18"/>
                <w:szCs w:val="18"/>
              </w:rPr>
              <w:t xml:space="preserve">r more end-points. </w:t>
            </w:r>
            <w:r w:rsidRPr="004C7F67">
              <w:rPr>
                <w:rFonts w:cs="Arial"/>
                <w:sz w:val="18"/>
                <w:szCs w:val="18"/>
              </w:rPr>
              <w:t xml:space="preserve">Include a description of incident severity-level attributes, including response and resolution times for each severity level, and how response and resolution times are measured.  </w:t>
            </w:r>
          </w:p>
        </w:tc>
        <w:tc>
          <w:tcPr>
            <w:tcW w:w="900" w:type="dxa"/>
          </w:tcPr>
          <w:p w14:paraId="4848838E" w14:textId="77777777" w:rsidR="00CD41A3" w:rsidRPr="00F90837" w:rsidRDefault="00CD41A3" w:rsidP="00CD41A3">
            <w:pPr>
              <w:rPr>
                <w:rFonts w:cs="Arial"/>
                <w:sz w:val="18"/>
                <w:szCs w:val="18"/>
              </w:rPr>
            </w:pPr>
            <w:r>
              <w:rPr>
                <w:rFonts w:cs="Arial"/>
                <w:sz w:val="18"/>
                <w:szCs w:val="18"/>
              </w:rPr>
              <w:t>Comply</w:t>
            </w:r>
          </w:p>
        </w:tc>
        <w:tc>
          <w:tcPr>
            <w:tcW w:w="900" w:type="dxa"/>
          </w:tcPr>
          <w:p w14:paraId="20EBC9CF"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10A9E145"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6033CA17"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0FA4EFEB" w14:textId="77777777" w:rsidTr="00CE442A">
        <w:trPr>
          <w:trHeight w:val="252"/>
          <w:tblHeader/>
        </w:trPr>
        <w:tc>
          <w:tcPr>
            <w:tcW w:w="738" w:type="dxa"/>
            <w:vMerge/>
            <w:shd w:val="clear" w:color="auto" w:fill="auto"/>
            <w:vAlign w:val="center"/>
          </w:tcPr>
          <w:p w14:paraId="55DCE84B" w14:textId="77777777" w:rsidR="00CD41A3" w:rsidRDefault="00CD41A3" w:rsidP="00CD41A3">
            <w:pPr>
              <w:rPr>
                <w:rFonts w:cs="Arial"/>
                <w:sz w:val="18"/>
                <w:szCs w:val="18"/>
              </w:rPr>
            </w:pPr>
          </w:p>
        </w:tc>
        <w:tc>
          <w:tcPr>
            <w:tcW w:w="8262" w:type="dxa"/>
            <w:vMerge/>
            <w:shd w:val="clear" w:color="auto" w:fill="auto"/>
          </w:tcPr>
          <w:p w14:paraId="16C86036" w14:textId="77777777" w:rsidR="00CD41A3" w:rsidRPr="007B0BE1" w:rsidRDefault="00CD41A3" w:rsidP="00CD41A3">
            <w:pPr>
              <w:rPr>
                <w:rFonts w:cs="Arial"/>
                <w:b/>
                <w:sz w:val="18"/>
                <w:szCs w:val="18"/>
              </w:rPr>
            </w:pPr>
          </w:p>
        </w:tc>
        <w:tc>
          <w:tcPr>
            <w:tcW w:w="900" w:type="dxa"/>
          </w:tcPr>
          <w:p w14:paraId="201FBEBA" w14:textId="77777777" w:rsidR="00CD41A3" w:rsidRDefault="00CD41A3" w:rsidP="00CD41A3">
            <w:pPr>
              <w:rPr>
                <w:rFonts w:cs="Arial"/>
                <w:sz w:val="18"/>
                <w:szCs w:val="18"/>
              </w:rPr>
            </w:pPr>
          </w:p>
        </w:tc>
        <w:tc>
          <w:tcPr>
            <w:tcW w:w="900" w:type="dxa"/>
          </w:tcPr>
          <w:p w14:paraId="7CE4A781" w14:textId="77777777" w:rsidR="00CD41A3" w:rsidRDefault="00CD41A3" w:rsidP="00CD41A3">
            <w:pPr>
              <w:rPr>
                <w:rFonts w:cs="Arial"/>
                <w:sz w:val="18"/>
                <w:szCs w:val="18"/>
              </w:rPr>
            </w:pPr>
          </w:p>
        </w:tc>
        <w:tc>
          <w:tcPr>
            <w:tcW w:w="1080" w:type="dxa"/>
          </w:tcPr>
          <w:p w14:paraId="6AFAFA12" w14:textId="77777777" w:rsidR="00CD41A3" w:rsidRDefault="00CD41A3" w:rsidP="00CD41A3">
            <w:pPr>
              <w:rPr>
                <w:rFonts w:cs="Arial"/>
                <w:sz w:val="18"/>
                <w:szCs w:val="18"/>
              </w:rPr>
            </w:pPr>
          </w:p>
        </w:tc>
        <w:tc>
          <w:tcPr>
            <w:tcW w:w="990" w:type="dxa"/>
          </w:tcPr>
          <w:p w14:paraId="39586845" w14:textId="77777777" w:rsidR="00CD41A3" w:rsidRDefault="00CD41A3" w:rsidP="00CD41A3">
            <w:pPr>
              <w:rPr>
                <w:rFonts w:cs="Arial"/>
                <w:sz w:val="18"/>
                <w:szCs w:val="18"/>
              </w:rPr>
            </w:pPr>
          </w:p>
        </w:tc>
      </w:tr>
      <w:tr w:rsidR="00CD41A3" w:rsidRPr="00F90837" w14:paraId="7BC3E7D2" w14:textId="77777777" w:rsidTr="00CE442A">
        <w:trPr>
          <w:trHeight w:val="503"/>
          <w:tblHeader/>
        </w:trPr>
        <w:tc>
          <w:tcPr>
            <w:tcW w:w="738" w:type="dxa"/>
            <w:vMerge/>
            <w:shd w:val="clear" w:color="auto" w:fill="auto"/>
            <w:vAlign w:val="center"/>
          </w:tcPr>
          <w:p w14:paraId="4594BD79" w14:textId="77777777" w:rsidR="00CD41A3" w:rsidRPr="00F90837" w:rsidRDefault="00CD41A3" w:rsidP="00CD41A3">
            <w:pPr>
              <w:rPr>
                <w:rFonts w:cs="Arial"/>
                <w:sz w:val="18"/>
                <w:szCs w:val="18"/>
              </w:rPr>
            </w:pPr>
          </w:p>
        </w:tc>
        <w:tc>
          <w:tcPr>
            <w:tcW w:w="12132" w:type="dxa"/>
            <w:gridSpan w:val="5"/>
            <w:shd w:val="clear" w:color="auto" w:fill="auto"/>
            <w:vAlign w:val="center"/>
          </w:tcPr>
          <w:p w14:paraId="7635A026" w14:textId="77777777" w:rsidR="00CD41A3" w:rsidRDefault="00CD41A3" w:rsidP="00CD41A3">
            <w:pPr>
              <w:rPr>
                <w:rFonts w:cs="Arial"/>
                <w:sz w:val="18"/>
                <w:szCs w:val="18"/>
              </w:rPr>
            </w:pPr>
            <w:r>
              <w:rPr>
                <w:rFonts w:cs="Arial"/>
                <w:sz w:val="18"/>
                <w:szCs w:val="18"/>
              </w:rPr>
              <w:t>Bidder Response:</w:t>
            </w:r>
          </w:p>
          <w:p w14:paraId="024DBFCE" w14:textId="77777777" w:rsidR="00CD41A3" w:rsidRPr="00F90837" w:rsidRDefault="00CD41A3" w:rsidP="00CD41A3">
            <w:pPr>
              <w:rPr>
                <w:rFonts w:cs="Arial"/>
                <w:sz w:val="18"/>
                <w:szCs w:val="18"/>
              </w:rPr>
            </w:pPr>
          </w:p>
        </w:tc>
      </w:tr>
    </w:tbl>
    <w:p w14:paraId="25A16704" w14:textId="77777777" w:rsidR="00CD41A3" w:rsidRDefault="00CD41A3" w:rsidP="00CD41A3">
      <w:pPr>
        <w:rPr>
          <w:sz w:val="18"/>
          <w:szCs w:val="18"/>
        </w:rPr>
      </w:pPr>
      <w:r>
        <w:rPr>
          <w:sz w:val="18"/>
          <w:szCs w:val="18"/>
        </w:rPr>
        <w:t>Any additional documentation can be inserted here</w:t>
      </w:r>
    </w:p>
    <w:p w14:paraId="3BF9DB72"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AEBC5AE" w14:textId="77777777" w:rsidTr="00CE442A">
        <w:trPr>
          <w:trHeight w:val="210"/>
          <w:tblHeader/>
        </w:trPr>
        <w:tc>
          <w:tcPr>
            <w:tcW w:w="738" w:type="dxa"/>
            <w:vMerge w:val="restart"/>
            <w:shd w:val="clear" w:color="auto" w:fill="auto"/>
            <w:vAlign w:val="center"/>
          </w:tcPr>
          <w:p w14:paraId="7B6479D4" w14:textId="49BECBFD" w:rsidR="00CD41A3" w:rsidRPr="00F90837" w:rsidRDefault="00A10B59" w:rsidP="00CD41A3">
            <w:pPr>
              <w:rPr>
                <w:rFonts w:cs="Arial"/>
                <w:sz w:val="18"/>
                <w:szCs w:val="18"/>
              </w:rPr>
            </w:pPr>
            <w:r>
              <w:rPr>
                <w:rFonts w:cs="Arial"/>
                <w:sz w:val="18"/>
                <w:szCs w:val="18"/>
              </w:rPr>
              <w:t>SLA 16</w:t>
            </w:r>
          </w:p>
        </w:tc>
        <w:tc>
          <w:tcPr>
            <w:tcW w:w="8262" w:type="dxa"/>
            <w:vMerge w:val="restart"/>
            <w:shd w:val="clear" w:color="auto" w:fill="auto"/>
          </w:tcPr>
          <w:p w14:paraId="58A2BCEA" w14:textId="77777777" w:rsidR="00CD41A3"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w:t>
            </w:r>
          </w:p>
          <w:p w14:paraId="7636436F" w14:textId="77777777" w:rsidR="00CD41A3" w:rsidRPr="004C7F67" w:rsidRDefault="00CD41A3" w:rsidP="00CD41A3">
            <w:pPr>
              <w:rPr>
                <w:rFonts w:cs="Arial"/>
                <w:b/>
                <w:sz w:val="18"/>
                <w:szCs w:val="18"/>
              </w:rPr>
            </w:pPr>
            <w:r w:rsidRPr="004C7F67">
              <w:rPr>
                <w:rFonts w:cs="Arial"/>
                <w:b/>
                <w:sz w:val="18"/>
                <w:szCs w:val="18"/>
              </w:rPr>
              <w:t>Outage Notification and Reason for  Outage (RFO) Report</w:t>
            </w:r>
          </w:p>
          <w:p w14:paraId="1AC5DEC8" w14:textId="77777777" w:rsidR="00CD41A3" w:rsidRPr="004C7F67" w:rsidRDefault="00CD41A3" w:rsidP="00CD41A3">
            <w:pPr>
              <w:rPr>
                <w:rFonts w:cs="Arial"/>
                <w:b/>
                <w:sz w:val="18"/>
                <w:szCs w:val="18"/>
              </w:rPr>
            </w:pPr>
            <w:r w:rsidRPr="004C7F67">
              <w:rPr>
                <w:rFonts w:cs="Arial"/>
                <w:b/>
                <w:sz w:val="18"/>
                <w:szCs w:val="18"/>
              </w:rPr>
              <w:t>Outage Summary and Lessons Learned</w:t>
            </w:r>
          </w:p>
          <w:p w14:paraId="34005009" w14:textId="77777777" w:rsidR="00CD41A3" w:rsidRPr="004C7F67" w:rsidRDefault="00CD41A3" w:rsidP="00CD41A3">
            <w:pPr>
              <w:rPr>
                <w:rFonts w:cs="Arial"/>
                <w:sz w:val="18"/>
                <w:szCs w:val="18"/>
              </w:rPr>
            </w:pPr>
            <w:r w:rsidRPr="004C7F67">
              <w:rPr>
                <w:rFonts w:cs="Arial"/>
                <w:sz w:val="18"/>
                <w:szCs w:val="18"/>
              </w:rPr>
              <w:t xml:space="preserve">Provide a summary of FCC reportable outage situations that </w:t>
            </w:r>
            <w:r>
              <w:rPr>
                <w:rFonts w:cs="Arial"/>
                <w:sz w:val="18"/>
                <w:szCs w:val="18"/>
              </w:rPr>
              <w:t>interrupted 911 service to</w:t>
            </w:r>
            <w:r w:rsidRPr="004C7F67">
              <w:rPr>
                <w:rFonts w:cs="Arial"/>
                <w:sz w:val="18"/>
                <w:szCs w:val="18"/>
              </w:rPr>
              <w:t xml:space="preserve"> bidder’s clients over the past three years, where 911 calls were not delivered or not delivered to the appropriate PSAP as a result of the issue. The response shall include the deployment type (legacy, ESInet, and NGCS), month, year, duration, number of PSAPs or population impacted, number of PSAPs or population served by the impacted system, impacted system, and lessons learned from each outage.</w:t>
            </w:r>
          </w:p>
          <w:p w14:paraId="0B0B37A6" w14:textId="77777777" w:rsidR="00CD41A3" w:rsidRPr="004C7F67" w:rsidRDefault="00CD41A3" w:rsidP="00CD41A3">
            <w:pPr>
              <w:rPr>
                <w:rFonts w:cs="Arial"/>
                <w:sz w:val="18"/>
                <w:szCs w:val="18"/>
              </w:rPr>
            </w:pPr>
          </w:p>
          <w:p w14:paraId="48628EA1" w14:textId="77777777" w:rsidR="00CD41A3" w:rsidRPr="00C77CD4" w:rsidRDefault="00CD41A3" w:rsidP="00CD41A3">
            <w:pPr>
              <w:rPr>
                <w:rFonts w:cs="Arial"/>
                <w:b/>
                <w:sz w:val="18"/>
                <w:szCs w:val="18"/>
              </w:rPr>
            </w:pPr>
            <w:r w:rsidRPr="00C77CD4">
              <w:rPr>
                <w:rFonts w:cs="Arial"/>
                <w:b/>
                <w:sz w:val="18"/>
                <w:szCs w:val="18"/>
              </w:rPr>
              <w:t>Regulatory  Compliance</w:t>
            </w:r>
          </w:p>
          <w:p w14:paraId="0806A097" w14:textId="77777777" w:rsidR="00CD41A3" w:rsidRPr="00F90837" w:rsidRDefault="00CD41A3" w:rsidP="00CD41A3">
            <w:pPr>
              <w:rPr>
                <w:rFonts w:cs="Arial"/>
                <w:sz w:val="18"/>
                <w:szCs w:val="18"/>
              </w:rPr>
            </w:pPr>
            <w:r w:rsidRPr="004C7F67">
              <w:rPr>
                <w:rFonts w:cs="Arial"/>
                <w:sz w:val="18"/>
                <w:szCs w:val="18"/>
              </w:rPr>
              <w:t>Contractor shall comply with all applicable local, state, and federal outage and notification rules throughout the term of the contract.</w:t>
            </w:r>
          </w:p>
        </w:tc>
        <w:tc>
          <w:tcPr>
            <w:tcW w:w="900" w:type="dxa"/>
          </w:tcPr>
          <w:p w14:paraId="014B7C21" w14:textId="77777777" w:rsidR="00CD41A3" w:rsidRPr="00F90837" w:rsidRDefault="00CD41A3" w:rsidP="00CD41A3">
            <w:pPr>
              <w:rPr>
                <w:rFonts w:cs="Arial"/>
                <w:sz w:val="18"/>
                <w:szCs w:val="18"/>
              </w:rPr>
            </w:pPr>
            <w:r>
              <w:rPr>
                <w:rFonts w:cs="Arial"/>
                <w:sz w:val="18"/>
                <w:szCs w:val="18"/>
              </w:rPr>
              <w:t>Comply</w:t>
            </w:r>
          </w:p>
        </w:tc>
        <w:tc>
          <w:tcPr>
            <w:tcW w:w="900" w:type="dxa"/>
          </w:tcPr>
          <w:p w14:paraId="47E5A51A"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FFBA93E"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49889D1"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47F5F0C2" w14:textId="77777777" w:rsidTr="00CE442A">
        <w:trPr>
          <w:trHeight w:val="210"/>
          <w:tblHeader/>
        </w:trPr>
        <w:tc>
          <w:tcPr>
            <w:tcW w:w="738" w:type="dxa"/>
            <w:vMerge/>
            <w:shd w:val="clear" w:color="auto" w:fill="auto"/>
            <w:vAlign w:val="center"/>
          </w:tcPr>
          <w:p w14:paraId="720B8B3C" w14:textId="77777777" w:rsidR="00CD41A3" w:rsidRDefault="00CD41A3" w:rsidP="00CD41A3">
            <w:pPr>
              <w:rPr>
                <w:rFonts w:cs="Arial"/>
                <w:sz w:val="18"/>
                <w:szCs w:val="18"/>
              </w:rPr>
            </w:pPr>
          </w:p>
        </w:tc>
        <w:tc>
          <w:tcPr>
            <w:tcW w:w="8262" w:type="dxa"/>
            <w:vMerge/>
            <w:shd w:val="clear" w:color="auto" w:fill="auto"/>
          </w:tcPr>
          <w:p w14:paraId="3FE973B5" w14:textId="77777777" w:rsidR="00CD41A3" w:rsidRPr="007B0BE1" w:rsidRDefault="00CD41A3" w:rsidP="00CD41A3">
            <w:pPr>
              <w:rPr>
                <w:rFonts w:cs="Arial"/>
                <w:b/>
                <w:sz w:val="18"/>
                <w:szCs w:val="18"/>
              </w:rPr>
            </w:pPr>
          </w:p>
        </w:tc>
        <w:tc>
          <w:tcPr>
            <w:tcW w:w="900" w:type="dxa"/>
          </w:tcPr>
          <w:p w14:paraId="7A08CAC8" w14:textId="77777777" w:rsidR="00CD41A3" w:rsidRDefault="00CD41A3" w:rsidP="00CD41A3">
            <w:pPr>
              <w:rPr>
                <w:rFonts w:cs="Arial"/>
                <w:sz w:val="18"/>
                <w:szCs w:val="18"/>
              </w:rPr>
            </w:pPr>
          </w:p>
        </w:tc>
        <w:tc>
          <w:tcPr>
            <w:tcW w:w="900" w:type="dxa"/>
          </w:tcPr>
          <w:p w14:paraId="3E58474D" w14:textId="77777777" w:rsidR="00CD41A3" w:rsidRDefault="00CD41A3" w:rsidP="00CD41A3">
            <w:pPr>
              <w:rPr>
                <w:rFonts w:cs="Arial"/>
                <w:sz w:val="18"/>
                <w:szCs w:val="18"/>
              </w:rPr>
            </w:pPr>
          </w:p>
        </w:tc>
        <w:tc>
          <w:tcPr>
            <w:tcW w:w="1080" w:type="dxa"/>
          </w:tcPr>
          <w:p w14:paraId="5BB43D7F" w14:textId="77777777" w:rsidR="00CD41A3" w:rsidRDefault="00CD41A3" w:rsidP="00CD41A3">
            <w:pPr>
              <w:rPr>
                <w:rFonts w:cs="Arial"/>
                <w:sz w:val="18"/>
                <w:szCs w:val="18"/>
              </w:rPr>
            </w:pPr>
          </w:p>
        </w:tc>
        <w:tc>
          <w:tcPr>
            <w:tcW w:w="990" w:type="dxa"/>
          </w:tcPr>
          <w:p w14:paraId="2CA819E3" w14:textId="77777777" w:rsidR="00CD41A3" w:rsidRDefault="00CD41A3" w:rsidP="00CD41A3">
            <w:pPr>
              <w:rPr>
                <w:rFonts w:cs="Arial"/>
                <w:sz w:val="18"/>
                <w:szCs w:val="18"/>
              </w:rPr>
            </w:pPr>
          </w:p>
        </w:tc>
      </w:tr>
      <w:tr w:rsidR="00CD41A3" w:rsidRPr="00F90837" w14:paraId="5467B8D5" w14:textId="77777777" w:rsidTr="00CE442A">
        <w:trPr>
          <w:trHeight w:val="503"/>
          <w:tblHeader/>
        </w:trPr>
        <w:tc>
          <w:tcPr>
            <w:tcW w:w="738" w:type="dxa"/>
            <w:vMerge/>
            <w:shd w:val="clear" w:color="auto" w:fill="auto"/>
            <w:vAlign w:val="center"/>
          </w:tcPr>
          <w:p w14:paraId="41220D68" w14:textId="77777777" w:rsidR="00CD41A3" w:rsidRPr="00F90837" w:rsidRDefault="00CD41A3" w:rsidP="00CD41A3">
            <w:pPr>
              <w:rPr>
                <w:rFonts w:cs="Arial"/>
                <w:sz w:val="18"/>
                <w:szCs w:val="18"/>
              </w:rPr>
            </w:pPr>
          </w:p>
        </w:tc>
        <w:tc>
          <w:tcPr>
            <w:tcW w:w="12132" w:type="dxa"/>
            <w:gridSpan w:val="5"/>
            <w:shd w:val="clear" w:color="auto" w:fill="auto"/>
            <w:vAlign w:val="center"/>
          </w:tcPr>
          <w:p w14:paraId="52691AD5" w14:textId="77777777" w:rsidR="00CD41A3" w:rsidRDefault="00CD41A3" w:rsidP="00CD41A3">
            <w:pPr>
              <w:rPr>
                <w:rFonts w:cs="Arial"/>
                <w:sz w:val="18"/>
                <w:szCs w:val="18"/>
              </w:rPr>
            </w:pPr>
            <w:r>
              <w:rPr>
                <w:rFonts w:cs="Arial"/>
                <w:sz w:val="18"/>
                <w:szCs w:val="18"/>
              </w:rPr>
              <w:t>Bidder Response:</w:t>
            </w:r>
          </w:p>
          <w:p w14:paraId="2537453B" w14:textId="77777777" w:rsidR="00CD41A3" w:rsidRPr="00F90837" w:rsidRDefault="00CD41A3" w:rsidP="00CD41A3">
            <w:pPr>
              <w:rPr>
                <w:rFonts w:cs="Arial"/>
                <w:sz w:val="18"/>
                <w:szCs w:val="18"/>
              </w:rPr>
            </w:pPr>
          </w:p>
        </w:tc>
      </w:tr>
    </w:tbl>
    <w:p w14:paraId="2A2A9966" w14:textId="77777777" w:rsidR="00CD41A3" w:rsidRDefault="00CD41A3" w:rsidP="00CD41A3">
      <w:pPr>
        <w:rPr>
          <w:sz w:val="18"/>
          <w:szCs w:val="18"/>
        </w:rPr>
      </w:pPr>
      <w:r>
        <w:rPr>
          <w:sz w:val="18"/>
          <w:szCs w:val="18"/>
        </w:rPr>
        <w:t>Any additional documentation can be inserted here</w:t>
      </w:r>
    </w:p>
    <w:p w14:paraId="3F4BA59D"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7D653DF2" w14:textId="77777777" w:rsidTr="00CE442A">
        <w:trPr>
          <w:trHeight w:val="210"/>
          <w:tblHeader/>
        </w:trPr>
        <w:tc>
          <w:tcPr>
            <w:tcW w:w="738" w:type="dxa"/>
            <w:vMerge w:val="restart"/>
            <w:shd w:val="clear" w:color="auto" w:fill="auto"/>
            <w:vAlign w:val="center"/>
          </w:tcPr>
          <w:p w14:paraId="541D3D6B" w14:textId="1F5A72F3" w:rsidR="00CD41A3" w:rsidRPr="00F90837" w:rsidRDefault="00A10B59" w:rsidP="00CD41A3">
            <w:pPr>
              <w:rPr>
                <w:rFonts w:cs="Arial"/>
                <w:sz w:val="18"/>
                <w:szCs w:val="18"/>
              </w:rPr>
            </w:pPr>
            <w:r>
              <w:rPr>
                <w:rFonts w:cs="Arial"/>
                <w:sz w:val="18"/>
                <w:szCs w:val="18"/>
              </w:rPr>
              <w:lastRenderedPageBreak/>
              <w:t>SLA 17</w:t>
            </w:r>
          </w:p>
        </w:tc>
        <w:tc>
          <w:tcPr>
            <w:tcW w:w="8262" w:type="dxa"/>
            <w:vMerge w:val="restart"/>
            <w:shd w:val="clear" w:color="auto" w:fill="auto"/>
          </w:tcPr>
          <w:p w14:paraId="00CA135B" w14:textId="77777777" w:rsidR="00CD41A3"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w:t>
            </w:r>
          </w:p>
          <w:p w14:paraId="63554999" w14:textId="77777777" w:rsidR="00CD41A3" w:rsidRPr="004C7F67" w:rsidRDefault="00CD41A3" w:rsidP="00CD41A3">
            <w:pPr>
              <w:rPr>
                <w:rFonts w:cs="Arial"/>
                <w:b/>
                <w:sz w:val="18"/>
                <w:szCs w:val="18"/>
              </w:rPr>
            </w:pPr>
            <w:r w:rsidRPr="004C7F67">
              <w:rPr>
                <w:rFonts w:cs="Arial"/>
                <w:b/>
                <w:sz w:val="18"/>
                <w:szCs w:val="18"/>
              </w:rPr>
              <w:t>Outage Notification and Reason for  Outage (RFO) Report</w:t>
            </w:r>
          </w:p>
          <w:p w14:paraId="59F54D9F" w14:textId="77777777" w:rsidR="00CD41A3" w:rsidRPr="00C77CD4" w:rsidRDefault="00CD41A3" w:rsidP="00CD41A3">
            <w:pPr>
              <w:rPr>
                <w:rFonts w:cs="Arial"/>
                <w:b/>
                <w:sz w:val="18"/>
                <w:szCs w:val="18"/>
              </w:rPr>
            </w:pPr>
            <w:r w:rsidRPr="00C77CD4">
              <w:rPr>
                <w:rFonts w:cs="Arial"/>
                <w:b/>
                <w:sz w:val="18"/>
                <w:szCs w:val="18"/>
              </w:rPr>
              <w:t xml:space="preserve">Outage Notification </w:t>
            </w:r>
          </w:p>
          <w:p w14:paraId="32AFA64D" w14:textId="5E8A328E" w:rsidR="00CD41A3" w:rsidRPr="00F90837" w:rsidRDefault="00CD41A3" w:rsidP="00AC3EFC">
            <w:pPr>
              <w:rPr>
                <w:rFonts w:cs="Arial"/>
                <w:sz w:val="18"/>
                <w:szCs w:val="18"/>
              </w:rPr>
            </w:pPr>
            <w:r w:rsidRPr="00C77CD4">
              <w:rPr>
                <w:rFonts w:cs="Arial"/>
                <w:sz w:val="18"/>
                <w:szCs w:val="18"/>
              </w:rPr>
              <w:t>Contractor shall notify the Commission and affected PSAPs within a maximum 30 minutes of discovering an event or outage that may impact 911 services. All events that meet criteria for local, state, or federal reporting shall also be completed by the Contractor. At the time of initial notification, the Contractor shall convey all available information that may be useful in mitigating the effects of the event or outage, as well as a name, telephone number, ticket or reference number, and email address at which the service provider can be reached for follow-up. The Contractor is responsible for coordinating data gathering, troubleshootin</w:t>
            </w:r>
            <w:r w:rsidR="009E44B0">
              <w:rPr>
                <w:rFonts w:cs="Arial"/>
                <w:sz w:val="18"/>
                <w:szCs w:val="18"/>
              </w:rPr>
              <w:t>g and reporting on behalf of bidder’s</w:t>
            </w:r>
            <w:r w:rsidRPr="00C77CD4">
              <w:rPr>
                <w:rFonts w:cs="Arial"/>
                <w:sz w:val="18"/>
                <w:szCs w:val="18"/>
              </w:rPr>
              <w:t xml:space="preserve"> subcontractors. Describe how the solution meets or exceeds the above requirements.</w:t>
            </w:r>
          </w:p>
        </w:tc>
        <w:tc>
          <w:tcPr>
            <w:tcW w:w="900" w:type="dxa"/>
          </w:tcPr>
          <w:p w14:paraId="178BB423" w14:textId="77777777" w:rsidR="00CD41A3" w:rsidRPr="00F90837" w:rsidRDefault="00CD41A3" w:rsidP="00CD41A3">
            <w:pPr>
              <w:rPr>
                <w:rFonts w:cs="Arial"/>
                <w:sz w:val="18"/>
                <w:szCs w:val="18"/>
              </w:rPr>
            </w:pPr>
            <w:r>
              <w:rPr>
                <w:rFonts w:cs="Arial"/>
                <w:sz w:val="18"/>
                <w:szCs w:val="18"/>
              </w:rPr>
              <w:t>Comply</w:t>
            </w:r>
          </w:p>
        </w:tc>
        <w:tc>
          <w:tcPr>
            <w:tcW w:w="900" w:type="dxa"/>
          </w:tcPr>
          <w:p w14:paraId="658A6639"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09808BCD"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237FEAF3"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32D5C04F" w14:textId="77777777" w:rsidTr="00CE442A">
        <w:trPr>
          <w:trHeight w:val="210"/>
          <w:tblHeader/>
        </w:trPr>
        <w:tc>
          <w:tcPr>
            <w:tcW w:w="738" w:type="dxa"/>
            <w:vMerge/>
            <w:shd w:val="clear" w:color="auto" w:fill="auto"/>
            <w:vAlign w:val="center"/>
          </w:tcPr>
          <w:p w14:paraId="30066CAB" w14:textId="77777777" w:rsidR="00CD41A3" w:rsidRDefault="00CD41A3" w:rsidP="00CD41A3">
            <w:pPr>
              <w:rPr>
                <w:rFonts w:cs="Arial"/>
                <w:sz w:val="18"/>
                <w:szCs w:val="18"/>
              </w:rPr>
            </w:pPr>
          </w:p>
        </w:tc>
        <w:tc>
          <w:tcPr>
            <w:tcW w:w="8262" w:type="dxa"/>
            <w:vMerge/>
            <w:shd w:val="clear" w:color="auto" w:fill="auto"/>
          </w:tcPr>
          <w:p w14:paraId="0183AA6D" w14:textId="77777777" w:rsidR="00CD41A3" w:rsidRPr="007B0BE1" w:rsidRDefault="00CD41A3" w:rsidP="00CD41A3">
            <w:pPr>
              <w:rPr>
                <w:rFonts w:cs="Arial"/>
                <w:b/>
                <w:sz w:val="18"/>
                <w:szCs w:val="18"/>
              </w:rPr>
            </w:pPr>
          </w:p>
        </w:tc>
        <w:tc>
          <w:tcPr>
            <w:tcW w:w="900" w:type="dxa"/>
          </w:tcPr>
          <w:p w14:paraId="332DC3F5" w14:textId="77777777" w:rsidR="00CD41A3" w:rsidRDefault="00CD41A3" w:rsidP="00CD41A3">
            <w:pPr>
              <w:rPr>
                <w:rFonts w:cs="Arial"/>
                <w:sz w:val="18"/>
                <w:szCs w:val="18"/>
              </w:rPr>
            </w:pPr>
          </w:p>
        </w:tc>
        <w:tc>
          <w:tcPr>
            <w:tcW w:w="900" w:type="dxa"/>
          </w:tcPr>
          <w:p w14:paraId="7DC355DC" w14:textId="77777777" w:rsidR="00CD41A3" w:rsidRDefault="00CD41A3" w:rsidP="00CD41A3">
            <w:pPr>
              <w:rPr>
                <w:rFonts w:cs="Arial"/>
                <w:sz w:val="18"/>
                <w:szCs w:val="18"/>
              </w:rPr>
            </w:pPr>
          </w:p>
        </w:tc>
        <w:tc>
          <w:tcPr>
            <w:tcW w:w="1080" w:type="dxa"/>
          </w:tcPr>
          <w:p w14:paraId="49C1C5AE" w14:textId="77777777" w:rsidR="00CD41A3" w:rsidRDefault="00CD41A3" w:rsidP="00CD41A3">
            <w:pPr>
              <w:rPr>
                <w:rFonts w:cs="Arial"/>
                <w:sz w:val="18"/>
                <w:szCs w:val="18"/>
              </w:rPr>
            </w:pPr>
          </w:p>
        </w:tc>
        <w:tc>
          <w:tcPr>
            <w:tcW w:w="990" w:type="dxa"/>
          </w:tcPr>
          <w:p w14:paraId="29C983E5" w14:textId="77777777" w:rsidR="00CD41A3" w:rsidRDefault="00CD41A3" w:rsidP="00CD41A3">
            <w:pPr>
              <w:rPr>
                <w:rFonts w:cs="Arial"/>
                <w:sz w:val="18"/>
                <w:szCs w:val="18"/>
              </w:rPr>
            </w:pPr>
          </w:p>
        </w:tc>
      </w:tr>
      <w:tr w:rsidR="00CD41A3" w:rsidRPr="00F90837" w14:paraId="0E7595BF" w14:textId="77777777" w:rsidTr="00CE442A">
        <w:trPr>
          <w:trHeight w:val="503"/>
          <w:tblHeader/>
        </w:trPr>
        <w:tc>
          <w:tcPr>
            <w:tcW w:w="738" w:type="dxa"/>
            <w:vMerge/>
            <w:shd w:val="clear" w:color="auto" w:fill="auto"/>
            <w:vAlign w:val="center"/>
          </w:tcPr>
          <w:p w14:paraId="4D3F618D" w14:textId="77777777" w:rsidR="00CD41A3" w:rsidRPr="00F90837" w:rsidRDefault="00CD41A3" w:rsidP="00CD41A3">
            <w:pPr>
              <w:rPr>
                <w:rFonts w:cs="Arial"/>
                <w:sz w:val="18"/>
                <w:szCs w:val="18"/>
              </w:rPr>
            </w:pPr>
          </w:p>
        </w:tc>
        <w:tc>
          <w:tcPr>
            <w:tcW w:w="12132" w:type="dxa"/>
            <w:gridSpan w:val="5"/>
            <w:shd w:val="clear" w:color="auto" w:fill="auto"/>
            <w:vAlign w:val="center"/>
          </w:tcPr>
          <w:p w14:paraId="138E49AC" w14:textId="77777777" w:rsidR="00CD41A3" w:rsidRDefault="00CD41A3" w:rsidP="00CD41A3">
            <w:pPr>
              <w:rPr>
                <w:rFonts w:cs="Arial"/>
                <w:sz w:val="18"/>
                <w:szCs w:val="18"/>
              </w:rPr>
            </w:pPr>
            <w:r>
              <w:rPr>
                <w:rFonts w:cs="Arial"/>
                <w:sz w:val="18"/>
                <w:szCs w:val="18"/>
              </w:rPr>
              <w:t>Bidder Response:</w:t>
            </w:r>
          </w:p>
          <w:p w14:paraId="54AD1118" w14:textId="77777777" w:rsidR="00CD41A3" w:rsidRPr="00F90837" w:rsidRDefault="00CD41A3" w:rsidP="00CD41A3">
            <w:pPr>
              <w:rPr>
                <w:rFonts w:cs="Arial"/>
                <w:sz w:val="18"/>
                <w:szCs w:val="18"/>
              </w:rPr>
            </w:pPr>
          </w:p>
        </w:tc>
      </w:tr>
    </w:tbl>
    <w:p w14:paraId="4FFE7390" w14:textId="77777777" w:rsidR="00CD41A3" w:rsidRDefault="00CD41A3" w:rsidP="00CD41A3">
      <w:pPr>
        <w:rPr>
          <w:sz w:val="18"/>
          <w:szCs w:val="18"/>
        </w:rPr>
      </w:pPr>
      <w:r>
        <w:rPr>
          <w:sz w:val="18"/>
          <w:szCs w:val="18"/>
        </w:rPr>
        <w:t>Any additional documentation can be inserted here</w:t>
      </w:r>
    </w:p>
    <w:p w14:paraId="6FA43779" w14:textId="77777777" w:rsidR="00CD41A3" w:rsidRDefault="00CD41A3" w:rsidP="00CD41A3">
      <w:pPr>
        <w:rPr>
          <w:sz w:val="18"/>
          <w:szCs w:val="18"/>
        </w:rPr>
      </w:pPr>
    </w:p>
    <w:p w14:paraId="09F106D6"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0170E21D" w14:textId="77777777" w:rsidTr="00CE442A">
        <w:trPr>
          <w:trHeight w:val="210"/>
          <w:tblHeader/>
        </w:trPr>
        <w:tc>
          <w:tcPr>
            <w:tcW w:w="738" w:type="dxa"/>
            <w:vMerge w:val="restart"/>
            <w:shd w:val="clear" w:color="auto" w:fill="auto"/>
            <w:vAlign w:val="center"/>
          </w:tcPr>
          <w:p w14:paraId="7E9FE62D" w14:textId="75CE07F1" w:rsidR="00CD41A3" w:rsidRPr="00F90837" w:rsidRDefault="00A10B59" w:rsidP="00CD41A3">
            <w:pPr>
              <w:rPr>
                <w:rFonts w:cs="Arial"/>
                <w:sz w:val="18"/>
                <w:szCs w:val="18"/>
              </w:rPr>
            </w:pPr>
            <w:r>
              <w:rPr>
                <w:rFonts w:cs="Arial"/>
                <w:sz w:val="18"/>
                <w:szCs w:val="18"/>
              </w:rPr>
              <w:t>SLA 18</w:t>
            </w:r>
          </w:p>
        </w:tc>
        <w:tc>
          <w:tcPr>
            <w:tcW w:w="8262" w:type="dxa"/>
            <w:vMerge w:val="restart"/>
            <w:shd w:val="clear" w:color="auto" w:fill="auto"/>
          </w:tcPr>
          <w:p w14:paraId="574E5384" w14:textId="77777777" w:rsidR="00CD41A3"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w:t>
            </w:r>
          </w:p>
          <w:p w14:paraId="72E6E2DD" w14:textId="77777777" w:rsidR="00CD41A3" w:rsidRPr="004C7F67" w:rsidRDefault="00CD41A3" w:rsidP="00CD41A3">
            <w:pPr>
              <w:rPr>
                <w:rFonts w:cs="Arial"/>
                <w:b/>
                <w:sz w:val="18"/>
                <w:szCs w:val="18"/>
              </w:rPr>
            </w:pPr>
            <w:r w:rsidRPr="004C7F67">
              <w:rPr>
                <w:rFonts w:cs="Arial"/>
                <w:b/>
                <w:sz w:val="18"/>
                <w:szCs w:val="18"/>
              </w:rPr>
              <w:t>Outage Notification and Reason for  Outage (RFO) Report</w:t>
            </w:r>
          </w:p>
          <w:p w14:paraId="1E9A386A" w14:textId="77777777" w:rsidR="00CD41A3" w:rsidRPr="00D7417F" w:rsidRDefault="00CD41A3" w:rsidP="00CD41A3">
            <w:pPr>
              <w:rPr>
                <w:rFonts w:cs="Arial"/>
                <w:b/>
                <w:sz w:val="18"/>
                <w:szCs w:val="18"/>
              </w:rPr>
            </w:pPr>
            <w:r w:rsidRPr="00D7417F">
              <w:rPr>
                <w:rFonts w:cs="Arial"/>
                <w:b/>
                <w:sz w:val="18"/>
                <w:szCs w:val="18"/>
              </w:rPr>
              <w:t xml:space="preserve">Status Updates </w:t>
            </w:r>
          </w:p>
          <w:p w14:paraId="1D73055D" w14:textId="5B774C8E" w:rsidR="00CD41A3" w:rsidRPr="00F90837" w:rsidRDefault="00CD41A3" w:rsidP="00CD41A3">
            <w:pPr>
              <w:rPr>
                <w:rFonts w:cs="Arial"/>
                <w:sz w:val="18"/>
                <w:szCs w:val="18"/>
              </w:rPr>
            </w:pPr>
            <w:r w:rsidRPr="00D7417F">
              <w:rPr>
                <w:rFonts w:cs="Arial"/>
                <w:sz w:val="18"/>
                <w:szCs w:val="18"/>
              </w:rPr>
              <w:t>The Contractor shall communicate any updated status information to the Commission and affected PSAPs no later than two hours after the initial contact, and at intervals no greater than two hours thereafter until normal 911 service is restored. This information shall inclu</w:t>
            </w:r>
            <w:r w:rsidR="009E44B0">
              <w:rPr>
                <w:rFonts w:cs="Arial"/>
                <w:sz w:val="18"/>
                <w:szCs w:val="18"/>
              </w:rPr>
              <w:t>de the nature of the outage, the</w:t>
            </w:r>
            <w:r w:rsidRPr="00D7417F">
              <w:rPr>
                <w:rFonts w:cs="Arial"/>
                <w:sz w:val="18"/>
                <w:szCs w:val="18"/>
              </w:rPr>
              <w:t xml:space="preserve"> best-known cause, the geographic scope of the outage, the estimated time for repairs, and any other information that may be useful to the management of the affected operations. Describe how the solution meets or exceeds the above requirements.</w:t>
            </w:r>
          </w:p>
        </w:tc>
        <w:tc>
          <w:tcPr>
            <w:tcW w:w="900" w:type="dxa"/>
          </w:tcPr>
          <w:p w14:paraId="60A185DE" w14:textId="77777777" w:rsidR="00CD41A3" w:rsidRPr="00F90837" w:rsidRDefault="00CD41A3" w:rsidP="00CD41A3">
            <w:pPr>
              <w:rPr>
                <w:rFonts w:cs="Arial"/>
                <w:sz w:val="18"/>
                <w:szCs w:val="18"/>
              </w:rPr>
            </w:pPr>
            <w:r>
              <w:rPr>
                <w:rFonts w:cs="Arial"/>
                <w:sz w:val="18"/>
                <w:szCs w:val="18"/>
              </w:rPr>
              <w:t>Comply</w:t>
            </w:r>
          </w:p>
        </w:tc>
        <w:tc>
          <w:tcPr>
            <w:tcW w:w="900" w:type="dxa"/>
          </w:tcPr>
          <w:p w14:paraId="2F99819F"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2F0E80C9"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A6F788F"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1948870D" w14:textId="77777777" w:rsidTr="00CE442A">
        <w:trPr>
          <w:trHeight w:val="210"/>
          <w:tblHeader/>
        </w:trPr>
        <w:tc>
          <w:tcPr>
            <w:tcW w:w="738" w:type="dxa"/>
            <w:vMerge/>
            <w:shd w:val="clear" w:color="auto" w:fill="auto"/>
            <w:vAlign w:val="center"/>
          </w:tcPr>
          <w:p w14:paraId="629F360B" w14:textId="77777777" w:rsidR="00CD41A3" w:rsidRDefault="00CD41A3" w:rsidP="00CD41A3">
            <w:pPr>
              <w:rPr>
                <w:rFonts w:cs="Arial"/>
                <w:sz w:val="18"/>
                <w:szCs w:val="18"/>
              </w:rPr>
            </w:pPr>
          </w:p>
        </w:tc>
        <w:tc>
          <w:tcPr>
            <w:tcW w:w="8262" w:type="dxa"/>
            <w:vMerge/>
            <w:shd w:val="clear" w:color="auto" w:fill="auto"/>
          </w:tcPr>
          <w:p w14:paraId="10E93717" w14:textId="77777777" w:rsidR="00CD41A3" w:rsidRPr="007B0BE1" w:rsidRDefault="00CD41A3" w:rsidP="00CD41A3">
            <w:pPr>
              <w:rPr>
                <w:rFonts w:cs="Arial"/>
                <w:b/>
                <w:sz w:val="18"/>
                <w:szCs w:val="18"/>
              </w:rPr>
            </w:pPr>
          </w:p>
        </w:tc>
        <w:tc>
          <w:tcPr>
            <w:tcW w:w="900" w:type="dxa"/>
          </w:tcPr>
          <w:p w14:paraId="5DF32C4B" w14:textId="77777777" w:rsidR="00CD41A3" w:rsidRDefault="00CD41A3" w:rsidP="00CD41A3">
            <w:pPr>
              <w:rPr>
                <w:rFonts w:cs="Arial"/>
                <w:sz w:val="18"/>
                <w:szCs w:val="18"/>
              </w:rPr>
            </w:pPr>
          </w:p>
        </w:tc>
        <w:tc>
          <w:tcPr>
            <w:tcW w:w="900" w:type="dxa"/>
          </w:tcPr>
          <w:p w14:paraId="54F72943" w14:textId="77777777" w:rsidR="00CD41A3" w:rsidRDefault="00CD41A3" w:rsidP="00CD41A3">
            <w:pPr>
              <w:rPr>
                <w:rFonts w:cs="Arial"/>
                <w:sz w:val="18"/>
                <w:szCs w:val="18"/>
              </w:rPr>
            </w:pPr>
          </w:p>
        </w:tc>
        <w:tc>
          <w:tcPr>
            <w:tcW w:w="1080" w:type="dxa"/>
          </w:tcPr>
          <w:p w14:paraId="28F6DE63" w14:textId="77777777" w:rsidR="00CD41A3" w:rsidRDefault="00CD41A3" w:rsidP="00CD41A3">
            <w:pPr>
              <w:rPr>
                <w:rFonts w:cs="Arial"/>
                <w:sz w:val="18"/>
                <w:szCs w:val="18"/>
              </w:rPr>
            </w:pPr>
          </w:p>
        </w:tc>
        <w:tc>
          <w:tcPr>
            <w:tcW w:w="990" w:type="dxa"/>
          </w:tcPr>
          <w:p w14:paraId="21BE36C9" w14:textId="77777777" w:rsidR="00CD41A3" w:rsidRDefault="00CD41A3" w:rsidP="00CD41A3">
            <w:pPr>
              <w:rPr>
                <w:rFonts w:cs="Arial"/>
                <w:sz w:val="18"/>
                <w:szCs w:val="18"/>
              </w:rPr>
            </w:pPr>
          </w:p>
        </w:tc>
      </w:tr>
      <w:tr w:rsidR="00CD41A3" w:rsidRPr="00F90837" w14:paraId="6C387972" w14:textId="77777777" w:rsidTr="00CE442A">
        <w:trPr>
          <w:trHeight w:val="503"/>
          <w:tblHeader/>
        </w:trPr>
        <w:tc>
          <w:tcPr>
            <w:tcW w:w="738" w:type="dxa"/>
            <w:vMerge/>
            <w:shd w:val="clear" w:color="auto" w:fill="auto"/>
            <w:vAlign w:val="center"/>
          </w:tcPr>
          <w:p w14:paraId="0E71C2E3" w14:textId="77777777" w:rsidR="00CD41A3" w:rsidRPr="00F90837" w:rsidRDefault="00CD41A3" w:rsidP="00CD41A3">
            <w:pPr>
              <w:rPr>
                <w:rFonts w:cs="Arial"/>
                <w:sz w:val="18"/>
                <w:szCs w:val="18"/>
              </w:rPr>
            </w:pPr>
          </w:p>
        </w:tc>
        <w:tc>
          <w:tcPr>
            <w:tcW w:w="12132" w:type="dxa"/>
            <w:gridSpan w:val="5"/>
            <w:shd w:val="clear" w:color="auto" w:fill="auto"/>
            <w:vAlign w:val="center"/>
          </w:tcPr>
          <w:p w14:paraId="3D4E24AE" w14:textId="77777777" w:rsidR="00CD41A3" w:rsidRDefault="00CD41A3" w:rsidP="00CD41A3">
            <w:pPr>
              <w:rPr>
                <w:rFonts w:cs="Arial"/>
                <w:sz w:val="18"/>
                <w:szCs w:val="18"/>
              </w:rPr>
            </w:pPr>
            <w:r>
              <w:rPr>
                <w:rFonts w:cs="Arial"/>
                <w:sz w:val="18"/>
                <w:szCs w:val="18"/>
              </w:rPr>
              <w:t>Bidder Response:</w:t>
            </w:r>
          </w:p>
          <w:p w14:paraId="79E1F31C" w14:textId="77777777" w:rsidR="00CD41A3" w:rsidRPr="00F90837" w:rsidRDefault="00CD41A3" w:rsidP="00CD41A3">
            <w:pPr>
              <w:rPr>
                <w:rFonts w:cs="Arial"/>
                <w:sz w:val="18"/>
                <w:szCs w:val="18"/>
              </w:rPr>
            </w:pPr>
          </w:p>
        </w:tc>
      </w:tr>
    </w:tbl>
    <w:p w14:paraId="4D98096B" w14:textId="77777777" w:rsidR="00CD41A3" w:rsidRDefault="00CD41A3" w:rsidP="00CD41A3">
      <w:pPr>
        <w:rPr>
          <w:sz w:val="18"/>
          <w:szCs w:val="18"/>
        </w:rPr>
      </w:pPr>
      <w:r>
        <w:rPr>
          <w:sz w:val="18"/>
          <w:szCs w:val="18"/>
        </w:rPr>
        <w:t>Any additional documentation can be inserted here</w:t>
      </w:r>
    </w:p>
    <w:p w14:paraId="5CAE2337" w14:textId="77777777" w:rsidR="00CD41A3" w:rsidRPr="008B53F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7883B27C" w14:textId="77777777" w:rsidTr="00CE442A">
        <w:trPr>
          <w:trHeight w:val="210"/>
          <w:tblHeader/>
        </w:trPr>
        <w:tc>
          <w:tcPr>
            <w:tcW w:w="738" w:type="dxa"/>
            <w:vMerge w:val="restart"/>
            <w:shd w:val="clear" w:color="auto" w:fill="auto"/>
            <w:vAlign w:val="center"/>
          </w:tcPr>
          <w:p w14:paraId="1F89CA8D" w14:textId="5A7D4DD4" w:rsidR="00CD41A3" w:rsidRPr="00F90837" w:rsidRDefault="00A10B59" w:rsidP="00CD41A3">
            <w:pPr>
              <w:rPr>
                <w:rFonts w:cs="Arial"/>
                <w:sz w:val="18"/>
                <w:szCs w:val="18"/>
              </w:rPr>
            </w:pPr>
            <w:r>
              <w:rPr>
                <w:rFonts w:cs="Arial"/>
                <w:sz w:val="18"/>
                <w:szCs w:val="18"/>
              </w:rPr>
              <w:lastRenderedPageBreak/>
              <w:t>SLA 19</w:t>
            </w:r>
          </w:p>
        </w:tc>
        <w:tc>
          <w:tcPr>
            <w:tcW w:w="8262" w:type="dxa"/>
            <w:vMerge w:val="restart"/>
            <w:shd w:val="clear" w:color="auto" w:fill="auto"/>
          </w:tcPr>
          <w:p w14:paraId="042C4756" w14:textId="77777777" w:rsidR="00CD41A3"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w:t>
            </w:r>
          </w:p>
          <w:p w14:paraId="31B965FD" w14:textId="77777777" w:rsidR="00CD41A3" w:rsidRPr="004C7F67" w:rsidRDefault="00CD41A3" w:rsidP="00CD41A3">
            <w:pPr>
              <w:rPr>
                <w:rFonts w:cs="Arial"/>
                <w:b/>
                <w:sz w:val="18"/>
                <w:szCs w:val="18"/>
              </w:rPr>
            </w:pPr>
            <w:r w:rsidRPr="004C7F67">
              <w:rPr>
                <w:rFonts w:cs="Arial"/>
                <w:b/>
                <w:sz w:val="18"/>
                <w:szCs w:val="18"/>
              </w:rPr>
              <w:t>Outage Notification and Reason for  Outage (RFO) Report</w:t>
            </w:r>
          </w:p>
          <w:p w14:paraId="308A7A25" w14:textId="77777777" w:rsidR="00CD41A3" w:rsidRPr="00D7417F" w:rsidRDefault="00CD41A3" w:rsidP="00CD41A3">
            <w:pPr>
              <w:rPr>
                <w:rFonts w:cs="Arial"/>
                <w:b/>
                <w:sz w:val="18"/>
                <w:szCs w:val="18"/>
              </w:rPr>
            </w:pPr>
            <w:r w:rsidRPr="00D7417F">
              <w:rPr>
                <w:rFonts w:cs="Arial"/>
                <w:b/>
                <w:sz w:val="18"/>
                <w:szCs w:val="18"/>
              </w:rPr>
              <w:t xml:space="preserve">Reason For Outage (RFO) Reporting </w:t>
            </w:r>
          </w:p>
          <w:p w14:paraId="4B7CB21C" w14:textId="77777777" w:rsidR="00CD41A3" w:rsidRDefault="00CD41A3" w:rsidP="00CD41A3">
            <w:pPr>
              <w:rPr>
                <w:rFonts w:cs="Arial"/>
                <w:sz w:val="18"/>
                <w:szCs w:val="18"/>
              </w:rPr>
            </w:pPr>
            <w:r w:rsidRPr="00D7417F">
              <w:rPr>
                <w:rFonts w:cs="Arial"/>
                <w:sz w:val="18"/>
                <w:szCs w:val="18"/>
              </w:rPr>
              <w:t xml:space="preserve">Following the restoration of normal 911 service, Contractor shall provide a preliminary RFO report to the Commission and affected PSAPs no later than three (3) calendar days after discovering the outage. An in-depth RFO report, including a detailed root-cause analysis, shall be provided to the Commission and affected PSAPs no later than ten (10) calendar days after discovering an outage. </w:t>
            </w:r>
          </w:p>
          <w:p w14:paraId="09C9BFC1" w14:textId="77777777" w:rsidR="00CD41A3" w:rsidRDefault="00CD41A3" w:rsidP="00CD41A3">
            <w:pPr>
              <w:rPr>
                <w:rFonts w:cs="Arial"/>
                <w:sz w:val="18"/>
                <w:szCs w:val="18"/>
              </w:rPr>
            </w:pPr>
            <w:r>
              <w:rPr>
                <w:rFonts w:cs="Arial"/>
                <w:sz w:val="18"/>
                <w:szCs w:val="18"/>
              </w:rPr>
              <w:t>1. Describe how bidder</w:t>
            </w:r>
            <w:r w:rsidRPr="00D7417F">
              <w:rPr>
                <w:rFonts w:cs="Arial"/>
                <w:sz w:val="18"/>
                <w:szCs w:val="18"/>
              </w:rPr>
              <w:t xml:space="preserve"> will comply with the notification and reporting requirements above. </w:t>
            </w:r>
          </w:p>
          <w:p w14:paraId="1BCE11F4" w14:textId="1076A64A" w:rsidR="00CD41A3" w:rsidRPr="00F90837" w:rsidRDefault="00CD41A3" w:rsidP="00CD41A3">
            <w:pPr>
              <w:rPr>
                <w:rFonts w:cs="Arial"/>
                <w:sz w:val="18"/>
                <w:szCs w:val="18"/>
              </w:rPr>
            </w:pPr>
            <w:r>
              <w:rPr>
                <w:rFonts w:cs="Arial"/>
                <w:sz w:val="18"/>
                <w:szCs w:val="18"/>
              </w:rPr>
              <w:t xml:space="preserve">2. </w:t>
            </w:r>
            <w:r w:rsidRPr="00D7417F">
              <w:rPr>
                <w:rFonts w:cs="Arial"/>
                <w:sz w:val="18"/>
                <w:szCs w:val="18"/>
              </w:rPr>
              <w:t>Describe the NOC/SOC tools and techniques at bidder’</w:t>
            </w:r>
            <w:r w:rsidR="00D31330">
              <w:rPr>
                <w:rFonts w:cs="Arial"/>
                <w:sz w:val="18"/>
                <w:szCs w:val="18"/>
              </w:rPr>
              <w:t>s disposal to ensure that</w:t>
            </w:r>
            <w:r w:rsidRPr="00D7417F">
              <w:rPr>
                <w:rFonts w:cs="Arial"/>
                <w:sz w:val="18"/>
                <w:szCs w:val="18"/>
              </w:rPr>
              <w:t xml:space="preserve"> bidder’s various subcontractor perform troubleshooting and post-event analysis and provide associated reports.</w:t>
            </w:r>
          </w:p>
        </w:tc>
        <w:tc>
          <w:tcPr>
            <w:tcW w:w="900" w:type="dxa"/>
          </w:tcPr>
          <w:p w14:paraId="4B937204" w14:textId="77777777" w:rsidR="00CD41A3" w:rsidRPr="00F90837" w:rsidRDefault="00CD41A3" w:rsidP="00CD41A3">
            <w:pPr>
              <w:rPr>
                <w:rFonts w:cs="Arial"/>
                <w:sz w:val="18"/>
                <w:szCs w:val="18"/>
              </w:rPr>
            </w:pPr>
            <w:r>
              <w:rPr>
                <w:rFonts w:cs="Arial"/>
                <w:sz w:val="18"/>
                <w:szCs w:val="18"/>
              </w:rPr>
              <w:t>Comply</w:t>
            </w:r>
          </w:p>
        </w:tc>
        <w:tc>
          <w:tcPr>
            <w:tcW w:w="900" w:type="dxa"/>
          </w:tcPr>
          <w:p w14:paraId="7289DC04"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2DCA7A1E"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4BBBA3B2"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5F4D2A59" w14:textId="77777777" w:rsidTr="00CE442A">
        <w:trPr>
          <w:trHeight w:val="210"/>
          <w:tblHeader/>
        </w:trPr>
        <w:tc>
          <w:tcPr>
            <w:tcW w:w="738" w:type="dxa"/>
            <w:vMerge/>
            <w:shd w:val="clear" w:color="auto" w:fill="auto"/>
            <w:vAlign w:val="center"/>
          </w:tcPr>
          <w:p w14:paraId="6F63428B" w14:textId="77777777" w:rsidR="00CD41A3" w:rsidRDefault="00CD41A3" w:rsidP="00CD41A3">
            <w:pPr>
              <w:rPr>
                <w:rFonts w:cs="Arial"/>
                <w:sz w:val="18"/>
                <w:szCs w:val="18"/>
              </w:rPr>
            </w:pPr>
          </w:p>
        </w:tc>
        <w:tc>
          <w:tcPr>
            <w:tcW w:w="8262" w:type="dxa"/>
            <w:vMerge/>
            <w:shd w:val="clear" w:color="auto" w:fill="auto"/>
          </w:tcPr>
          <w:p w14:paraId="4DFCC64E" w14:textId="77777777" w:rsidR="00CD41A3" w:rsidRPr="007B0BE1" w:rsidRDefault="00CD41A3" w:rsidP="00CD41A3">
            <w:pPr>
              <w:rPr>
                <w:rFonts w:cs="Arial"/>
                <w:b/>
                <w:sz w:val="18"/>
                <w:szCs w:val="18"/>
              </w:rPr>
            </w:pPr>
          </w:p>
        </w:tc>
        <w:tc>
          <w:tcPr>
            <w:tcW w:w="900" w:type="dxa"/>
          </w:tcPr>
          <w:p w14:paraId="75508941" w14:textId="77777777" w:rsidR="00CD41A3" w:rsidRDefault="00CD41A3" w:rsidP="00CD41A3">
            <w:pPr>
              <w:rPr>
                <w:rFonts w:cs="Arial"/>
                <w:sz w:val="18"/>
                <w:szCs w:val="18"/>
              </w:rPr>
            </w:pPr>
          </w:p>
        </w:tc>
        <w:tc>
          <w:tcPr>
            <w:tcW w:w="900" w:type="dxa"/>
          </w:tcPr>
          <w:p w14:paraId="2DAE8A89" w14:textId="77777777" w:rsidR="00CD41A3" w:rsidRDefault="00CD41A3" w:rsidP="00CD41A3">
            <w:pPr>
              <w:rPr>
                <w:rFonts w:cs="Arial"/>
                <w:sz w:val="18"/>
                <w:szCs w:val="18"/>
              </w:rPr>
            </w:pPr>
          </w:p>
        </w:tc>
        <w:tc>
          <w:tcPr>
            <w:tcW w:w="1080" w:type="dxa"/>
          </w:tcPr>
          <w:p w14:paraId="1C05706E" w14:textId="77777777" w:rsidR="00CD41A3" w:rsidRDefault="00CD41A3" w:rsidP="00CD41A3">
            <w:pPr>
              <w:rPr>
                <w:rFonts w:cs="Arial"/>
                <w:sz w:val="18"/>
                <w:szCs w:val="18"/>
              </w:rPr>
            </w:pPr>
          </w:p>
        </w:tc>
        <w:tc>
          <w:tcPr>
            <w:tcW w:w="990" w:type="dxa"/>
          </w:tcPr>
          <w:p w14:paraId="17B6EA74" w14:textId="77777777" w:rsidR="00CD41A3" w:rsidRDefault="00CD41A3" w:rsidP="00CD41A3">
            <w:pPr>
              <w:rPr>
                <w:rFonts w:cs="Arial"/>
                <w:sz w:val="18"/>
                <w:szCs w:val="18"/>
              </w:rPr>
            </w:pPr>
          </w:p>
        </w:tc>
      </w:tr>
      <w:tr w:rsidR="00CD41A3" w:rsidRPr="00F90837" w14:paraId="7E977B16" w14:textId="77777777" w:rsidTr="00CE442A">
        <w:trPr>
          <w:trHeight w:val="503"/>
          <w:tblHeader/>
        </w:trPr>
        <w:tc>
          <w:tcPr>
            <w:tcW w:w="738" w:type="dxa"/>
            <w:vMerge/>
            <w:shd w:val="clear" w:color="auto" w:fill="auto"/>
            <w:vAlign w:val="center"/>
          </w:tcPr>
          <w:p w14:paraId="2E5E79BD" w14:textId="77777777" w:rsidR="00CD41A3" w:rsidRPr="00F90837" w:rsidRDefault="00CD41A3" w:rsidP="00CD41A3">
            <w:pPr>
              <w:rPr>
                <w:rFonts w:cs="Arial"/>
                <w:sz w:val="18"/>
                <w:szCs w:val="18"/>
              </w:rPr>
            </w:pPr>
          </w:p>
        </w:tc>
        <w:tc>
          <w:tcPr>
            <w:tcW w:w="12132" w:type="dxa"/>
            <w:gridSpan w:val="5"/>
            <w:shd w:val="clear" w:color="auto" w:fill="auto"/>
            <w:vAlign w:val="center"/>
          </w:tcPr>
          <w:p w14:paraId="79712697" w14:textId="77777777" w:rsidR="00CD41A3" w:rsidRDefault="00CD41A3" w:rsidP="00CD41A3">
            <w:pPr>
              <w:rPr>
                <w:rFonts w:cs="Arial"/>
                <w:sz w:val="18"/>
                <w:szCs w:val="18"/>
              </w:rPr>
            </w:pPr>
            <w:r>
              <w:rPr>
                <w:rFonts w:cs="Arial"/>
                <w:sz w:val="18"/>
                <w:szCs w:val="18"/>
              </w:rPr>
              <w:t>Bidder Response:</w:t>
            </w:r>
          </w:p>
          <w:p w14:paraId="04E27462" w14:textId="77777777" w:rsidR="00CD41A3" w:rsidRPr="00F90837" w:rsidRDefault="00CD41A3" w:rsidP="00CD41A3">
            <w:pPr>
              <w:rPr>
                <w:rFonts w:cs="Arial"/>
                <w:sz w:val="18"/>
                <w:szCs w:val="18"/>
              </w:rPr>
            </w:pPr>
          </w:p>
        </w:tc>
      </w:tr>
    </w:tbl>
    <w:p w14:paraId="1459F0A2" w14:textId="77777777" w:rsidR="00CD41A3" w:rsidRDefault="00CD41A3" w:rsidP="00CD41A3">
      <w:pPr>
        <w:rPr>
          <w:sz w:val="18"/>
          <w:szCs w:val="18"/>
        </w:rPr>
      </w:pPr>
      <w:r>
        <w:rPr>
          <w:sz w:val="18"/>
          <w:szCs w:val="18"/>
        </w:rPr>
        <w:t>Any additional documentation can be inserted here</w:t>
      </w:r>
    </w:p>
    <w:p w14:paraId="59713138"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0421E5C7" w14:textId="77777777" w:rsidTr="00CE442A">
        <w:trPr>
          <w:trHeight w:val="210"/>
          <w:tblHeader/>
        </w:trPr>
        <w:tc>
          <w:tcPr>
            <w:tcW w:w="738" w:type="dxa"/>
            <w:vMerge w:val="restart"/>
            <w:shd w:val="clear" w:color="auto" w:fill="auto"/>
            <w:vAlign w:val="center"/>
          </w:tcPr>
          <w:p w14:paraId="667A1E4A" w14:textId="498C7368" w:rsidR="00CD41A3" w:rsidRPr="00F90837" w:rsidRDefault="00A10B59" w:rsidP="00CD41A3">
            <w:pPr>
              <w:rPr>
                <w:rFonts w:cs="Arial"/>
                <w:sz w:val="18"/>
                <w:szCs w:val="18"/>
              </w:rPr>
            </w:pPr>
            <w:r>
              <w:rPr>
                <w:rFonts w:cs="Arial"/>
                <w:sz w:val="18"/>
                <w:szCs w:val="18"/>
              </w:rPr>
              <w:t>SLA 20</w:t>
            </w:r>
          </w:p>
        </w:tc>
        <w:tc>
          <w:tcPr>
            <w:tcW w:w="8262" w:type="dxa"/>
            <w:vMerge w:val="restart"/>
            <w:shd w:val="clear" w:color="auto" w:fill="auto"/>
          </w:tcPr>
          <w:p w14:paraId="75E8DAC4" w14:textId="77777777" w:rsidR="00CD41A3"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w:t>
            </w:r>
          </w:p>
          <w:p w14:paraId="011D81E6" w14:textId="77777777" w:rsidR="00CD41A3" w:rsidRPr="004C7F67" w:rsidRDefault="00CD41A3" w:rsidP="00CD41A3">
            <w:pPr>
              <w:rPr>
                <w:rFonts w:cs="Arial"/>
                <w:b/>
                <w:sz w:val="18"/>
                <w:szCs w:val="18"/>
              </w:rPr>
            </w:pPr>
            <w:r w:rsidRPr="004C7F67">
              <w:rPr>
                <w:rFonts w:cs="Arial"/>
                <w:b/>
                <w:sz w:val="18"/>
                <w:szCs w:val="18"/>
              </w:rPr>
              <w:t>Outage Notification and Reason for  Outage (RFO) Report</w:t>
            </w:r>
          </w:p>
          <w:p w14:paraId="640D0F39" w14:textId="77777777" w:rsidR="00CD41A3" w:rsidRPr="00D7417F" w:rsidRDefault="00CD41A3" w:rsidP="00CD41A3">
            <w:pPr>
              <w:rPr>
                <w:rFonts w:cs="Arial"/>
                <w:b/>
                <w:sz w:val="18"/>
                <w:szCs w:val="18"/>
              </w:rPr>
            </w:pPr>
            <w:r w:rsidRPr="00D7417F">
              <w:rPr>
                <w:rFonts w:cs="Arial"/>
                <w:b/>
                <w:sz w:val="18"/>
                <w:szCs w:val="18"/>
              </w:rPr>
              <w:t xml:space="preserve">PSAP Notifications </w:t>
            </w:r>
          </w:p>
          <w:p w14:paraId="640DE029" w14:textId="77777777" w:rsidR="00CD41A3" w:rsidRPr="00D7417F" w:rsidRDefault="00CD41A3" w:rsidP="00CD41A3">
            <w:pPr>
              <w:rPr>
                <w:rFonts w:cs="Arial"/>
                <w:sz w:val="18"/>
                <w:szCs w:val="18"/>
              </w:rPr>
            </w:pPr>
            <w:r w:rsidRPr="00D7417F">
              <w:rPr>
                <w:rFonts w:cs="Arial"/>
                <w:sz w:val="18"/>
                <w:szCs w:val="18"/>
              </w:rPr>
              <w:t xml:space="preserve">Outage notifications and follow-up analysis of outages are a critical element to understanding overall system health and preventing future service interruptions. Having awareness of issues that exist in a neighboring PSAP provides valuable insight into potential issues that may begin impacting another PSAP’s operations.  </w:t>
            </w:r>
          </w:p>
          <w:p w14:paraId="035D8420" w14:textId="77777777" w:rsidR="00CD41A3" w:rsidRPr="00D7417F" w:rsidRDefault="00CD41A3" w:rsidP="00CD41A3">
            <w:pPr>
              <w:rPr>
                <w:rFonts w:cs="Arial"/>
                <w:sz w:val="18"/>
                <w:szCs w:val="18"/>
              </w:rPr>
            </w:pPr>
          </w:p>
          <w:p w14:paraId="35A28370" w14:textId="3202ADB9" w:rsidR="00CD41A3" w:rsidRPr="00D7417F" w:rsidRDefault="00CD41A3" w:rsidP="00CD41A3">
            <w:pPr>
              <w:rPr>
                <w:rFonts w:cs="Arial"/>
                <w:sz w:val="18"/>
                <w:szCs w:val="18"/>
              </w:rPr>
            </w:pPr>
            <w:r w:rsidRPr="00D7417F">
              <w:rPr>
                <w:rFonts w:cs="Arial"/>
                <w:sz w:val="18"/>
                <w:szCs w:val="18"/>
              </w:rPr>
              <w:t>The Commission</w:t>
            </w:r>
            <w:r w:rsidR="00D31330">
              <w:rPr>
                <w:rFonts w:cs="Arial"/>
                <w:sz w:val="18"/>
                <w:szCs w:val="18"/>
              </w:rPr>
              <w:t xml:space="preserve"> is seeking</w:t>
            </w:r>
            <w:r w:rsidRPr="00D7417F">
              <w:rPr>
                <w:rFonts w:cs="Arial"/>
                <w:sz w:val="18"/>
                <w:szCs w:val="18"/>
              </w:rPr>
              <w:t xml:space="preserve">an outage notification service that allows for each PSAP to elect the outage notification types and PSAPs for which it will receive outage notifications, outage updates and RFO reports. A </w:t>
            </w:r>
            <w:r w:rsidR="009E44B0">
              <w:rPr>
                <w:rFonts w:cs="Arial"/>
                <w:sz w:val="18"/>
                <w:szCs w:val="18"/>
              </w:rPr>
              <w:t>w</w:t>
            </w:r>
            <w:r w:rsidRPr="00D7417F">
              <w:rPr>
                <w:rFonts w:cs="Arial"/>
                <w:sz w:val="18"/>
                <w:szCs w:val="18"/>
              </w:rPr>
              <w:t>eb portal for authorized users to select/deselect outage noti</w:t>
            </w:r>
            <w:r>
              <w:rPr>
                <w:rFonts w:cs="Arial"/>
                <w:sz w:val="18"/>
                <w:szCs w:val="18"/>
              </w:rPr>
              <w:t>fications is required</w:t>
            </w:r>
            <w:r w:rsidRPr="00D7417F">
              <w:rPr>
                <w:rFonts w:cs="Arial"/>
                <w:sz w:val="18"/>
                <w:szCs w:val="18"/>
              </w:rPr>
              <w:t xml:space="preserve">. </w:t>
            </w:r>
          </w:p>
          <w:p w14:paraId="369921ED" w14:textId="77777777" w:rsidR="00CD41A3" w:rsidRPr="00D7417F" w:rsidRDefault="00CD41A3" w:rsidP="00CD41A3">
            <w:pPr>
              <w:rPr>
                <w:rFonts w:cs="Arial"/>
                <w:sz w:val="18"/>
                <w:szCs w:val="18"/>
              </w:rPr>
            </w:pPr>
          </w:p>
          <w:p w14:paraId="2BB74A74" w14:textId="77777777" w:rsidR="00CD41A3" w:rsidRPr="00F90837" w:rsidRDefault="00CD41A3" w:rsidP="00CD41A3">
            <w:pPr>
              <w:rPr>
                <w:rFonts w:cs="Arial"/>
                <w:sz w:val="18"/>
                <w:szCs w:val="18"/>
              </w:rPr>
            </w:pPr>
            <w:r w:rsidRPr="00D7417F">
              <w:rPr>
                <w:rFonts w:cs="Arial"/>
                <w:sz w:val="18"/>
                <w:szCs w:val="18"/>
              </w:rPr>
              <w:t xml:space="preserve">Provide </w:t>
            </w:r>
            <w:r>
              <w:rPr>
                <w:rFonts w:cs="Arial"/>
                <w:sz w:val="18"/>
                <w:szCs w:val="18"/>
              </w:rPr>
              <w:t>a detailed description of how bidder</w:t>
            </w:r>
            <w:r w:rsidRPr="00D7417F">
              <w:rPr>
                <w:rFonts w:cs="Arial"/>
                <w:sz w:val="18"/>
                <w:szCs w:val="18"/>
              </w:rPr>
              <w:t xml:space="preserve"> will support such an outage notification service.</w:t>
            </w:r>
          </w:p>
        </w:tc>
        <w:tc>
          <w:tcPr>
            <w:tcW w:w="900" w:type="dxa"/>
          </w:tcPr>
          <w:p w14:paraId="31B01750" w14:textId="77777777" w:rsidR="00CD41A3" w:rsidRPr="00F90837" w:rsidRDefault="00CD41A3" w:rsidP="00CD41A3">
            <w:pPr>
              <w:rPr>
                <w:rFonts w:cs="Arial"/>
                <w:sz w:val="18"/>
                <w:szCs w:val="18"/>
              </w:rPr>
            </w:pPr>
            <w:r>
              <w:rPr>
                <w:rFonts w:cs="Arial"/>
                <w:sz w:val="18"/>
                <w:szCs w:val="18"/>
              </w:rPr>
              <w:t>Comply</w:t>
            </w:r>
          </w:p>
        </w:tc>
        <w:tc>
          <w:tcPr>
            <w:tcW w:w="900" w:type="dxa"/>
          </w:tcPr>
          <w:p w14:paraId="4B7B235D"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E0895AE"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3A630775"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5313E498" w14:textId="77777777" w:rsidTr="00CE442A">
        <w:trPr>
          <w:trHeight w:val="210"/>
          <w:tblHeader/>
        </w:trPr>
        <w:tc>
          <w:tcPr>
            <w:tcW w:w="738" w:type="dxa"/>
            <w:vMerge/>
            <w:shd w:val="clear" w:color="auto" w:fill="auto"/>
            <w:vAlign w:val="center"/>
          </w:tcPr>
          <w:p w14:paraId="2378C7B4" w14:textId="77777777" w:rsidR="00CD41A3" w:rsidRDefault="00CD41A3" w:rsidP="00CD41A3">
            <w:pPr>
              <w:rPr>
                <w:rFonts w:cs="Arial"/>
                <w:sz w:val="18"/>
                <w:szCs w:val="18"/>
              </w:rPr>
            </w:pPr>
          </w:p>
        </w:tc>
        <w:tc>
          <w:tcPr>
            <w:tcW w:w="8262" w:type="dxa"/>
            <w:vMerge/>
            <w:shd w:val="clear" w:color="auto" w:fill="auto"/>
          </w:tcPr>
          <w:p w14:paraId="6B921802" w14:textId="77777777" w:rsidR="00CD41A3" w:rsidRPr="007B0BE1" w:rsidRDefault="00CD41A3" w:rsidP="00CD41A3">
            <w:pPr>
              <w:rPr>
                <w:rFonts w:cs="Arial"/>
                <w:b/>
                <w:sz w:val="18"/>
                <w:szCs w:val="18"/>
              </w:rPr>
            </w:pPr>
          </w:p>
        </w:tc>
        <w:tc>
          <w:tcPr>
            <w:tcW w:w="900" w:type="dxa"/>
          </w:tcPr>
          <w:p w14:paraId="5EAFF9D7" w14:textId="77777777" w:rsidR="00CD41A3" w:rsidRDefault="00CD41A3" w:rsidP="00CD41A3">
            <w:pPr>
              <w:rPr>
                <w:rFonts w:cs="Arial"/>
                <w:sz w:val="18"/>
                <w:szCs w:val="18"/>
              </w:rPr>
            </w:pPr>
          </w:p>
        </w:tc>
        <w:tc>
          <w:tcPr>
            <w:tcW w:w="900" w:type="dxa"/>
          </w:tcPr>
          <w:p w14:paraId="2010835A" w14:textId="77777777" w:rsidR="00CD41A3" w:rsidRDefault="00CD41A3" w:rsidP="00CD41A3">
            <w:pPr>
              <w:rPr>
                <w:rFonts w:cs="Arial"/>
                <w:sz w:val="18"/>
                <w:szCs w:val="18"/>
              </w:rPr>
            </w:pPr>
          </w:p>
        </w:tc>
        <w:tc>
          <w:tcPr>
            <w:tcW w:w="1080" w:type="dxa"/>
          </w:tcPr>
          <w:p w14:paraId="348BC9CB" w14:textId="77777777" w:rsidR="00CD41A3" w:rsidRDefault="00CD41A3" w:rsidP="00CD41A3">
            <w:pPr>
              <w:rPr>
                <w:rFonts w:cs="Arial"/>
                <w:sz w:val="18"/>
                <w:szCs w:val="18"/>
              </w:rPr>
            </w:pPr>
          </w:p>
        </w:tc>
        <w:tc>
          <w:tcPr>
            <w:tcW w:w="990" w:type="dxa"/>
          </w:tcPr>
          <w:p w14:paraId="71C95021" w14:textId="77777777" w:rsidR="00CD41A3" w:rsidRDefault="00CD41A3" w:rsidP="00CD41A3">
            <w:pPr>
              <w:rPr>
                <w:rFonts w:cs="Arial"/>
                <w:sz w:val="18"/>
                <w:szCs w:val="18"/>
              </w:rPr>
            </w:pPr>
          </w:p>
        </w:tc>
      </w:tr>
      <w:tr w:rsidR="00CD41A3" w:rsidRPr="00F90837" w14:paraId="3CFF80F3" w14:textId="77777777" w:rsidTr="00CE442A">
        <w:trPr>
          <w:trHeight w:val="503"/>
          <w:tblHeader/>
        </w:trPr>
        <w:tc>
          <w:tcPr>
            <w:tcW w:w="738" w:type="dxa"/>
            <w:vMerge/>
            <w:shd w:val="clear" w:color="auto" w:fill="auto"/>
            <w:vAlign w:val="center"/>
          </w:tcPr>
          <w:p w14:paraId="3D35768F" w14:textId="77777777" w:rsidR="00CD41A3" w:rsidRPr="00F90837" w:rsidRDefault="00CD41A3" w:rsidP="00CD41A3">
            <w:pPr>
              <w:rPr>
                <w:rFonts w:cs="Arial"/>
                <w:sz w:val="18"/>
                <w:szCs w:val="18"/>
              </w:rPr>
            </w:pPr>
          </w:p>
        </w:tc>
        <w:tc>
          <w:tcPr>
            <w:tcW w:w="12132" w:type="dxa"/>
            <w:gridSpan w:val="5"/>
            <w:shd w:val="clear" w:color="auto" w:fill="auto"/>
            <w:vAlign w:val="center"/>
          </w:tcPr>
          <w:p w14:paraId="47120F89" w14:textId="77777777" w:rsidR="00CD41A3" w:rsidRDefault="00CD41A3" w:rsidP="00CD41A3">
            <w:pPr>
              <w:rPr>
                <w:rFonts w:cs="Arial"/>
                <w:sz w:val="18"/>
                <w:szCs w:val="18"/>
              </w:rPr>
            </w:pPr>
            <w:r>
              <w:rPr>
                <w:rFonts w:cs="Arial"/>
                <w:sz w:val="18"/>
                <w:szCs w:val="18"/>
              </w:rPr>
              <w:t>Bidder Response:</w:t>
            </w:r>
          </w:p>
          <w:p w14:paraId="1AEACE78" w14:textId="77777777" w:rsidR="00CD41A3" w:rsidRPr="00F90837" w:rsidRDefault="00CD41A3" w:rsidP="00CD41A3">
            <w:pPr>
              <w:rPr>
                <w:rFonts w:cs="Arial"/>
                <w:sz w:val="18"/>
                <w:szCs w:val="18"/>
              </w:rPr>
            </w:pPr>
          </w:p>
        </w:tc>
      </w:tr>
    </w:tbl>
    <w:p w14:paraId="3102BC53" w14:textId="77777777" w:rsidR="00CD41A3" w:rsidRDefault="00CD41A3" w:rsidP="00CD41A3">
      <w:pPr>
        <w:rPr>
          <w:sz w:val="18"/>
          <w:szCs w:val="18"/>
        </w:rPr>
      </w:pPr>
      <w:r>
        <w:rPr>
          <w:sz w:val="18"/>
          <w:szCs w:val="18"/>
        </w:rPr>
        <w:t>Any additional documentation can be inserted here</w:t>
      </w:r>
    </w:p>
    <w:p w14:paraId="50FF9205"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52595830" w14:textId="77777777" w:rsidTr="00CE442A">
        <w:trPr>
          <w:trHeight w:val="210"/>
          <w:tblHeader/>
        </w:trPr>
        <w:tc>
          <w:tcPr>
            <w:tcW w:w="738" w:type="dxa"/>
            <w:vMerge w:val="restart"/>
            <w:shd w:val="clear" w:color="auto" w:fill="auto"/>
            <w:vAlign w:val="center"/>
          </w:tcPr>
          <w:p w14:paraId="7791A9CC" w14:textId="4CFF856B" w:rsidR="00CD41A3" w:rsidRPr="00F90837" w:rsidRDefault="00A10B59" w:rsidP="00CD41A3">
            <w:pPr>
              <w:rPr>
                <w:rFonts w:cs="Arial"/>
                <w:sz w:val="18"/>
                <w:szCs w:val="18"/>
              </w:rPr>
            </w:pPr>
            <w:r>
              <w:rPr>
                <w:rFonts w:cs="Arial"/>
                <w:sz w:val="18"/>
                <w:szCs w:val="18"/>
              </w:rPr>
              <w:lastRenderedPageBreak/>
              <w:t>SLA 21</w:t>
            </w:r>
          </w:p>
        </w:tc>
        <w:tc>
          <w:tcPr>
            <w:tcW w:w="8262" w:type="dxa"/>
            <w:vMerge w:val="restart"/>
            <w:shd w:val="clear" w:color="auto" w:fill="auto"/>
          </w:tcPr>
          <w:p w14:paraId="2A2BEB1A" w14:textId="77777777" w:rsidR="00CD41A3"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w:t>
            </w:r>
          </w:p>
          <w:p w14:paraId="71E6FED0" w14:textId="77777777" w:rsidR="00CD41A3" w:rsidRPr="00C67CB9" w:rsidRDefault="00CD41A3" w:rsidP="00CD41A3">
            <w:pPr>
              <w:rPr>
                <w:rFonts w:cs="Arial"/>
                <w:b/>
                <w:sz w:val="18"/>
                <w:szCs w:val="18"/>
              </w:rPr>
            </w:pPr>
            <w:r w:rsidRPr="00C67CB9">
              <w:rPr>
                <w:rFonts w:cs="Arial"/>
                <w:b/>
                <w:sz w:val="18"/>
                <w:szCs w:val="18"/>
              </w:rPr>
              <w:t>Media  Contact</w:t>
            </w:r>
          </w:p>
          <w:p w14:paraId="45CA5E82" w14:textId="7806E824" w:rsidR="00CD41A3" w:rsidRPr="00C67CB9" w:rsidRDefault="00CD41A3" w:rsidP="00CD41A3">
            <w:pPr>
              <w:rPr>
                <w:rFonts w:cs="Arial"/>
                <w:sz w:val="18"/>
                <w:szCs w:val="18"/>
              </w:rPr>
            </w:pPr>
            <w:r>
              <w:rPr>
                <w:rFonts w:cs="Arial"/>
                <w:sz w:val="18"/>
                <w:szCs w:val="18"/>
              </w:rPr>
              <w:t xml:space="preserve">1. </w:t>
            </w:r>
            <w:r w:rsidRPr="00C67CB9">
              <w:rPr>
                <w:rFonts w:cs="Arial"/>
                <w:sz w:val="18"/>
                <w:szCs w:val="18"/>
              </w:rPr>
              <w:t>Contractor shall p</w:t>
            </w:r>
            <w:r w:rsidR="00984BE9">
              <w:rPr>
                <w:rFonts w:cs="Arial"/>
                <w:sz w:val="18"/>
                <w:szCs w:val="18"/>
              </w:rPr>
              <w:t>rovide a 24 x 7 spokesperson who</w:t>
            </w:r>
            <w:r w:rsidRPr="00C67CB9">
              <w:rPr>
                <w:rFonts w:cs="Arial"/>
                <w:sz w:val="18"/>
                <w:szCs w:val="18"/>
              </w:rPr>
              <w:t xml:space="preserve"> will be available for media contact regarding ANY outage of 911 service due to any failure of 911 call delivery to the Commission’s host equipment and to the affected PSAPs.</w:t>
            </w:r>
          </w:p>
          <w:p w14:paraId="7F987F42" w14:textId="77777777" w:rsidR="00CD41A3" w:rsidRPr="00C67CB9" w:rsidRDefault="00CD41A3" w:rsidP="00CD41A3">
            <w:pPr>
              <w:rPr>
                <w:rFonts w:cs="Arial"/>
                <w:sz w:val="18"/>
                <w:szCs w:val="18"/>
              </w:rPr>
            </w:pPr>
          </w:p>
          <w:p w14:paraId="1857059C" w14:textId="77777777" w:rsidR="00CD41A3" w:rsidRPr="00C67CB9" w:rsidRDefault="00CD41A3" w:rsidP="00CD41A3">
            <w:pPr>
              <w:rPr>
                <w:rFonts w:cs="Arial"/>
                <w:b/>
                <w:sz w:val="18"/>
                <w:szCs w:val="18"/>
              </w:rPr>
            </w:pPr>
            <w:r w:rsidRPr="00C67CB9">
              <w:rPr>
                <w:rFonts w:cs="Arial"/>
                <w:b/>
                <w:sz w:val="18"/>
                <w:szCs w:val="18"/>
              </w:rPr>
              <w:t>Government  &amp; Regulatory Contact</w:t>
            </w:r>
          </w:p>
          <w:p w14:paraId="5D7EE43F" w14:textId="77777777" w:rsidR="00CD41A3" w:rsidRDefault="00CD41A3" w:rsidP="00CD41A3">
            <w:pPr>
              <w:rPr>
                <w:rFonts w:cs="Arial"/>
                <w:sz w:val="18"/>
                <w:szCs w:val="18"/>
              </w:rPr>
            </w:pPr>
            <w:r>
              <w:rPr>
                <w:rFonts w:cs="Arial"/>
                <w:sz w:val="18"/>
                <w:szCs w:val="18"/>
              </w:rPr>
              <w:t xml:space="preserve">2. </w:t>
            </w:r>
            <w:r w:rsidRPr="00C67CB9">
              <w:rPr>
                <w:rFonts w:cs="Arial"/>
                <w:sz w:val="18"/>
                <w:szCs w:val="18"/>
              </w:rPr>
              <w:t>Contractor shall provide a 24 x 7 representative who will be available for government and regulatory contact regarding ANY outage of 911 service due to any failure of 911 call delivery to the Commission’s host equipment and to the affected PSAPs</w:t>
            </w:r>
          </w:p>
          <w:p w14:paraId="68073607" w14:textId="77777777" w:rsidR="00CD41A3" w:rsidRDefault="00CD41A3" w:rsidP="00CD41A3">
            <w:pPr>
              <w:rPr>
                <w:rFonts w:cs="Arial"/>
                <w:sz w:val="18"/>
                <w:szCs w:val="18"/>
              </w:rPr>
            </w:pPr>
          </w:p>
          <w:p w14:paraId="77B08F05" w14:textId="4E3E0B07" w:rsidR="00CD41A3" w:rsidRPr="00F90837" w:rsidRDefault="00984BE9" w:rsidP="00CD41A3">
            <w:pPr>
              <w:rPr>
                <w:rFonts w:cs="Arial"/>
                <w:sz w:val="18"/>
                <w:szCs w:val="18"/>
              </w:rPr>
            </w:pPr>
            <w:r>
              <w:rPr>
                <w:rFonts w:cs="Arial"/>
                <w:sz w:val="18"/>
                <w:szCs w:val="18"/>
              </w:rPr>
              <w:t>Describe bidder’s</w:t>
            </w:r>
            <w:r w:rsidR="00CD41A3">
              <w:rPr>
                <w:rFonts w:cs="Arial"/>
                <w:sz w:val="18"/>
                <w:szCs w:val="18"/>
              </w:rPr>
              <w:t xml:space="preserve"> experience in providing both a Media Contact and Government &amp; Regulatory Contact for similar contracts.</w:t>
            </w:r>
          </w:p>
        </w:tc>
        <w:tc>
          <w:tcPr>
            <w:tcW w:w="900" w:type="dxa"/>
          </w:tcPr>
          <w:p w14:paraId="4B6BA2E9" w14:textId="77777777" w:rsidR="00CD41A3" w:rsidRPr="00F90837" w:rsidRDefault="00CD41A3" w:rsidP="00CD41A3">
            <w:pPr>
              <w:rPr>
                <w:rFonts w:cs="Arial"/>
                <w:sz w:val="18"/>
                <w:szCs w:val="18"/>
              </w:rPr>
            </w:pPr>
            <w:r>
              <w:rPr>
                <w:rFonts w:cs="Arial"/>
                <w:sz w:val="18"/>
                <w:szCs w:val="18"/>
              </w:rPr>
              <w:t>Comply</w:t>
            </w:r>
          </w:p>
        </w:tc>
        <w:tc>
          <w:tcPr>
            <w:tcW w:w="900" w:type="dxa"/>
          </w:tcPr>
          <w:p w14:paraId="7B55944A"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1D26DE4F"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772B4740"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496D02EA" w14:textId="77777777" w:rsidTr="00CE442A">
        <w:trPr>
          <w:trHeight w:val="210"/>
          <w:tblHeader/>
        </w:trPr>
        <w:tc>
          <w:tcPr>
            <w:tcW w:w="738" w:type="dxa"/>
            <w:vMerge/>
            <w:shd w:val="clear" w:color="auto" w:fill="auto"/>
            <w:vAlign w:val="center"/>
          </w:tcPr>
          <w:p w14:paraId="4898FFAE" w14:textId="77777777" w:rsidR="00CD41A3" w:rsidRDefault="00CD41A3" w:rsidP="00CD41A3">
            <w:pPr>
              <w:rPr>
                <w:rFonts w:cs="Arial"/>
                <w:sz w:val="18"/>
                <w:szCs w:val="18"/>
              </w:rPr>
            </w:pPr>
          </w:p>
        </w:tc>
        <w:tc>
          <w:tcPr>
            <w:tcW w:w="8262" w:type="dxa"/>
            <w:vMerge/>
            <w:shd w:val="clear" w:color="auto" w:fill="auto"/>
          </w:tcPr>
          <w:p w14:paraId="309592AC" w14:textId="77777777" w:rsidR="00CD41A3" w:rsidRPr="007B0BE1" w:rsidRDefault="00CD41A3" w:rsidP="00CD41A3">
            <w:pPr>
              <w:rPr>
                <w:rFonts w:cs="Arial"/>
                <w:b/>
                <w:sz w:val="18"/>
                <w:szCs w:val="18"/>
              </w:rPr>
            </w:pPr>
          </w:p>
        </w:tc>
        <w:tc>
          <w:tcPr>
            <w:tcW w:w="900" w:type="dxa"/>
          </w:tcPr>
          <w:p w14:paraId="7528AFDD" w14:textId="77777777" w:rsidR="00CD41A3" w:rsidRDefault="00CD41A3" w:rsidP="00CD41A3">
            <w:pPr>
              <w:rPr>
                <w:rFonts w:cs="Arial"/>
                <w:sz w:val="18"/>
                <w:szCs w:val="18"/>
              </w:rPr>
            </w:pPr>
          </w:p>
        </w:tc>
        <w:tc>
          <w:tcPr>
            <w:tcW w:w="900" w:type="dxa"/>
          </w:tcPr>
          <w:p w14:paraId="34EFBA41" w14:textId="77777777" w:rsidR="00CD41A3" w:rsidRDefault="00CD41A3" w:rsidP="00CD41A3">
            <w:pPr>
              <w:rPr>
                <w:rFonts w:cs="Arial"/>
                <w:sz w:val="18"/>
                <w:szCs w:val="18"/>
              </w:rPr>
            </w:pPr>
          </w:p>
        </w:tc>
        <w:tc>
          <w:tcPr>
            <w:tcW w:w="1080" w:type="dxa"/>
          </w:tcPr>
          <w:p w14:paraId="6BC92AF3" w14:textId="77777777" w:rsidR="00CD41A3" w:rsidRDefault="00CD41A3" w:rsidP="00CD41A3">
            <w:pPr>
              <w:rPr>
                <w:rFonts w:cs="Arial"/>
                <w:sz w:val="18"/>
                <w:szCs w:val="18"/>
              </w:rPr>
            </w:pPr>
          </w:p>
        </w:tc>
        <w:tc>
          <w:tcPr>
            <w:tcW w:w="990" w:type="dxa"/>
          </w:tcPr>
          <w:p w14:paraId="1F81963A" w14:textId="77777777" w:rsidR="00CD41A3" w:rsidRDefault="00CD41A3" w:rsidP="00CD41A3">
            <w:pPr>
              <w:rPr>
                <w:rFonts w:cs="Arial"/>
                <w:sz w:val="18"/>
                <w:szCs w:val="18"/>
              </w:rPr>
            </w:pPr>
          </w:p>
        </w:tc>
      </w:tr>
      <w:tr w:rsidR="00CD41A3" w:rsidRPr="00F90837" w14:paraId="484DE645" w14:textId="77777777" w:rsidTr="00CE442A">
        <w:trPr>
          <w:trHeight w:val="503"/>
          <w:tblHeader/>
        </w:trPr>
        <w:tc>
          <w:tcPr>
            <w:tcW w:w="738" w:type="dxa"/>
            <w:vMerge/>
            <w:shd w:val="clear" w:color="auto" w:fill="auto"/>
            <w:vAlign w:val="center"/>
          </w:tcPr>
          <w:p w14:paraId="7615AEA9" w14:textId="77777777" w:rsidR="00CD41A3" w:rsidRPr="00F90837" w:rsidRDefault="00CD41A3" w:rsidP="00CD41A3">
            <w:pPr>
              <w:rPr>
                <w:rFonts w:cs="Arial"/>
                <w:sz w:val="18"/>
                <w:szCs w:val="18"/>
              </w:rPr>
            </w:pPr>
          </w:p>
        </w:tc>
        <w:tc>
          <w:tcPr>
            <w:tcW w:w="12132" w:type="dxa"/>
            <w:gridSpan w:val="5"/>
            <w:shd w:val="clear" w:color="auto" w:fill="auto"/>
            <w:vAlign w:val="center"/>
          </w:tcPr>
          <w:p w14:paraId="38DA7990" w14:textId="77777777" w:rsidR="00CD41A3" w:rsidRDefault="00CD41A3" w:rsidP="00CD41A3">
            <w:pPr>
              <w:rPr>
                <w:rFonts w:cs="Arial"/>
                <w:sz w:val="18"/>
                <w:szCs w:val="18"/>
              </w:rPr>
            </w:pPr>
            <w:r>
              <w:rPr>
                <w:rFonts w:cs="Arial"/>
                <w:sz w:val="18"/>
                <w:szCs w:val="18"/>
              </w:rPr>
              <w:t>Bidder Response:</w:t>
            </w:r>
          </w:p>
          <w:p w14:paraId="30766001" w14:textId="77777777" w:rsidR="00CD41A3" w:rsidRPr="00F90837" w:rsidRDefault="00CD41A3" w:rsidP="00CD41A3">
            <w:pPr>
              <w:rPr>
                <w:rFonts w:cs="Arial"/>
                <w:sz w:val="18"/>
                <w:szCs w:val="18"/>
              </w:rPr>
            </w:pPr>
          </w:p>
        </w:tc>
      </w:tr>
    </w:tbl>
    <w:p w14:paraId="6F87D216" w14:textId="77777777" w:rsidR="00CD41A3" w:rsidRDefault="00CD41A3" w:rsidP="00CD41A3">
      <w:pPr>
        <w:rPr>
          <w:sz w:val="18"/>
          <w:szCs w:val="18"/>
        </w:rPr>
      </w:pPr>
      <w:r>
        <w:rPr>
          <w:sz w:val="18"/>
          <w:szCs w:val="18"/>
        </w:rPr>
        <w:t>Any additional documentation can be inserted here</w:t>
      </w:r>
    </w:p>
    <w:p w14:paraId="48937AD8"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12B1FE62" w14:textId="77777777" w:rsidTr="00CE442A">
        <w:trPr>
          <w:trHeight w:val="210"/>
          <w:tblHeader/>
        </w:trPr>
        <w:tc>
          <w:tcPr>
            <w:tcW w:w="738" w:type="dxa"/>
            <w:vMerge w:val="restart"/>
            <w:shd w:val="clear" w:color="auto" w:fill="auto"/>
            <w:vAlign w:val="center"/>
          </w:tcPr>
          <w:p w14:paraId="5CDC9D30" w14:textId="4E68B3EC" w:rsidR="00CD41A3" w:rsidRPr="00F90837" w:rsidRDefault="00A10B59" w:rsidP="00CD41A3">
            <w:pPr>
              <w:rPr>
                <w:rFonts w:cs="Arial"/>
                <w:sz w:val="18"/>
                <w:szCs w:val="18"/>
              </w:rPr>
            </w:pPr>
            <w:r>
              <w:rPr>
                <w:rFonts w:cs="Arial"/>
                <w:sz w:val="18"/>
                <w:szCs w:val="18"/>
              </w:rPr>
              <w:t>SLA 22</w:t>
            </w:r>
          </w:p>
        </w:tc>
        <w:tc>
          <w:tcPr>
            <w:tcW w:w="8262" w:type="dxa"/>
            <w:vMerge w:val="restart"/>
            <w:shd w:val="clear" w:color="auto" w:fill="auto"/>
          </w:tcPr>
          <w:p w14:paraId="168729C9" w14:textId="77777777" w:rsidR="00CD41A3"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w:t>
            </w:r>
          </w:p>
          <w:p w14:paraId="5A5AB459" w14:textId="77777777" w:rsidR="00CD41A3" w:rsidRPr="00EC2049" w:rsidRDefault="00CD41A3" w:rsidP="00CD41A3">
            <w:pPr>
              <w:rPr>
                <w:rFonts w:cs="Arial"/>
                <w:b/>
                <w:sz w:val="18"/>
                <w:szCs w:val="18"/>
              </w:rPr>
            </w:pPr>
            <w:r w:rsidRPr="00EC2049">
              <w:rPr>
                <w:rFonts w:cs="Arial"/>
                <w:b/>
                <w:sz w:val="18"/>
                <w:szCs w:val="18"/>
              </w:rPr>
              <w:t xml:space="preserve">SLA Violations </w:t>
            </w:r>
          </w:p>
          <w:p w14:paraId="64C59A3D" w14:textId="77777777" w:rsidR="00CD41A3" w:rsidRPr="00745D78" w:rsidRDefault="00CD41A3" w:rsidP="00CD41A3">
            <w:pPr>
              <w:rPr>
                <w:rFonts w:cs="Arial"/>
                <w:sz w:val="18"/>
                <w:szCs w:val="18"/>
              </w:rPr>
            </w:pPr>
            <w:r w:rsidRPr="00745D78">
              <w:rPr>
                <w:rFonts w:cs="Arial"/>
                <w:sz w:val="18"/>
                <w:szCs w:val="18"/>
              </w:rPr>
              <w:t>An SLA violation shall have occurred whenever:</w:t>
            </w:r>
          </w:p>
          <w:p w14:paraId="0BBB032F" w14:textId="77777777" w:rsidR="00CD41A3" w:rsidRPr="00745D78" w:rsidRDefault="00CD41A3" w:rsidP="00CD41A3">
            <w:pPr>
              <w:rPr>
                <w:rFonts w:cs="Arial"/>
                <w:sz w:val="18"/>
                <w:szCs w:val="18"/>
              </w:rPr>
            </w:pPr>
            <w:r>
              <w:rPr>
                <w:rFonts w:cs="Arial"/>
                <w:sz w:val="18"/>
                <w:szCs w:val="18"/>
              </w:rPr>
              <w:t xml:space="preserve">          A. </w:t>
            </w:r>
            <w:r w:rsidRPr="00745D78">
              <w:rPr>
                <w:rFonts w:cs="Arial"/>
                <w:sz w:val="18"/>
                <w:szCs w:val="18"/>
              </w:rPr>
              <w:t>The Contractor fails to meet any single performance level</w:t>
            </w:r>
            <w:r>
              <w:rPr>
                <w:rFonts w:cs="Arial"/>
                <w:sz w:val="18"/>
                <w:szCs w:val="18"/>
              </w:rPr>
              <w:t>; or,</w:t>
            </w:r>
          </w:p>
          <w:p w14:paraId="2075E091" w14:textId="60B0C272" w:rsidR="00CD41A3" w:rsidRDefault="00CD41A3" w:rsidP="00CD41A3">
            <w:pPr>
              <w:rPr>
                <w:rFonts w:cs="Arial"/>
                <w:sz w:val="18"/>
                <w:szCs w:val="18"/>
              </w:rPr>
            </w:pPr>
            <w:r>
              <w:rPr>
                <w:rFonts w:cs="Arial"/>
                <w:sz w:val="18"/>
                <w:szCs w:val="18"/>
              </w:rPr>
              <w:t xml:space="preserve">          B. </w:t>
            </w:r>
            <w:r w:rsidRPr="00745D78">
              <w:rPr>
                <w:rFonts w:cs="Arial"/>
                <w:sz w:val="18"/>
                <w:szCs w:val="18"/>
              </w:rPr>
              <w:t xml:space="preserve">The average of any single performance item over the preceding two-month period fails to meet the service level </w:t>
            </w:r>
            <w:r>
              <w:rPr>
                <w:rFonts w:cs="Arial"/>
                <w:sz w:val="18"/>
                <w:szCs w:val="18"/>
              </w:rPr>
              <w:t>stated in response to requirements SLA 1 through SLA 2</w:t>
            </w:r>
            <w:r w:rsidR="00A10B59">
              <w:rPr>
                <w:rFonts w:cs="Arial"/>
                <w:sz w:val="18"/>
                <w:szCs w:val="18"/>
              </w:rPr>
              <w:t>1</w:t>
            </w:r>
            <w:r>
              <w:rPr>
                <w:rFonts w:cs="Arial"/>
                <w:sz w:val="18"/>
                <w:szCs w:val="18"/>
              </w:rPr>
              <w:t>.</w:t>
            </w:r>
            <w:r w:rsidRPr="00745D78">
              <w:rPr>
                <w:rFonts w:cs="Arial"/>
                <w:sz w:val="18"/>
                <w:szCs w:val="18"/>
              </w:rPr>
              <w:t xml:space="preserve"> Contractor shall deliver an SLA violations report to the Commission on a monthly basis.</w:t>
            </w:r>
          </w:p>
          <w:p w14:paraId="6534E0E2" w14:textId="77777777" w:rsidR="00CD41A3" w:rsidRDefault="00CD41A3" w:rsidP="00CD41A3">
            <w:pPr>
              <w:rPr>
                <w:rFonts w:cs="Arial"/>
                <w:sz w:val="18"/>
                <w:szCs w:val="18"/>
              </w:rPr>
            </w:pPr>
          </w:p>
          <w:p w14:paraId="38A41F82" w14:textId="77777777" w:rsidR="00CD41A3" w:rsidRPr="00745D78" w:rsidRDefault="00CD41A3" w:rsidP="00CD41A3">
            <w:pPr>
              <w:rPr>
                <w:rFonts w:cs="Arial"/>
                <w:b/>
                <w:sz w:val="18"/>
                <w:szCs w:val="18"/>
              </w:rPr>
            </w:pPr>
            <w:r w:rsidRPr="00745D78">
              <w:rPr>
                <w:rFonts w:cs="Arial"/>
                <w:b/>
                <w:sz w:val="18"/>
                <w:szCs w:val="18"/>
              </w:rPr>
              <w:t>SLA  Reporting</w:t>
            </w:r>
          </w:p>
          <w:p w14:paraId="0B599D2A" w14:textId="1EF3C849" w:rsidR="00CD41A3" w:rsidRPr="00F90837" w:rsidRDefault="00CD41A3" w:rsidP="00B74262">
            <w:pPr>
              <w:rPr>
                <w:rFonts w:cs="Arial"/>
                <w:sz w:val="18"/>
                <w:szCs w:val="18"/>
              </w:rPr>
            </w:pPr>
            <w:r w:rsidRPr="00745D78">
              <w:rPr>
                <w:rFonts w:cs="Arial"/>
                <w:sz w:val="18"/>
                <w:szCs w:val="18"/>
              </w:rPr>
              <w:t xml:space="preserve">Provide a detailed description of how bidder measures and reports incidents, including immediate notifications and regularly scheduled reports. SLA results shall be delivered to the Commission on the 10th business day of the month. The report shall include all performance items identified in the </w:t>
            </w:r>
            <w:r w:rsidR="00B74262">
              <w:rPr>
                <w:rFonts w:cs="Arial"/>
                <w:sz w:val="18"/>
                <w:szCs w:val="18"/>
              </w:rPr>
              <w:t>b</w:t>
            </w:r>
            <w:r w:rsidRPr="00745D78">
              <w:rPr>
                <w:rFonts w:cs="Arial"/>
                <w:sz w:val="18"/>
                <w:szCs w:val="18"/>
              </w:rPr>
              <w:t>idder’s proposal and documented in contract negotiations.</w:t>
            </w:r>
          </w:p>
        </w:tc>
        <w:tc>
          <w:tcPr>
            <w:tcW w:w="900" w:type="dxa"/>
          </w:tcPr>
          <w:p w14:paraId="07EF0D0F" w14:textId="77777777" w:rsidR="00CD41A3" w:rsidRPr="00F90837" w:rsidRDefault="00CD41A3" w:rsidP="00CD41A3">
            <w:pPr>
              <w:rPr>
                <w:rFonts w:cs="Arial"/>
                <w:sz w:val="18"/>
                <w:szCs w:val="18"/>
              </w:rPr>
            </w:pPr>
            <w:r>
              <w:rPr>
                <w:rFonts w:cs="Arial"/>
                <w:sz w:val="18"/>
                <w:szCs w:val="18"/>
              </w:rPr>
              <w:t>Comply</w:t>
            </w:r>
          </w:p>
        </w:tc>
        <w:tc>
          <w:tcPr>
            <w:tcW w:w="900" w:type="dxa"/>
          </w:tcPr>
          <w:p w14:paraId="78D49FC9"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1002C9B9"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60180AB"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7C49730C" w14:textId="77777777" w:rsidTr="00CE442A">
        <w:trPr>
          <w:trHeight w:val="210"/>
          <w:tblHeader/>
        </w:trPr>
        <w:tc>
          <w:tcPr>
            <w:tcW w:w="738" w:type="dxa"/>
            <w:vMerge/>
            <w:shd w:val="clear" w:color="auto" w:fill="auto"/>
            <w:vAlign w:val="center"/>
          </w:tcPr>
          <w:p w14:paraId="5178BC68" w14:textId="77777777" w:rsidR="00CD41A3" w:rsidRDefault="00CD41A3" w:rsidP="00CD41A3">
            <w:pPr>
              <w:rPr>
                <w:rFonts w:cs="Arial"/>
                <w:sz w:val="18"/>
                <w:szCs w:val="18"/>
              </w:rPr>
            </w:pPr>
          </w:p>
        </w:tc>
        <w:tc>
          <w:tcPr>
            <w:tcW w:w="8262" w:type="dxa"/>
            <w:vMerge/>
            <w:shd w:val="clear" w:color="auto" w:fill="auto"/>
          </w:tcPr>
          <w:p w14:paraId="1FE0D493" w14:textId="77777777" w:rsidR="00CD41A3" w:rsidRPr="007B0BE1" w:rsidRDefault="00CD41A3" w:rsidP="00CD41A3">
            <w:pPr>
              <w:rPr>
                <w:rFonts w:cs="Arial"/>
                <w:b/>
                <w:sz w:val="18"/>
                <w:szCs w:val="18"/>
              </w:rPr>
            </w:pPr>
          </w:p>
        </w:tc>
        <w:tc>
          <w:tcPr>
            <w:tcW w:w="900" w:type="dxa"/>
          </w:tcPr>
          <w:p w14:paraId="0F47C95F" w14:textId="77777777" w:rsidR="00CD41A3" w:rsidRDefault="00CD41A3" w:rsidP="00CD41A3">
            <w:pPr>
              <w:rPr>
                <w:rFonts w:cs="Arial"/>
                <w:sz w:val="18"/>
                <w:szCs w:val="18"/>
              </w:rPr>
            </w:pPr>
          </w:p>
        </w:tc>
        <w:tc>
          <w:tcPr>
            <w:tcW w:w="900" w:type="dxa"/>
          </w:tcPr>
          <w:p w14:paraId="5004FD4E" w14:textId="77777777" w:rsidR="00CD41A3" w:rsidRDefault="00CD41A3" w:rsidP="00CD41A3">
            <w:pPr>
              <w:rPr>
                <w:rFonts w:cs="Arial"/>
                <w:sz w:val="18"/>
                <w:szCs w:val="18"/>
              </w:rPr>
            </w:pPr>
          </w:p>
        </w:tc>
        <w:tc>
          <w:tcPr>
            <w:tcW w:w="1080" w:type="dxa"/>
          </w:tcPr>
          <w:p w14:paraId="6A767139" w14:textId="77777777" w:rsidR="00CD41A3" w:rsidRDefault="00CD41A3" w:rsidP="00CD41A3">
            <w:pPr>
              <w:rPr>
                <w:rFonts w:cs="Arial"/>
                <w:sz w:val="18"/>
                <w:szCs w:val="18"/>
              </w:rPr>
            </w:pPr>
          </w:p>
        </w:tc>
        <w:tc>
          <w:tcPr>
            <w:tcW w:w="990" w:type="dxa"/>
          </w:tcPr>
          <w:p w14:paraId="5CE29A61" w14:textId="77777777" w:rsidR="00CD41A3" w:rsidRDefault="00CD41A3" w:rsidP="00CD41A3">
            <w:pPr>
              <w:rPr>
                <w:rFonts w:cs="Arial"/>
                <w:sz w:val="18"/>
                <w:szCs w:val="18"/>
              </w:rPr>
            </w:pPr>
          </w:p>
        </w:tc>
      </w:tr>
      <w:tr w:rsidR="00CD41A3" w:rsidRPr="00F90837" w14:paraId="5DCB2767" w14:textId="77777777" w:rsidTr="00CE442A">
        <w:trPr>
          <w:trHeight w:val="503"/>
          <w:tblHeader/>
        </w:trPr>
        <w:tc>
          <w:tcPr>
            <w:tcW w:w="738" w:type="dxa"/>
            <w:vMerge/>
            <w:shd w:val="clear" w:color="auto" w:fill="auto"/>
            <w:vAlign w:val="center"/>
          </w:tcPr>
          <w:p w14:paraId="28CF7E35" w14:textId="77777777" w:rsidR="00CD41A3" w:rsidRPr="00F90837" w:rsidRDefault="00CD41A3" w:rsidP="00CD41A3">
            <w:pPr>
              <w:rPr>
                <w:rFonts w:cs="Arial"/>
                <w:sz w:val="18"/>
                <w:szCs w:val="18"/>
              </w:rPr>
            </w:pPr>
          </w:p>
        </w:tc>
        <w:tc>
          <w:tcPr>
            <w:tcW w:w="12132" w:type="dxa"/>
            <w:gridSpan w:val="5"/>
            <w:shd w:val="clear" w:color="auto" w:fill="auto"/>
            <w:vAlign w:val="center"/>
          </w:tcPr>
          <w:p w14:paraId="3B2991FE" w14:textId="77777777" w:rsidR="00CD41A3" w:rsidRDefault="00CD41A3" w:rsidP="00CD41A3">
            <w:pPr>
              <w:rPr>
                <w:rFonts w:cs="Arial"/>
                <w:sz w:val="18"/>
                <w:szCs w:val="18"/>
              </w:rPr>
            </w:pPr>
            <w:r>
              <w:rPr>
                <w:rFonts w:cs="Arial"/>
                <w:sz w:val="18"/>
                <w:szCs w:val="18"/>
              </w:rPr>
              <w:t>Bidder Response:</w:t>
            </w:r>
          </w:p>
          <w:p w14:paraId="44D295D7" w14:textId="77777777" w:rsidR="00CD41A3" w:rsidRPr="00F90837" w:rsidRDefault="00CD41A3" w:rsidP="00CD41A3">
            <w:pPr>
              <w:rPr>
                <w:rFonts w:cs="Arial"/>
                <w:sz w:val="18"/>
                <w:szCs w:val="18"/>
              </w:rPr>
            </w:pPr>
          </w:p>
        </w:tc>
      </w:tr>
    </w:tbl>
    <w:p w14:paraId="55B39380" w14:textId="77777777" w:rsidR="00CD41A3" w:rsidRDefault="00CD41A3" w:rsidP="00CD41A3">
      <w:pPr>
        <w:rPr>
          <w:sz w:val="18"/>
          <w:szCs w:val="18"/>
        </w:rPr>
      </w:pPr>
      <w:r>
        <w:rPr>
          <w:sz w:val="18"/>
          <w:szCs w:val="18"/>
        </w:rPr>
        <w:t>Any additional documentation can be inserted here</w:t>
      </w:r>
    </w:p>
    <w:p w14:paraId="652E83B8" w14:textId="77777777" w:rsidR="00CD41A3" w:rsidRDefault="00CD41A3" w:rsidP="00CD41A3">
      <w:pPr>
        <w:rPr>
          <w:sz w:val="18"/>
          <w:szCs w:val="18"/>
        </w:rPr>
      </w:pPr>
    </w:p>
    <w:p w14:paraId="44800B1A" w14:textId="77777777" w:rsidR="00CD41A3" w:rsidRDefault="00CD41A3" w:rsidP="00CD41A3">
      <w:pPr>
        <w:pStyle w:val="CommentText"/>
      </w:pPr>
    </w:p>
    <w:p w14:paraId="7F36B570"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1229ED0C" w14:textId="77777777" w:rsidTr="00CE442A">
        <w:trPr>
          <w:trHeight w:val="210"/>
          <w:tblHeader/>
        </w:trPr>
        <w:tc>
          <w:tcPr>
            <w:tcW w:w="738" w:type="dxa"/>
            <w:vMerge w:val="restart"/>
            <w:shd w:val="clear" w:color="auto" w:fill="auto"/>
            <w:vAlign w:val="center"/>
          </w:tcPr>
          <w:p w14:paraId="70DB9773" w14:textId="77777777" w:rsidR="00CD41A3" w:rsidRPr="00F90837" w:rsidRDefault="00CD41A3" w:rsidP="00CD41A3">
            <w:pPr>
              <w:rPr>
                <w:rFonts w:cs="Arial"/>
                <w:sz w:val="18"/>
                <w:szCs w:val="18"/>
              </w:rPr>
            </w:pPr>
            <w:r>
              <w:rPr>
                <w:rFonts w:cs="Arial"/>
                <w:sz w:val="18"/>
                <w:szCs w:val="18"/>
              </w:rPr>
              <w:lastRenderedPageBreak/>
              <w:t>SLA 23</w:t>
            </w:r>
          </w:p>
        </w:tc>
        <w:tc>
          <w:tcPr>
            <w:tcW w:w="8262" w:type="dxa"/>
            <w:vMerge w:val="restart"/>
            <w:shd w:val="clear" w:color="auto" w:fill="auto"/>
          </w:tcPr>
          <w:p w14:paraId="334E0A18" w14:textId="77777777" w:rsidR="00CD41A3" w:rsidRDefault="00CD41A3" w:rsidP="00CD41A3">
            <w:pPr>
              <w:rPr>
                <w:rFonts w:cs="Arial"/>
                <w:b/>
                <w:sz w:val="18"/>
                <w:szCs w:val="18"/>
              </w:rPr>
            </w:pPr>
            <w:r w:rsidRPr="007B0BE1">
              <w:rPr>
                <w:rFonts w:cs="Arial"/>
                <w:b/>
                <w:sz w:val="18"/>
                <w:szCs w:val="18"/>
              </w:rPr>
              <w:t>Service Level Agreements</w:t>
            </w:r>
            <w:r>
              <w:rPr>
                <w:rFonts w:cs="Arial"/>
                <w:b/>
                <w:sz w:val="18"/>
                <w:szCs w:val="18"/>
              </w:rPr>
              <w:t xml:space="preserve"> –</w:t>
            </w:r>
          </w:p>
          <w:p w14:paraId="53E6032C" w14:textId="77777777" w:rsidR="00CD41A3" w:rsidRPr="001675CC" w:rsidRDefault="00CD41A3" w:rsidP="00CD41A3">
            <w:pPr>
              <w:rPr>
                <w:rFonts w:cs="Arial"/>
                <w:b/>
                <w:sz w:val="18"/>
                <w:szCs w:val="18"/>
              </w:rPr>
            </w:pPr>
            <w:r w:rsidRPr="001675CC">
              <w:rPr>
                <w:rFonts w:cs="Arial"/>
                <w:b/>
                <w:sz w:val="18"/>
                <w:szCs w:val="18"/>
              </w:rPr>
              <w:t>SLA Violation Financial Remedies</w:t>
            </w:r>
          </w:p>
          <w:p w14:paraId="3A14A1A0" w14:textId="77777777" w:rsidR="00CD41A3" w:rsidRPr="00EC2049" w:rsidRDefault="00CD41A3" w:rsidP="00CD41A3">
            <w:pPr>
              <w:rPr>
                <w:rFonts w:cs="Arial"/>
                <w:sz w:val="18"/>
                <w:szCs w:val="18"/>
              </w:rPr>
            </w:pPr>
            <w:r w:rsidRPr="00EC2049">
              <w:rPr>
                <w:rFonts w:cs="Arial"/>
                <w:sz w:val="18"/>
                <w:szCs w:val="18"/>
              </w:rPr>
              <w:t>Contractor shall provide financial remedies to the Commission for each event in which service levels are not maintained.  The Commission requires that all of the Contractor’s network facilities, devices, and services will be measured on a rolling, 12-month calendar. Failure to meet SLAs shall be measured per service-affecting outage. Financial remedies shall be assessed for failure to meet SLAs.</w:t>
            </w:r>
          </w:p>
          <w:p w14:paraId="44894D84" w14:textId="77777777" w:rsidR="00CD41A3" w:rsidRPr="00EC2049" w:rsidRDefault="00CD41A3" w:rsidP="00CD41A3">
            <w:pPr>
              <w:rPr>
                <w:rFonts w:cs="Arial"/>
                <w:sz w:val="18"/>
                <w:szCs w:val="18"/>
              </w:rPr>
            </w:pPr>
          </w:p>
          <w:p w14:paraId="626FAB59" w14:textId="69CE1EF2" w:rsidR="00CD41A3" w:rsidRPr="00F90837" w:rsidRDefault="00CD41A3" w:rsidP="00CD41A3">
            <w:pPr>
              <w:rPr>
                <w:rFonts w:cs="Arial"/>
                <w:sz w:val="18"/>
                <w:szCs w:val="18"/>
              </w:rPr>
            </w:pPr>
            <w:r w:rsidRPr="00EC2049">
              <w:rPr>
                <w:rFonts w:cs="Arial"/>
                <w:sz w:val="18"/>
                <w:szCs w:val="18"/>
              </w:rPr>
              <w:t>For service-affecting incidents, a 10 percent</w:t>
            </w:r>
            <w:r>
              <w:rPr>
                <w:rFonts w:cs="Arial"/>
                <w:sz w:val="18"/>
                <w:szCs w:val="18"/>
              </w:rPr>
              <w:t xml:space="preserve"> (10%)</w:t>
            </w:r>
            <w:r w:rsidRPr="00EC2049">
              <w:rPr>
                <w:rFonts w:cs="Arial"/>
                <w:sz w:val="18"/>
                <w:szCs w:val="18"/>
              </w:rPr>
              <w:t xml:space="preserve"> discount shall be accessed against the </w:t>
            </w:r>
            <w:r>
              <w:rPr>
                <w:rFonts w:cs="Arial"/>
                <w:sz w:val="18"/>
                <w:szCs w:val="18"/>
              </w:rPr>
              <w:t xml:space="preserve">Monthly </w:t>
            </w:r>
            <w:r w:rsidRPr="00EC2049">
              <w:rPr>
                <w:rFonts w:cs="Arial"/>
                <w:sz w:val="18"/>
                <w:szCs w:val="18"/>
              </w:rPr>
              <w:t xml:space="preserve">Recurring Charge (MRC) </w:t>
            </w:r>
            <w:r w:rsidR="00666650">
              <w:rPr>
                <w:rFonts w:cs="Arial"/>
                <w:sz w:val="18"/>
                <w:szCs w:val="18"/>
              </w:rPr>
              <w:t>applicable to the source of the failure</w:t>
            </w:r>
            <w:r w:rsidRPr="00EC2049">
              <w:rPr>
                <w:rFonts w:cs="Arial"/>
                <w:sz w:val="18"/>
                <w:szCs w:val="18"/>
              </w:rPr>
              <w:t>, whenever the initial period of resolution is exceeded. If the resolution period length of time doubles, then the discount shall increase to 20 percent of the MRC. If the resolution period length of time quadruples the initial period, then 50 percent of the MRC shall be assessed. The amount related to the damages is to be credited to the invoice for the month immediately following the violation. Bidder shall include how uptime information will be gathered, analyzed and provided to the Commission.</w:t>
            </w:r>
          </w:p>
        </w:tc>
        <w:tc>
          <w:tcPr>
            <w:tcW w:w="900" w:type="dxa"/>
          </w:tcPr>
          <w:p w14:paraId="710D72D6" w14:textId="77777777" w:rsidR="00CD41A3" w:rsidRPr="00F90837" w:rsidRDefault="00CD41A3" w:rsidP="00CD41A3">
            <w:pPr>
              <w:rPr>
                <w:rFonts w:cs="Arial"/>
                <w:sz w:val="18"/>
                <w:szCs w:val="18"/>
              </w:rPr>
            </w:pPr>
            <w:r>
              <w:rPr>
                <w:rFonts w:cs="Arial"/>
                <w:sz w:val="18"/>
                <w:szCs w:val="18"/>
              </w:rPr>
              <w:t>Comply</w:t>
            </w:r>
          </w:p>
        </w:tc>
        <w:tc>
          <w:tcPr>
            <w:tcW w:w="900" w:type="dxa"/>
          </w:tcPr>
          <w:p w14:paraId="2BFB5F19"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657C1686"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647907B7"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9CC3FD4" w14:textId="77777777" w:rsidTr="00CE442A">
        <w:trPr>
          <w:trHeight w:val="210"/>
          <w:tblHeader/>
        </w:trPr>
        <w:tc>
          <w:tcPr>
            <w:tcW w:w="738" w:type="dxa"/>
            <w:vMerge/>
            <w:shd w:val="clear" w:color="auto" w:fill="auto"/>
            <w:vAlign w:val="center"/>
          </w:tcPr>
          <w:p w14:paraId="6D77989C" w14:textId="77777777" w:rsidR="00CD41A3" w:rsidRDefault="00CD41A3" w:rsidP="00CD41A3">
            <w:pPr>
              <w:rPr>
                <w:rFonts w:cs="Arial"/>
                <w:sz w:val="18"/>
                <w:szCs w:val="18"/>
              </w:rPr>
            </w:pPr>
          </w:p>
        </w:tc>
        <w:tc>
          <w:tcPr>
            <w:tcW w:w="8262" w:type="dxa"/>
            <w:vMerge/>
            <w:shd w:val="clear" w:color="auto" w:fill="auto"/>
          </w:tcPr>
          <w:p w14:paraId="20267BCE" w14:textId="77777777" w:rsidR="00CD41A3" w:rsidRPr="007B0BE1" w:rsidRDefault="00CD41A3" w:rsidP="00CD41A3">
            <w:pPr>
              <w:rPr>
                <w:rFonts w:cs="Arial"/>
                <w:b/>
                <w:sz w:val="18"/>
                <w:szCs w:val="18"/>
              </w:rPr>
            </w:pPr>
          </w:p>
        </w:tc>
        <w:tc>
          <w:tcPr>
            <w:tcW w:w="900" w:type="dxa"/>
          </w:tcPr>
          <w:p w14:paraId="7F684D4C" w14:textId="77777777" w:rsidR="00CD41A3" w:rsidRDefault="00CD41A3" w:rsidP="00CD41A3">
            <w:pPr>
              <w:rPr>
                <w:rFonts w:cs="Arial"/>
                <w:sz w:val="18"/>
                <w:szCs w:val="18"/>
              </w:rPr>
            </w:pPr>
          </w:p>
        </w:tc>
        <w:tc>
          <w:tcPr>
            <w:tcW w:w="900" w:type="dxa"/>
          </w:tcPr>
          <w:p w14:paraId="5F6A570A" w14:textId="77777777" w:rsidR="00CD41A3" w:rsidRDefault="00CD41A3" w:rsidP="00CD41A3">
            <w:pPr>
              <w:rPr>
                <w:rFonts w:cs="Arial"/>
                <w:sz w:val="18"/>
                <w:szCs w:val="18"/>
              </w:rPr>
            </w:pPr>
          </w:p>
        </w:tc>
        <w:tc>
          <w:tcPr>
            <w:tcW w:w="1080" w:type="dxa"/>
          </w:tcPr>
          <w:p w14:paraId="0D9A1358" w14:textId="77777777" w:rsidR="00CD41A3" w:rsidRDefault="00CD41A3" w:rsidP="00CD41A3">
            <w:pPr>
              <w:rPr>
                <w:rFonts w:cs="Arial"/>
                <w:sz w:val="18"/>
                <w:szCs w:val="18"/>
              </w:rPr>
            </w:pPr>
          </w:p>
        </w:tc>
        <w:tc>
          <w:tcPr>
            <w:tcW w:w="990" w:type="dxa"/>
          </w:tcPr>
          <w:p w14:paraId="6AE4E258" w14:textId="77777777" w:rsidR="00CD41A3" w:rsidRDefault="00CD41A3" w:rsidP="00CD41A3">
            <w:pPr>
              <w:rPr>
                <w:rFonts w:cs="Arial"/>
                <w:sz w:val="18"/>
                <w:szCs w:val="18"/>
              </w:rPr>
            </w:pPr>
          </w:p>
        </w:tc>
      </w:tr>
      <w:tr w:rsidR="00CD41A3" w:rsidRPr="00F90837" w14:paraId="1E0CC7FA" w14:textId="77777777" w:rsidTr="00CE442A">
        <w:trPr>
          <w:trHeight w:val="503"/>
          <w:tblHeader/>
        </w:trPr>
        <w:tc>
          <w:tcPr>
            <w:tcW w:w="738" w:type="dxa"/>
            <w:vMerge/>
            <w:shd w:val="clear" w:color="auto" w:fill="auto"/>
            <w:vAlign w:val="center"/>
          </w:tcPr>
          <w:p w14:paraId="5BB99D94" w14:textId="77777777" w:rsidR="00CD41A3" w:rsidRPr="00F90837" w:rsidRDefault="00CD41A3" w:rsidP="00CD41A3">
            <w:pPr>
              <w:rPr>
                <w:rFonts w:cs="Arial"/>
                <w:sz w:val="18"/>
                <w:szCs w:val="18"/>
              </w:rPr>
            </w:pPr>
          </w:p>
        </w:tc>
        <w:tc>
          <w:tcPr>
            <w:tcW w:w="12132" w:type="dxa"/>
            <w:gridSpan w:val="5"/>
            <w:shd w:val="clear" w:color="auto" w:fill="auto"/>
            <w:vAlign w:val="center"/>
          </w:tcPr>
          <w:p w14:paraId="7ADF1060" w14:textId="77777777" w:rsidR="00CD41A3" w:rsidRDefault="00CD41A3" w:rsidP="00CD41A3">
            <w:pPr>
              <w:rPr>
                <w:rFonts w:cs="Arial"/>
                <w:sz w:val="18"/>
                <w:szCs w:val="18"/>
              </w:rPr>
            </w:pPr>
            <w:r>
              <w:rPr>
                <w:rFonts w:cs="Arial"/>
                <w:sz w:val="18"/>
                <w:szCs w:val="18"/>
              </w:rPr>
              <w:t>Bidder Response:</w:t>
            </w:r>
          </w:p>
          <w:p w14:paraId="5A843C5E" w14:textId="77777777" w:rsidR="00CD41A3" w:rsidRPr="00F90837" w:rsidRDefault="00CD41A3" w:rsidP="00CD41A3">
            <w:pPr>
              <w:rPr>
                <w:rFonts w:cs="Arial"/>
                <w:sz w:val="18"/>
                <w:szCs w:val="18"/>
              </w:rPr>
            </w:pPr>
          </w:p>
        </w:tc>
      </w:tr>
    </w:tbl>
    <w:p w14:paraId="6B6095E3" w14:textId="77777777" w:rsidR="00CD41A3" w:rsidRDefault="00CD41A3" w:rsidP="00CD41A3">
      <w:pPr>
        <w:rPr>
          <w:sz w:val="18"/>
          <w:szCs w:val="18"/>
        </w:rPr>
      </w:pPr>
      <w:r>
        <w:rPr>
          <w:sz w:val="18"/>
          <w:szCs w:val="18"/>
        </w:rPr>
        <w:t>Any additional documentation can be inserted here</w:t>
      </w:r>
    </w:p>
    <w:p w14:paraId="73631E06" w14:textId="4715E6D4" w:rsidR="00CD41A3" w:rsidRDefault="00CD41A3" w:rsidP="00CD41A3">
      <w:pPr>
        <w:rPr>
          <w:sz w:val="18"/>
          <w:szCs w:val="18"/>
        </w:rPr>
      </w:pPr>
    </w:p>
    <w:p w14:paraId="2037DD66" w14:textId="77777777" w:rsidR="007C130B" w:rsidRPr="00526366" w:rsidRDefault="007C130B" w:rsidP="007C130B">
      <w:pPr>
        <w:rPr>
          <w:rFonts w:cs="Arial"/>
          <w:b/>
          <w:sz w:val="18"/>
          <w:szCs w:val="18"/>
        </w:rPr>
      </w:pPr>
      <w:r w:rsidRPr="00526366">
        <w:rPr>
          <w:rFonts w:cs="Arial"/>
          <w:b/>
          <w:sz w:val="18"/>
          <w:szCs w:val="18"/>
        </w:rPr>
        <w:t>Operational Scenarios</w:t>
      </w:r>
    </w:p>
    <w:p w14:paraId="1A354D07" w14:textId="77777777" w:rsidR="007C130B" w:rsidRPr="00526366" w:rsidRDefault="007C130B" w:rsidP="007C130B">
      <w:pPr>
        <w:rPr>
          <w:rFonts w:cs="Arial"/>
          <w:sz w:val="18"/>
          <w:szCs w:val="18"/>
        </w:rPr>
      </w:pPr>
      <w:r w:rsidRPr="00526366">
        <w:rPr>
          <w:rFonts w:cs="Arial"/>
          <w:sz w:val="18"/>
          <w:szCs w:val="18"/>
        </w:rPr>
        <w:t>Safeguards shall be established to minimize the impact of human</w:t>
      </w:r>
      <w:r>
        <w:rPr>
          <w:rFonts w:cs="Arial"/>
          <w:sz w:val="18"/>
          <w:szCs w:val="18"/>
        </w:rPr>
        <w:t xml:space="preserve"> or system error. </w:t>
      </w:r>
      <w:r w:rsidRPr="00526366">
        <w:rPr>
          <w:rFonts w:cs="Arial"/>
          <w:sz w:val="18"/>
          <w:szCs w:val="18"/>
        </w:rPr>
        <w:t>Describe bidder’s risk-mitigation and issue-resolution strategies for the following hypothetical scenarios:</w:t>
      </w:r>
    </w:p>
    <w:p w14:paraId="2E45340D" w14:textId="77777777" w:rsidR="007C130B" w:rsidRDefault="007C130B"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233EF39" w14:textId="77777777" w:rsidTr="00CE442A">
        <w:trPr>
          <w:trHeight w:val="210"/>
          <w:tblHeader/>
        </w:trPr>
        <w:tc>
          <w:tcPr>
            <w:tcW w:w="738" w:type="dxa"/>
            <w:vMerge w:val="restart"/>
            <w:shd w:val="clear" w:color="auto" w:fill="auto"/>
            <w:vAlign w:val="center"/>
          </w:tcPr>
          <w:p w14:paraId="3C83B00F" w14:textId="77777777" w:rsidR="00CD41A3" w:rsidRPr="00F90837" w:rsidRDefault="00CD41A3" w:rsidP="00CD41A3">
            <w:pPr>
              <w:rPr>
                <w:rFonts w:cs="Arial"/>
                <w:sz w:val="18"/>
                <w:szCs w:val="18"/>
              </w:rPr>
            </w:pPr>
            <w:r>
              <w:rPr>
                <w:rFonts w:cs="Arial"/>
                <w:sz w:val="18"/>
                <w:szCs w:val="18"/>
              </w:rPr>
              <w:t>GEN SCEN 1</w:t>
            </w:r>
          </w:p>
        </w:tc>
        <w:tc>
          <w:tcPr>
            <w:tcW w:w="8262" w:type="dxa"/>
            <w:vMerge w:val="restart"/>
            <w:shd w:val="clear" w:color="auto" w:fill="auto"/>
          </w:tcPr>
          <w:p w14:paraId="3637E76E" w14:textId="77777777" w:rsidR="00CD41A3" w:rsidRPr="00526366" w:rsidRDefault="00CD41A3" w:rsidP="00CD41A3">
            <w:pPr>
              <w:rPr>
                <w:rFonts w:cs="Arial"/>
                <w:b/>
                <w:sz w:val="18"/>
                <w:szCs w:val="18"/>
              </w:rPr>
            </w:pPr>
            <w:r w:rsidRPr="00526366">
              <w:rPr>
                <w:rFonts w:cs="Arial"/>
                <w:b/>
                <w:sz w:val="18"/>
                <w:szCs w:val="18"/>
              </w:rPr>
              <w:t>Scenario 1</w:t>
            </w:r>
          </w:p>
          <w:p w14:paraId="19B63078" w14:textId="77777777" w:rsidR="00CD41A3" w:rsidRPr="00F90837" w:rsidRDefault="00CD41A3" w:rsidP="00CD41A3">
            <w:pPr>
              <w:rPr>
                <w:rFonts w:cs="Arial"/>
                <w:sz w:val="18"/>
                <w:szCs w:val="18"/>
              </w:rPr>
            </w:pPr>
            <w:r w:rsidRPr="00526366">
              <w:rPr>
                <w:rFonts w:cs="Arial"/>
                <w:sz w:val="18"/>
                <w:szCs w:val="18"/>
              </w:rPr>
              <w:t>At 0300 hours, a series of SBC alarms previously unseen by the NOC staff on duty begin to increase in volume and frequency. At 0330, multiple critical alarms are received. At 0345, a few PSAPs start reporting garbled audio while others report an inability to obtain location information. At 0600, some PSAPs are reporting that they have not received a call in the last 15 minutes.</w:t>
            </w:r>
          </w:p>
        </w:tc>
        <w:tc>
          <w:tcPr>
            <w:tcW w:w="900" w:type="dxa"/>
          </w:tcPr>
          <w:p w14:paraId="7D6E2656" w14:textId="77777777" w:rsidR="00CD41A3" w:rsidRPr="00F90837" w:rsidRDefault="00CD41A3" w:rsidP="00CD41A3">
            <w:pPr>
              <w:rPr>
                <w:rFonts w:cs="Arial"/>
                <w:sz w:val="18"/>
                <w:szCs w:val="18"/>
              </w:rPr>
            </w:pPr>
            <w:r>
              <w:rPr>
                <w:rFonts w:cs="Arial"/>
                <w:sz w:val="18"/>
                <w:szCs w:val="18"/>
              </w:rPr>
              <w:t>Comply</w:t>
            </w:r>
          </w:p>
        </w:tc>
        <w:tc>
          <w:tcPr>
            <w:tcW w:w="900" w:type="dxa"/>
          </w:tcPr>
          <w:p w14:paraId="05C19AAC"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6F575B79"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55D2A7F"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21D9744A" w14:textId="77777777" w:rsidTr="00CE442A">
        <w:trPr>
          <w:trHeight w:val="210"/>
          <w:tblHeader/>
        </w:trPr>
        <w:tc>
          <w:tcPr>
            <w:tcW w:w="738" w:type="dxa"/>
            <w:vMerge/>
            <w:shd w:val="clear" w:color="auto" w:fill="auto"/>
            <w:vAlign w:val="center"/>
          </w:tcPr>
          <w:p w14:paraId="7D6D5A89" w14:textId="77777777" w:rsidR="00CD41A3" w:rsidRDefault="00CD41A3" w:rsidP="00CD41A3">
            <w:pPr>
              <w:rPr>
                <w:rFonts w:cs="Arial"/>
                <w:sz w:val="18"/>
                <w:szCs w:val="18"/>
              </w:rPr>
            </w:pPr>
          </w:p>
        </w:tc>
        <w:tc>
          <w:tcPr>
            <w:tcW w:w="8262" w:type="dxa"/>
            <w:vMerge/>
            <w:shd w:val="clear" w:color="auto" w:fill="auto"/>
          </w:tcPr>
          <w:p w14:paraId="67372B22" w14:textId="77777777" w:rsidR="00CD41A3" w:rsidRPr="00526366" w:rsidRDefault="00CD41A3" w:rsidP="00CD41A3">
            <w:pPr>
              <w:rPr>
                <w:rFonts w:cs="Arial"/>
                <w:b/>
                <w:sz w:val="18"/>
                <w:szCs w:val="18"/>
              </w:rPr>
            </w:pPr>
          </w:p>
        </w:tc>
        <w:tc>
          <w:tcPr>
            <w:tcW w:w="900" w:type="dxa"/>
          </w:tcPr>
          <w:p w14:paraId="4A7EB0CF" w14:textId="77777777" w:rsidR="00CD41A3" w:rsidRDefault="00CD41A3" w:rsidP="00CD41A3">
            <w:pPr>
              <w:rPr>
                <w:rFonts w:cs="Arial"/>
                <w:sz w:val="18"/>
                <w:szCs w:val="18"/>
              </w:rPr>
            </w:pPr>
          </w:p>
        </w:tc>
        <w:tc>
          <w:tcPr>
            <w:tcW w:w="900" w:type="dxa"/>
          </w:tcPr>
          <w:p w14:paraId="7951DFE5" w14:textId="77777777" w:rsidR="00CD41A3" w:rsidRDefault="00CD41A3" w:rsidP="00CD41A3">
            <w:pPr>
              <w:rPr>
                <w:rFonts w:cs="Arial"/>
                <w:sz w:val="18"/>
                <w:szCs w:val="18"/>
              </w:rPr>
            </w:pPr>
          </w:p>
        </w:tc>
        <w:tc>
          <w:tcPr>
            <w:tcW w:w="1080" w:type="dxa"/>
          </w:tcPr>
          <w:p w14:paraId="55074735" w14:textId="77777777" w:rsidR="00CD41A3" w:rsidRDefault="00CD41A3" w:rsidP="00CD41A3">
            <w:pPr>
              <w:rPr>
                <w:rFonts w:cs="Arial"/>
                <w:sz w:val="18"/>
                <w:szCs w:val="18"/>
              </w:rPr>
            </w:pPr>
          </w:p>
        </w:tc>
        <w:tc>
          <w:tcPr>
            <w:tcW w:w="990" w:type="dxa"/>
          </w:tcPr>
          <w:p w14:paraId="13438F34" w14:textId="77777777" w:rsidR="00CD41A3" w:rsidRDefault="00CD41A3" w:rsidP="00CD41A3">
            <w:pPr>
              <w:rPr>
                <w:rFonts w:cs="Arial"/>
                <w:sz w:val="18"/>
                <w:szCs w:val="18"/>
              </w:rPr>
            </w:pPr>
          </w:p>
        </w:tc>
      </w:tr>
      <w:tr w:rsidR="00CD41A3" w:rsidRPr="00F90837" w14:paraId="6CB77DD4" w14:textId="77777777" w:rsidTr="00CE442A">
        <w:trPr>
          <w:trHeight w:val="503"/>
          <w:tblHeader/>
        </w:trPr>
        <w:tc>
          <w:tcPr>
            <w:tcW w:w="738" w:type="dxa"/>
            <w:vMerge/>
            <w:shd w:val="clear" w:color="auto" w:fill="auto"/>
            <w:vAlign w:val="center"/>
          </w:tcPr>
          <w:p w14:paraId="2E4F0FC7" w14:textId="77777777" w:rsidR="00CD41A3" w:rsidRPr="00F90837" w:rsidRDefault="00CD41A3" w:rsidP="00CD41A3">
            <w:pPr>
              <w:rPr>
                <w:rFonts w:cs="Arial"/>
                <w:sz w:val="18"/>
                <w:szCs w:val="18"/>
              </w:rPr>
            </w:pPr>
          </w:p>
        </w:tc>
        <w:tc>
          <w:tcPr>
            <w:tcW w:w="12132" w:type="dxa"/>
            <w:gridSpan w:val="5"/>
            <w:shd w:val="clear" w:color="auto" w:fill="auto"/>
            <w:vAlign w:val="center"/>
          </w:tcPr>
          <w:p w14:paraId="2A1D176B" w14:textId="77777777" w:rsidR="00CD41A3" w:rsidRDefault="00CD41A3" w:rsidP="00CD41A3">
            <w:pPr>
              <w:rPr>
                <w:rFonts w:cs="Arial"/>
                <w:sz w:val="18"/>
                <w:szCs w:val="18"/>
              </w:rPr>
            </w:pPr>
            <w:r>
              <w:rPr>
                <w:rFonts w:cs="Arial"/>
                <w:sz w:val="18"/>
                <w:szCs w:val="18"/>
              </w:rPr>
              <w:t>Bidder Response:</w:t>
            </w:r>
          </w:p>
          <w:p w14:paraId="39181A58" w14:textId="77777777" w:rsidR="00CD41A3" w:rsidRPr="00F90837" w:rsidRDefault="00CD41A3" w:rsidP="00CD41A3">
            <w:pPr>
              <w:rPr>
                <w:rFonts w:cs="Arial"/>
                <w:sz w:val="18"/>
                <w:szCs w:val="18"/>
              </w:rPr>
            </w:pPr>
          </w:p>
        </w:tc>
      </w:tr>
    </w:tbl>
    <w:p w14:paraId="56632261" w14:textId="77777777" w:rsidR="00CD41A3" w:rsidRDefault="00CD41A3" w:rsidP="00CD41A3">
      <w:pPr>
        <w:rPr>
          <w:sz w:val="18"/>
          <w:szCs w:val="18"/>
        </w:rPr>
      </w:pPr>
      <w:r>
        <w:rPr>
          <w:sz w:val="18"/>
          <w:szCs w:val="18"/>
        </w:rPr>
        <w:t>Any additional documentation can be inserted here</w:t>
      </w:r>
    </w:p>
    <w:p w14:paraId="342AC086"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EBED252" w14:textId="77777777" w:rsidTr="00CE442A">
        <w:trPr>
          <w:trHeight w:val="210"/>
          <w:tblHeader/>
        </w:trPr>
        <w:tc>
          <w:tcPr>
            <w:tcW w:w="738" w:type="dxa"/>
            <w:vMerge w:val="restart"/>
            <w:shd w:val="clear" w:color="auto" w:fill="auto"/>
            <w:vAlign w:val="center"/>
          </w:tcPr>
          <w:p w14:paraId="6728B3FD" w14:textId="77777777" w:rsidR="00CD41A3" w:rsidRPr="00F90837" w:rsidRDefault="00CD41A3" w:rsidP="00CD41A3">
            <w:pPr>
              <w:rPr>
                <w:rFonts w:cs="Arial"/>
                <w:sz w:val="18"/>
                <w:szCs w:val="18"/>
              </w:rPr>
            </w:pPr>
            <w:r>
              <w:rPr>
                <w:rFonts w:cs="Arial"/>
                <w:sz w:val="18"/>
                <w:szCs w:val="18"/>
              </w:rPr>
              <w:lastRenderedPageBreak/>
              <w:t>GEN SCEN 2</w:t>
            </w:r>
          </w:p>
        </w:tc>
        <w:tc>
          <w:tcPr>
            <w:tcW w:w="8262" w:type="dxa"/>
            <w:vMerge w:val="restart"/>
            <w:shd w:val="clear" w:color="auto" w:fill="auto"/>
          </w:tcPr>
          <w:p w14:paraId="26B26B00" w14:textId="77777777" w:rsidR="00CD41A3" w:rsidRPr="00526366" w:rsidRDefault="00CD41A3" w:rsidP="00CD41A3">
            <w:pPr>
              <w:rPr>
                <w:rFonts w:cs="Arial"/>
                <w:b/>
                <w:sz w:val="18"/>
                <w:szCs w:val="18"/>
              </w:rPr>
            </w:pPr>
            <w:r w:rsidRPr="00526366">
              <w:rPr>
                <w:rFonts w:cs="Arial"/>
                <w:b/>
                <w:sz w:val="18"/>
                <w:szCs w:val="18"/>
              </w:rPr>
              <w:t>Scenario 2</w:t>
            </w:r>
          </w:p>
          <w:p w14:paraId="25BFB638" w14:textId="11CB91D9" w:rsidR="00CD41A3" w:rsidRPr="00F90837" w:rsidRDefault="00CD41A3" w:rsidP="00B74262">
            <w:pPr>
              <w:rPr>
                <w:rFonts w:cs="Arial"/>
                <w:sz w:val="18"/>
                <w:szCs w:val="18"/>
              </w:rPr>
            </w:pPr>
            <w:r w:rsidRPr="00526366">
              <w:rPr>
                <w:rFonts w:cs="Arial"/>
                <w:sz w:val="18"/>
                <w:szCs w:val="18"/>
              </w:rPr>
              <w:t xml:space="preserve">All originating service providers in the state are connected directly via Signaling System Number 7 (SS7) protocol to the </w:t>
            </w:r>
            <w:r w:rsidR="00B74262">
              <w:rPr>
                <w:rFonts w:cs="Arial"/>
                <w:sz w:val="18"/>
                <w:szCs w:val="18"/>
              </w:rPr>
              <w:t>b</w:t>
            </w:r>
            <w:r w:rsidRPr="00526366">
              <w:rPr>
                <w:rFonts w:cs="Arial"/>
                <w:sz w:val="18"/>
                <w:szCs w:val="18"/>
              </w:rPr>
              <w:t>idder’s LNGs that serve the PSAPs in Nebraska, as well as others outside the Commission’s footprint. Each LNG consistently processes about 10,000 calls per day, but each is capable of processing in excess of 100,000 calls per day. One of the LNGs experiences a catastrophic failure and is unable to process any calls. In a review of the prior day’s logs, it is found that the two surviving LNGs only are processing 2,000 calls each.</w:t>
            </w:r>
          </w:p>
        </w:tc>
        <w:tc>
          <w:tcPr>
            <w:tcW w:w="900" w:type="dxa"/>
          </w:tcPr>
          <w:p w14:paraId="46BE464E" w14:textId="77777777" w:rsidR="00CD41A3" w:rsidRPr="00F90837" w:rsidRDefault="00CD41A3" w:rsidP="00CD41A3">
            <w:pPr>
              <w:rPr>
                <w:rFonts w:cs="Arial"/>
                <w:sz w:val="18"/>
                <w:szCs w:val="18"/>
              </w:rPr>
            </w:pPr>
            <w:r>
              <w:rPr>
                <w:rFonts w:cs="Arial"/>
                <w:sz w:val="18"/>
                <w:szCs w:val="18"/>
              </w:rPr>
              <w:t>Comply</w:t>
            </w:r>
          </w:p>
        </w:tc>
        <w:tc>
          <w:tcPr>
            <w:tcW w:w="900" w:type="dxa"/>
          </w:tcPr>
          <w:p w14:paraId="0C9BEE83"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5519D8B4"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B9B454F"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AD37863" w14:textId="77777777" w:rsidTr="00CE442A">
        <w:trPr>
          <w:trHeight w:val="210"/>
          <w:tblHeader/>
        </w:trPr>
        <w:tc>
          <w:tcPr>
            <w:tcW w:w="738" w:type="dxa"/>
            <w:vMerge/>
            <w:shd w:val="clear" w:color="auto" w:fill="auto"/>
            <w:vAlign w:val="center"/>
          </w:tcPr>
          <w:p w14:paraId="29977FD6" w14:textId="77777777" w:rsidR="00CD41A3" w:rsidRDefault="00CD41A3" w:rsidP="00CD41A3">
            <w:pPr>
              <w:rPr>
                <w:rFonts w:cs="Arial"/>
                <w:sz w:val="18"/>
                <w:szCs w:val="18"/>
              </w:rPr>
            </w:pPr>
          </w:p>
        </w:tc>
        <w:tc>
          <w:tcPr>
            <w:tcW w:w="8262" w:type="dxa"/>
            <w:vMerge/>
            <w:shd w:val="clear" w:color="auto" w:fill="auto"/>
          </w:tcPr>
          <w:p w14:paraId="34100BE3" w14:textId="77777777" w:rsidR="00CD41A3" w:rsidRPr="00526366" w:rsidRDefault="00CD41A3" w:rsidP="00CD41A3">
            <w:pPr>
              <w:rPr>
                <w:rFonts w:cs="Arial"/>
                <w:b/>
                <w:sz w:val="18"/>
                <w:szCs w:val="18"/>
              </w:rPr>
            </w:pPr>
          </w:p>
        </w:tc>
        <w:tc>
          <w:tcPr>
            <w:tcW w:w="900" w:type="dxa"/>
          </w:tcPr>
          <w:p w14:paraId="66A4C074" w14:textId="77777777" w:rsidR="00CD41A3" w:rsidRDefault="00CD41A3" w:rsidP="00CD41A3">
            <w:pPr>
              <w:rPr>
                <w:rFonts w:cs="Arial"/>
                <w:sz w:val="18"/>
                <w:szCs w:val="18"/>
              </w:rPr>
            </w:pPr>
          </w:p>
        </w:tc>
        <w:tc>
          <w:tcPr>
            <w:tcW w:w="900" w:type="dxa"/>
          </w:tcPr>
          <w:p w14:paraId="59781CCC" w14:textId="77777777" w:rsidR="00CD41A3" w:rsidRDefault="00CD41A3" w:rsidP="00CD41A3">
            <w:pPr>
              <w:rPr>
                <w:rFonts w:cs="Arial"/>
                <w:sz w:val="18"/>
                <w:szCs w:val="18"/>
              </w:rPr>
            </w:pPr>
          </w:p>
        </w:tc>
        <w:tc>
          <w:tcPr>
            <w:tcW w:w="1080" w:type="dxa"/>
          </w:tcPr>
          <w:p w14:paraId="6FF5A535" w14:textId="77777777" w:rsidR="00CD41A3" w:rsidRDefault="00CD41A3" w:rsidP="00CD41A3">
            <w:pPr>
              <w:rPr>
                <w:rFonts w:cs="Arial"/>
                <w:sz w:val="18"/>
                <w:szCs w:val="18"/>
              </w:rPr>
            </w:pPr>
          </w:p>
        </w:tc>
        <w:tc>
          <w:tcPr>
            <w:tcW w:w="990" w:type="dxa"/>
          </w:tcPr>
          <w:p w14:paraId="3DCFE00F" w14:textId="77777777" w:rsidR="00CD41A3" w:rsidRDefault="00CD41A3" w:rsidP="00CD41A3">
            <w:pPr>
              <w:rPr>
                <w:rFonts w:cs="Arial"/>
                <w:sz w:val="18"/>
                <w:szCs w:val="18"/>
              </w:rPr>
            </w:pPr>
          </w:p>
        </w:tc>
      </w:tr>
      <w:tr w:rsidR="00CD41A3" w:rsidRPr="00F90837" w14:paraId="3809D577" w14:textId="77777777" w:rsidTr="00CE442A">
        <w:trPr>
          <w:trHeight w:val="503"/>
          <w:tblHeader/>
        </w:trPr>
        <w:tc>
          <w:tcPr>
            <w:tcW w:w="738" w:type="dxa"/>
            <w:vMerge/>
            <w:shd w:val="clear" w:color="auto" w:fill="auto"/>
            <w:vAlign w:val="center"/>
          </w:tcPr>
          <w:p w14:paraId="4DBE5F1B" w14:textId="77777777" w:rsidR="00CD41A3" w:rsidRPr="00F90837" w:rsidRDefault="00CD41A3" w:rsidP="00CD41A3">
            <w:pPr>
              <w:rPr>
                <w:rFonts w:cs="Arial"/>
                <w:sz w:val="18"/>
                <w:szCs w:val="18"/>
              </w:rPr>
            </w:pPr>
          </w:p>
        </w:tc>
        <w:tc>
          <w:tcPr>
            <w:tcW w:w="12132" w:type="dxa"/>
            <w:gridSpan w:val="5"/>
            <w:shd w:val="clear" w:color="auto" w:fill="auto"/>
            <w:vAlign w:val="center"/>
          </w:tcPr>
          <w:p w14:paraId="1B537371" w14:textId="77777777" w:rsidR="00CD41A3" w:rsidRDefault="00CD41A3" w:rsidP="00CD41A3">
            <w:pPr>
              <w:rPr>
                <w:rFonts w:cs="Arial"/>
                <w:sz w:val="18"/>
                <w:szCs w:val="18"/>
              </w:rPr>
            </w:pPr>
            <w:r>
              <w:rPr>
                <w:rFonts w:cs="Arial"/>
                <w:sz w:val="18"/>
                <w:szCs w:val="18"/>
              </w:rPr>
              <w:t>Bidder Response:</w:t>
            </w:r>
          </w:p>
          <w:p w14:paraId="6B80675A" w14:textId="77777777" w:rsidR="00CD41A3" w:rsidRPr="00F90837" w:rsidRDefault="00CD41A3" w:rsidP="00CD41A3">
            <w:pPr>
              <w:rPr>
                <w:rFonts w:cs="Arial"/>
                <w:sz w:val="18"/>
                <w:szCs w:val="18"/>
              </w:rPr>
            </w:pPr>
          </w:p>
        </w:tc>
      </w:tr>
    </w:tbl>
    <w:p w14:paraId="6C4F141D" w14:textId="77777777" w:rsidR="00CD41A3" w:rsidRDefault="00CD41A3" w:rsidP="00CD41A3">
      <w:pPr>
        <w:rPr>
          <w:sz w:val="18"/>
          <w:szCs w:val="18"/>
        </w:rPr>
      </w:pPr>
      <w:r>
        <w:rPr>
          <w:sz w:val="18"/>
          <w:szCs w:val="18"/>
        </w:rPr>
        <w:t>Any additional documentation can be inserted here</w:t>
      </w:r>
    </w:p>
    <w:p w14:paraId="30C38D3B"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1780F9EB" w14:textId="77777777" w:rsidTr="00CE442A">
        <w:trPr>
          <w:trHeight w:val="210"/>
          <w:tblHeader/>
        </w:trPr>
        <w:tc>
          <w:tcPr>
            <w:tcW w:w="738" w:type="dxa"/>
            <w:vMerge w:val="restart"/>
            <w:shd w:val="clear" w:color="auto" w:fill="auto"/>
            <w:vAlign w:val="center"/>
          </w:tcPr>
          <w:p w14:paraId="590DCB1A" w14:textId="77777777" w:rsidR="00CD41A3" w:rsidRPr="00F90837" w:rsidRDefault="00CD41A3" w:rsidP="00CD41A3">
            <w:pPr>
              <w:rPr>
                <w:rFonts w:cs="Arial"/>
                <w:sz w:val="18"/>
                <w:szCs w:val="18"/>
              </w:rPr>
            </w:pPr>
            <w:r>
              <w:rPr>
                <w:rFonts w:cs="Arial"/>
                <w:sz w:val="18"/>
                <w:szCs w:val="18"/>
              </w:rPr>
              <w:t>GEN SCEN 3</w:t>
            </w:r>
          </w:p>
        </w:tc>
        <w:tc>
          <w:tcPr>
            <w:tcW w:w="8262" w:type="dxa"/>
            <w:vMerge w:val="restart"/>
            <w:shd w:val="clear" w:color="auto" w:fill="auto"/>
          </w:tcPr>
          <w:p w14:paraId="76292A9D" w14:textId="77777777" w:rsidR="00CD41A3" w:rsidRPr="00526366" w:rsidRDefault="00CD41A3" w:rsidP="00CD41A3">
            <w:pPr>
              <w:rPr>
                <w:rFonts w:cs="Arial"/>
                <w:b/>
                <w:sz w:val="18"/>
                <w:szCs w:val="18"/>
              </w:rPr>
            </w:pPr>
            <w:r w:rsidRPr="00526366">
              <w:rPr>
                <w:rFonts w:cs="Arial"/>
                <w:b/>
                <w:sz w:val="18"/>
                <w:szCs w:val="18"/>
              </w:rPr>
              <w:t>Scenario 3</w:t>
            </w:r>
          </w:p>
          <w:p w14:paraId="2454CDE3" w14:textId="7CCB3BF1" w:rsidR="00CD41A3" w:rsidRPr="00F90837" w:rsidRDefault="00CD41A3" w:rsidP="00B74262">
            <w:pPr>
              <w:rPr>
                <w:rFonts w:cs="Arial"/>
                <w:sz w:val="18"/>
                <w:szCs w:val="18"/>
              </w:rPr>
            </w:pPr>
            <w:r w:rsidRPr="00526366">
              <w:rPr>
                <w:rFonts w:cs="Arial"/>
                <w:sz w:val="18"/>
                <w:szCs w:val="18"/>
              </w:rPr>
              <w:t xml:space="preserve">As part of normal data-maintenance procedures, the </w:t>
            </w:r>
            <w:r w:rsidR="00B74262">
              <w:rPr>
                <w:rFonts w:cs="Arial"/>
                <w:sz w:val="18"/>
                <w:szCs w:val="18"/>
              </w:rPr>
              <w:t>b</w:t>
            </w:r>
            <w:r w:rsidRPr="00526366">
              <w:rPr>
                <w:rFonts w:cs="Arial"/>
                <w:sz w:val="18"/>
                <w:szCs w:val="18"/>
              </w:rPr>
              <w:t xml:space="preserve">idder has uploaded six minor recent changes. The </w:t>
            </w:r>
            <w:r w:rsidR="00B74262">
              <w:rPr>
                <w:rFonts w:cs="Arial"/>
                <w:sz w:val="18"/>
                <w:szCs w:val="18"/>
              </w:rPr>
              <w:t>b</w:t>
            </w:r>
            <w:r w:rsidRPr="00526366">
              <w:rPr>
                <w:rFonts w:cs="Arial"/>
                <w:sz w:val="18"/>
                <w:szCs w:val="18"/>
              </w:rPr>
              <w:t>idder’s Quality Assurance</w:t>
            </w:r>
            <w:r>
              <w:rPr>
                <w:rFonts w:cs="Arial"/>
                <w:sz w:val="18"/>
                <w:szCs w:val="18"/>
              </w:rPr>
              <w:t>/</w:t>
            </w:r>
            <w:r w:rsidRPr="00526366">
              <w:rPr>
                <w:rFonts w:cs="Arial"/>
                <w:sz w:val="18"/>
                <w:szCs w:val="18"/>
              </w:rPr>
              <w:t>Quality Integrity (QA/QI) process provides a discrepancy report detailing 15,000 errors resulting from the updated file.</w:t>
            </w:r>
          </w:p>
        </w:tc>
        <w:tc>
          <w:tcPr>
            <w:tcW w:w="900" w:type="dxa"/>
          </w:tcPr>
          <w:p w14:paraId="646B32E3" w14:textId="77777777" w:rsidR="00CD41A3" w:rsidRPr="00F90837" w:rsidRDefault="00CD41A3" w:rsidP="00CD41A3">
            <w:pPr>
              <w:rPr>
                <w:rFonts w:cs="Arial"/>
                <w:sz w:val="18"/>
                <w:szCs w:val="18"/>
              </w:rPr>
            </w:pPr>
            <w:r>
              <w:rPr>
                <w:rFonts w:cs="Arial"/>
                <w:sz w:val="18"/>
                <w:szCs w:val="18"/>
              </w:rPr>
              <w:t>Comply</w:t>
            </w:r>
          </w:p>
        </w:tc>
        <w:tc>
          <w:tcPr>
            <w:tcW w:w="900" w:type="dxa"/>
          </w:tcPr>
          <w:p w14:paraId="7F8C1BDB"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3D15A841"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2E49DA8"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2B9D9D82" w14:textId="77777777" w:rsidTr="00CE442A">
        <w:trPr>
          <w:trHeight w:val="210"/>
          <w:tblHeader/>
        </w:trPr>
        <w:tc>
          <w:tcPr>
            <w:tcW w:w="738" w:type="dxa"/>
            <w:vMerge/>
            <w:shd w:val="clear" w:color="auto" w:fill="auto"/>
            <w:vAlign w:val="center"/>
          </w:tcPr>
          <w:p w14:paraId="4A007594" w14:textId="77777777" w:rsidR="00CD41A3" w:rsidRDefault="00CD41A3" w:rsidP="00CD41A3">
            <w:pPr>
              <w:rPr>
                <w:rFonts w:cs="Arial"/>
                <w:sz w:val="18"/>
                <w:szCs w:val="18"/>
              </w:rPr>
            </w:pPr>
          </w:p>
        </w:tc>
        <w:tc>
          <w:tcPr>
            <w:tcW w:w="8262" w:type="dxa"/>
            <w:vMerge/>
            <w:shd w:val="clear" w:color="auto" w:fill="auto"/>
          </w:tcPr>
          <w:p w14:paraId="0EAB8B01" w14:textId="77777777" w:rsidR="00CD41A3" w:rsidRPr="00526366" w:rsidRDefault="00CD41A3" w:rsidP="00CD41A3">
            <w:pPr>
              <w:rPr>
                <w:rFonts w:cs="Arial"/>
                <w:b/>
                <w:sz w:val="18"/>
                <w:szCs w:val="18"/>
              </w:rPr>
            </w:pPr>
          </w:p>
        </w:tc>
        <w:tc>
          <w:tcPr>
            <w:tcW w:w="900" w:type="dxa"/>
          </w:tcPr>
          <w:p w14:paraId="66006FD7" w14:textId="77777777" w:rsidR="00CD41A3" w:rsidRDefault="00CD41A3" w:rsidP="00CD41A3">
            <w:pPr>
              <w:rPr>
                <w:rFonts w:cs="Arial"/>
                <w:sz w:val="18"/>
                <w:szCs w:val="18"/>
              </w:rPr>
            </w:pPr>
          </w:p>
        </w:tc>
        <w:tc>
          <w:tcPr>
            <w:tcW w:w="900" w:type="dxa"/>
          </w:tcPr>
          <w:p w14:paraId="39CF7A13" w14:textId="77777777" w:rsidR="00CD41A3" w:rsidRDefault="00CD41A3" w:rsidP="00CD41A3">
            <w:pPr>
              <w:rPr>
                <w:rFonts w:cs="Arial"/>
                <w:sz w:val="18"/>
                <w:szCs w:val="18"/>
              </w:rPr>
            </w:pPr>
          </w:p>
        </w:tc>
        <w:tc>
          <w:tcPr>
            <w:tcW w:w="1080" w:type="dxa"/>
          </w:tcPr>
          <w:p w14:paraId="678B051D" w14:textId="77777777" w:rsidR="00CD41A3" w:rsidRDefault="00CD41A3" w:rsidP="00CD41A3">
            <w:pPr>
              <w:rPr>
                <w:rFonts w:cs="Arial"/>
                <w:sz w:val="18"/>
                <w:szCs w:val="18"/>
              </w:rPr>
            </w:pPr>
          </w:p>
        </w:tc>
        <w:tc>
          <w:tcPr>
            <w:tcW w:w="990" w:type="dxa"/>
          </w:tcPr>
          <w:p w14:paraId="5B501E0C" w14:textId="77777777" w:rsidR="00CD41A3" w:rsidRDefault="00CD41A3" w:rsidP="00CD41A3">
            <w:pPr>
              <w:rPr>
                <w:rFonts w:cs="Arial"/>
                <w:sz w:val="18"/>
                <w:szCs w:val="18"/>
              </w:rPr>
            </w:pPr>
          </w:p>
        </w:tc>
      </w:tr>
      <w:tr w:rsidR="00CD41A3" w:rsidRPr="00F90837" w14:paraId="025E9FA7" w14:textId="77777777" w:rsidTr="00CE442A">
        <w:trPr>
          <w:trHeight w:val="503"/>
          <w:tblHeader/>
        </w:trPr>
        <w:tc>
          <w:tcPr>
            <w:tcW w:w="738" w:type="dxa"/>
            <w:vMerge/>
            <w:shd w:val="clear" w:color="auto" w:fill="auto"/>
            <w:vAlign w:val="center"/>
          </w:tcPr>
          <w:p w14:paraId="58B05453" w14:textId="77777777" w:rsidR="00CD41A3" w:rsidRPr="00F90837" w:rsidRDefault="00CD41A3" w:rsidP="00CD41A3">
            <w:pPr>
              <w:rPr>
                <w:rFonts w:cs="Arial"/>
                <w:sz w:val="18"/>
                <w:szCs w:val="18"/>
              </w:rPr>
            </w:pPr>
          </w:p>
        </w:tc>
        <w:tc>
          <w:tcPr>
            <w:tcW w:w="12132" w:type="dxa"/>
            <w:gridSpan w:val="5"/>
            <w:shd w:val="clear" w:color="auto" w:fill="auto"/>
            <w:vAlign w:val="center"/>
          </w:tcPr>
          <w:p w14:paraId="7F9FD4A8" w14:textId="77777777" w:rsidR="00CD41A3" w:rsidRDefault="00CD41A3" w:rsidP="00CD41A3">
            <w:pPr>
              <w:rPr>
                <w:rFonts w:cs="Arial"/>
                <w:sz w:val="18"/>
                <w:szCs w:val="18"/>
              </w:rPr>
            </w:pPr>
            <w:r>
              <w:rPr>
                <w:rFonts w:cs="Arial"/>
                <w:sz w:val="18"/>
                <w:szCs w:val="18"/>
              </w:rPr>
              <w:t>Bidder Response:</w:t>
            </w:r>
          </w:p>
          <w:p w14:paraId="31AE2F70" w14:textId="77777777" w:rsidR="00CD41A3" w:rsidRPr="00F90837" w:rsidRDefault="00CD41A3" w:rsidP="00CD41A3">
            <w:pPr>
              <w:rPr>
                <w:rFonts w:cs="Arial"/>
                <w:sz w:val="18"/>
                <w:szCs w:val="18"/>
              </w:rPr>
            </w:pPr>
          </w:p>
        </w:tc>
      </w:tr>
    </w:tbl>
    <w:p w14:paraId="031F737B" w14:textId="77777777" w:rsidR="00CD41A3" w:rsidRDefault="00CD41A3" w:rsidP="00CD41A3">
      <w:pPr>
        <w:rPr>
          <w:sz w:val="18"/>
          <w:szCs w:val="18"/>
        </w:rPr>
      </w:pPr>
      <w:r>
        <w:rPr>
          <w:sz w:val="18"/>
          <w:szCs w:val="18"/>
        </w:rPr>
        <w:t>Any additional documentation can be inserted here</w:t>
      </w:r>
    </w:p>
    <w:p w14:paraId="689DF6CC" w14:textId="36C3E015"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C130B" w:rsidRPr="00F90837" w14:paraId="4776BC69" w14:textId="77777777" w:rsidTr="00682EEE">
        <w:trPr>
          <w:trHeight w:val="210"/>
          <w:tblHeader/>
        </w:trPr>
        <w:tc>
          <w:tcPr>
            <w:tcW w:w="738" w:type="dxa"/>
            <w:vMerge w:val="restart"/>
            <w:shd w:val="clear" w:color="auto" w:fill="auto"/>
            <w:vAlign w:val="center"/>
          </w:tcPr>
          <w:p w14:paraId="7B486571" w14:textId="77777777" w:rsidR="007C130B" w:rsidRPr="00F90837" w:rsidRDefault="007C130B" w:rsidP="00682EEE">
            <w:pPr>
              <w:rPr>
                <w:rFonts w:cs="Arial"/>
                <w:sz w:val="18"/>
                <w:szCs w:val="18"/>
              </w:rPr>
            </w:pPr>
            <w:r>
              <w:rPr>
                <w:rFonts w:cs="Arial"/>
                <w:sz w:val="18"/>
                <w:szCs w:val="18"/>
              </w:rPr>
              <w:t>GEN SCEN 4</w:t>
            </w:r>
          </w:p>
        </w:tc>
        <w:tc>
          <w:tcPr>
            <w:tcW w:w="8262" w:type="dxa"/>
            <w:vMerge w:val="restart"/>
            <w:shd w:val="clear" w:color="auto" w:fill="auto"/>
          </w:tcPr>
          <w:p w14:paraId="23689624" w14:textId="2BCF5160" w:rsidR="007C130B" w:rsidRPr="00526366" w:rsidRDefault="007C130B" w:rsidP="00682EEE">
            <w:pPr>
              <w:rPr>
                <w:rFonts w:cs="Arial"/>
                <w:sz w:val="18"/>
                <w:szCs w:val="18"/>
              </w:rPr>
            </w:pPr>
          </w:p>
          <w:p w14:paraId="7E54A0BE" w14:textId="77777777" w:rsidR="007C130B" w:rsidRPr="00535B75" w:rsidRDefault="007C130B" w:rsidP="00682EEE">
            <w:pPr>
              <w:pStyle w:val="Level5"/>
              <w:numPr>
                <w:ilvl w:val="0"/>
                <w:numId w:val="0"/>
              </w:numPr>
              <w:rPr>
                <w:b/>
                <w:sz w:val="18"/>
                <w:szCs w:val="18"/>
              </w:rPr>
            </w:pPr>
            <w:bookmarkStart w:id="26" w:name="_Toc498342363"/>
            <w:bookmarkStart w:id="27" w:name="_Toc20239943"/>
            <w:r w:rsidRPr="00535B75">
              <w:rPr>
                <w:b/>
                <w:sz w:val="18"/>
                <w:szCs w:val="18"/>
              </w:rPr>
              <w:t>Scenario 4</w:t>
            </w:r>
            <w:bookmarkEnd w:id="26"/>
            <w:bookmarkEnd w:id="27"/>
          </w:p>
          <w:p w14:paraId="0FA785AC" w14:textId="16D0C82F" w:rsidR="007C130B" w:rsidRPr="00535B75" w:rsidRDefault="007C130B" w:rsidP="00682EEE">
            <w:pPr>
              <w:rPr>
                <w:rFonts w:cs="Arial"/>
                <w:sz w:val="18"/>
                <w:szCs w:val="18"/>
              </w:rPr>
            </w:pPr>
            <w:r w:rsidRPr="00535B75">
              <w:rPr>
                <w:rFonts w:cs="Arial"/>
                <w:sz w:val="18"/>
                <w:szCs w:val="18"/>
              </w:rPr>
              <w:t xml:space="preserve">At 0700, the NOC has received an alarm reporting loss of connectivity for a single path to </w:t>
            </w:r>
            <w:r w:rsidR="00BC05C8">
              <w:rPr>
                <w:rFonts w:cs="Arial"/>
                <w:sz w:val="18"/>
                <w:szCs w:val="18"/>
              </w:rPr>
              <w:t>Host</w:t>
            </w:r>
            <w:r w:rsidR="00BC05C8" w:rsidRPr="00535B75">
              <w:rPr>
                <w:rFonts w:cs="Arial"/>
                <w:sz w:val="18"/>
                <w:szCs w:val="18"/>
              </w:rPr>
              <w:t xml:space="preserve"> </w:t>
            </w:r>
            <w:r w:rsidRPr="00535B75">
              <w:rPr>
                <w:rFonts w:cs="Arial"/>
                <w:sz w:val="18"/>
                <w:szCs w:val="18"/>
              </w:rPr>
              <w:t xml:space="preserve">A. At 0705, the NOC contacts </w:t>
            </w:r>
            <w:r w:rsidR="00BC05C8">
              <w:rPr>
                <w:rFonts w:cs="Arial"/>
                <w:sz w:val="18"/>
                <w:szCs w:val="18"/>
              </w:rPr>
              <w:t>Host</w:t>
            </w:r>
            <w:r w:rsidR="00BC05C8" w:rsidRPr="00535B75">
              <w:rPr>
                <w:rFonts w:cs="Arial"/>
                <w:sz w:val="18"/>
                <w:szCs w:val="18"/>
              </w:rPr>
              <w:t xml:space="preserve"> </w:t>
            </w:r>
            <w:r w:rsidRPr="00535B75">
              <w:rPr>
                <w:rFonts w:cs="Arial"/>
                <w:sz w:val="18"/>
                <w:szCs w:val="18"/>
              </w:rPr>
              <w:t xml:space="preserve">A to confirm the loss of connectivity. The PSAP has found that the link lights are off, but the system appears to be operational. At 0725, the redundant link appears to be bouncing for </w:t>
            </w:r>
            <w:r w:rsidR="00BC05C8">
              <w:rPr>
                <w:rFonts w:cs="Arial"/>
                <w:sz w:val="18"/>
                <w:szCs w:val="18"/>
              </w:rPr>
              <w:t>Host</w:t>
            </w:r>
            <w:r w:rsidR="00BC05C8" w:rsidRPr="00535B75">
              <w:rPr>
                <w:rFonts w:cs="Arial"/>
                <w:sz w:val="18"/>
                <w:szCs w:val="18"/>
              </w:rPr>
              <w:t xml:space="preserve"> </w:t>
            </w:r>
            <w:r w:rsidRPr="00535B75">
              <w:rPr>
                <w:rFonts w:cs="Arial"/>
                <w:sz w:val="18"/>
                <w:szCs w:val="18"/>
              </w:rPr>
              <w:t>A. At 0900, the PSAP is reporting a decrease in typical call volume.</w:t>
            </w:r>
          </w:p>
          <w:p w14:paraId="28BFD9A6" w14:textId="77777777" w:rsidR="007C130B" w:rsidRPr="00F90837" w:rsidRDefault="007C130B" w:rsidP="00682EEE">
            <w:pPr>
              <w:rPr>
                <w:rFonts w:cs="Arial"/>
                <w:sz w:val="18"/>
                <w:szCs w:val="18"/>
              </w:rPr>
            </w:pPr>
          </w:p>
        </w:tc>
        <w:tc>
          <w:tcPr>
            <w:tcW w:w="900" w:type="dxa"/>
          </w:tcPr>
          <w:p w14:paraId="630D77B0" w14:textId="77777777" w:rsidR="007C130B" w:rsidRPr="00F90837" w:rsidRDefault="007C130B" w:rsidP="00682EEE">
            <w:pPr>
              <w:rPr>
                <w:rFonts w:cs="Arial"/>
                <w:sz w:val="18"/>
                <w:szCs w:val="18"/>
              </w:rPr>
            </w:pPr>
            <w:r>
              <w:rPr>
                <w:rFonts w:cs="Arial"/>
                <w:sz w:val="18"/>
                <w:szCs w:val="18"/>
              </w:rPr>
              <w:t>Comply</w:t>
            </w:r>
          </w:p>
        </w:tc>
        <w:tc>
          <w:tcPr>
            <w:tcW w:w="900" w:type="dxa"/>
          </w:tcPr>
          <w:p w14:paraId="16B59898" w14:textId="77777777" w:rsidR="007C130B" w:rsidRPr="00F90837" w:rsidRDefault="007C130B" w:rsidP="00682EEE">
            <w:pPr>
              <w:rPr>
                <w:rFonts w:cs="Arial"/>
                <w:sz w:val="18"/>
                <w:szCs w:val="18"/>
              </w:rPr>
            </w:pPr>
            <w:r>
              <w:rPr>
                <w:rFonts w:cs="Arial"/>
                <w:sz w:val="18"/>
                <w:szCs w:val="18"/>
              </w:rPr>
              <w:t>Partially Comply</w:t>
            </w:r>
          </w:p>
        </w:tc>
        <w:tc>
          <w:tcPr>
            <w:tcW w:w="1080" w:type="dxa"/>
          </w:tcPr>
          <w:p w14:paraId="4FABCA25" w14:textId="77777777" w:rsidR="007C130B" w:rsidRPr="00F90837" w:rsidRDefault="007C130B" w:rsidP="00682EEE">
            <w:pPr>
              <w:rPr>
                <w:rFonts w:cs="Arial"/>
                <w:sz w:val="18"/>
                <w:szCs w:val="18"/>
              </w:rPr>
            </w:pPr>
            <w:r>
              <w:rPr>
                <w:rFonts w:cs="Arial"/>
                <w:sz w:val="18"/>
                <w:szCs w:val="18"/>
              </w:rPr>
              <w:t>Complies with Future Capability</w:t>
            </w:r>
          </w:p>
        </w:tc>
        <w:tc>
          <w:tcPr>
            <w:tcW w:w="990" w:type="dxa"/>
          </w:tcPr>
          <w:p w14:paraId="0C76DFDC" w14:textId="77777777" w:rsidR="007C130B" w:rsidRPr="00F90837" w:rsidRDefault="007C130B" w:rsidP="00682EEE">
            <w:pPr>
              <w:rPr>
                <w:rFonts w:cs="Arial"/>
                <w:sz w:val="18"/>
                <w:szCs w:val="18"/>
              </w:rPr>
            </w:pPr>
            <w:r>
              <w:rPr>
                <w:rFonts w:cs="Arial"/>
                <w:sz w:val="18"/>
                <w:szCs w:val="18"/>
              </w:rPr>
              <w:t>Does Not Comply</w:t>
            </w:r>
          </w:p>
        </w:tc>
      </w:tr>
      <w:tr w:rsidR="007C130B" w14:paraId="33F14665" w14:textId="77777777" w:rsidTr="00682EEE">
        <w:trPr>
          <w:trHeight w:val="210"/>
          <w:tblHeader/>
        </w:trPr>
        <w:tc>
          <w:tcPr>
            <w:tcW w:w="738" w:type="dxa"/>
            <w:vMerge/>
            <w:shd w:val="clear" w:color="auto" w:fill="auto"/>
            <w:vAlign w:val="center"/>
          </w:tcPr>
          <w:p w14:paraId="3126D88B" w14:textId="77777777" w:rsidR="007C130B" w:rsidRDefault="007C130B" w:rsidP="00682EEE">
            <w:pPr>
              <w:rPr>
                <w:rFonts w:cs="Arial"/>
                <w:sz w:val="18"/>
                <w:szCs w:val="18"/>
              </w:rPr>
            </w:pPr>
          </w:p>
        </w:tc>
        <w:tc>
          <w:tcPr>
            <w:tcW w:w="8262" w:type="dxa"/>
            <w:vMerge/>
            <w:shd w:val="clear" w:color="auto" w:fill="auto"/>
          </w:tcPr>
          <w:p w14:paraId="3A4E2284" w14:textId="77777777" w:rsidR="007C130B" w:rsidRPr="00526366" w:rsidRDefault="007C130B" w:rsidP="00682EEE">
            <w:pPr>
              <w:rPr>
                <w:rFonts w:cs="Arial"/>
                <w:b/>
                <w:sz w:val="18"/>
                <w:szCs w:val="18"/>
              </w:rPr>
            </w:pPr>
          </w:p>
        </w:tc>
        <w:tc>
          <w:tcPr>
            <w:tcW w:w="900" w:type="dxa"/>
          </w:tcPr>
          <w:p w14:paraId="628EE982" w14:textId="77777777" w:rsidR="007C130B" w:rsidRDefault="007C130B" w:rsidP="00682EEE">
            <w:pPr>
              <w:rPr>
                <w:rFonts w:cs="Arial"/>
                <w:sz w:val="18"/>
                <w:szCs w:val="18"/>
              </w:rPr>
            </w:pPr>
          </w:p>
        </w:tc>
        <w:tc>
          <w:tcPr>
            <w:tcW w:w="900" w:type="dxa"/>
          </w:tcPr>
          <w:p w14:paraId="1FA10BFA" w14:textId="77777777" w:rsidR="007C130B" w:rsidRDefault="007C130B" w:rsidP="00682EEE">
            <w:pPr>
              <w:rPr>
                <w:rFonts w:cs="Arial"/>
                <w:sz w:val="18"/>
                <w:szCs w:val="18"/>
              </w:rPr>
            </w:pPr>
          </w:p>
        </w:tc>
        <w:tc>
          <w:tcPr>
            <w:tcW w:w="1080" w:type="dxa"/>
          </w:tcPr>
          <w:p w14:paraId="005530F1" w14:textId="77777777" w:rsidR="007C130B" w:rsidRDefault="007C130B" w:rsidP="00682EEE">
            <w:pPr>
              <w:rPr>
                <w:rFonts w:cs="Arial"/>
                <w:sz w:val="18"/>
                <w:szCs w:val="18"/>
              </w:rPr>
            </w:pPr>
          </w:p>
        </w:tc>
        <w:tc>
          <w:tcPr>
            <w:tcW w:w="990" w:type="dxa"/>
          </w:tcPr>
          <w:p w14:paraId="5F434D17" w14:textId="77777777" w:rsidR="007C130B" w:rsidRDefault="007C130B" w:rsidP="00682EEE">
            <w:pPr>
              <w:rPr>
                <w:rFonts w:cs="Arial"/>
                <w:sz w:val="18"/>
                <w:szCs w:val="18"/>
              </w:rPr>
            </w:pPr>
          </w:p>
        </w:tc>
      </w:tr>
      <w:tr w:rsidR="007C130B" w:rsidRPr="00F90837" w14:paraId="6DAE875A" w14:textId="77777777" w:rsidTr="00682EEE">
        <w:trPr>
          <w:trHeight w:val="503"/>
          <w:tblHeader/>
        </w:trPr>
        <w:tc>
          <w:tcPr>
            <w:tcW w:w="738" w:type="dxa"/>
            <w:vMerge/>
            <w:shd w:val="clear" w:color="auto" w:fill="auto"/>
            <w:vAlign w:val="center"/>
          </w:tcPr>
          <w:p w14:paraId="4A266D27" w14:textId="77777777" w:rsidR="007C130B" w:rsidRPr="00F90837" w:rsidRDefault="007C130B" w:rsidP="00682EEE">
            <w:pPr>
              <w:rPr>
                <w:rFonts w:cs="Arial"/>
                <w:sz w:val="18"/>
                <w:szCs w:val="18"/>
              </w:rPr>
            </w:pPr>
          </w:p>
        </w:tc>
        <w:tc>
          <w:tcPr>
            <w:tcW w:w="12132" w:type="dxa"/>
            <w:gridSpan w:val="5"/>
            <w:shd w:val="clear" w:color="auto" w:fill="auto"/>
            <w:vAlign w:val="center"/>
          </w:tcPr>
          <w:p w14:paraId="3F36508D" w14:textId="77777777" w:rsidR="007C130B" w:rsidRDefault="007C130B" w:rsidP="00682EEE">
            <w:pPr>
              <w:rPr>
                <w:rFonts w:cs="Arial"/>
                <w:sz w:val="18"/>
                <w:szCs w:val="18"/>
              </w:rPr>
            </w:pPr>
            <w:r>
              <w:rPr>
                <w:rFonts w:cs="Arial"/>
                <w:sz w:val="18"/>
                <w:szCs w:val="18"/>
              </w:rPr>
              <w:t>Bidder Response:</w:t>
            </w:r>
          </w:p>
          <w:p w14:paraId="21BD13D5" w14:textId="77777777" w:rsidR="007C130B" w:rsidRPr="00F90837" w:rsidRDefault="007C130B" w:rsidP="00682EEE">
            <w:pPr>
              <w:rPr>
                <w:rFonts w:cs="Arial"/>
                <w:sz w:val="18"/>
                <w:szCs w:val="18"/>
              </w:rPr>
            </w:pPr>
          </w:p>
        </w:tc>
      </w:tr>
    </w:tbl>
    <w:p w14:paraId="6C8AF46E" w14:textId="77777777" w:rsidR="007C130B" w:rsidRDefault="007C130B" w:rsidP="007C130B">
      <w:pPr>
        <w:rPr>
          <w:sz w:val="18"/>
          <w:szCs w:val="18"/>
        </w:rPr>
      </w:pPr>
      <w:r>
        <w:rPr>
          <w:sz w:val="18"/>
          <w:szCs w:val="18"/>
        </w:rPr>
        <w:t>Any additional documentation can be inserted here</w:t>
      </w:r>
    </w:p>
    <w:p w14:paraId="13784F23" w14:textId="28D0BC37" w:rsidR="007C130B" w:rsidRDefault="007C130B" w:rsidP="00CD41A3">
      <w:pPr>
        <w:rPr>
          <w:sz w:val="18"/>
          <w:szCs w:val="18"/>
        </w:rPr>
      </w:pPr>
    </w:p>
    <w:p w14:paraId="6AD15B20" w14:textId="77777777" w:rsidR="007C130B" w:rsidRDefault="007C130B"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76C3F234" w14:textId="77777777" w:rsidTr="00CE442A">
        <w:trPr>
          <w:trHeight w:val="210"/>
          <w:tblHeader/>
        </w:trPr>
        <w:tc>
          <w:tcPr>
            <w:tcW w:w="738" w:type="dxa"/>
            <w:vMerge w:val="restart"/>
            <w:shd w:val="clear" w:color="auto" w:fill="auto"/>
            <w:vAlign w:val="center"/>
          </w:tcPr>
          <w:p w14:paraId="0F11DB08" w14:textId="77777777" w:rsidR="00CD41A3" w:rsidRPr="00F90837" w:rsidRDefault="00CD41A3" w:rsidP="00CD41A3">
            <w:pPr>
              <w:rPr>
                <w:rFonts w:cs="Arial"/>
                <w:sz w:val="18"/>
                <w:szCs w:val="18"/>
              </w:rPr>
            </w:pPr>
            <w:r>
              <w:rPr>
                <w:rFonts w:cs="Arial"/>
                <w:sz w:val="18"/>
                <w:szCs w:val="18"/>
              </w:rPr>
              <w:lastRenderedPageBreak/>
              <w:t>PM 1</w:t>
            </w:r>
          </w:p>
        </w:tc>
        <w:tc>
          <w:tcPr>
            <w:tcW w:w="8262" w:type="dxa"/>
            <w:vMerge w:val="restart"/>
            <w:shd w:val="clear" w:color="auto" w:fill="auto"/>
          </w:tcPr>
          <w:p w14:paraId="3B0C7575" w14:textId="77777777" w:rsidR="00CD41A3" w:rsidRDefault="00CD41A3" w:rsidP="00CD41A3">
            <w:pPr>
              <w:rPr>
                <w:rFonts w:cs="Arial"/>
                <w:b/>
                <w:sz w:val="18"/>
                <w:szCs w:val="18"/>
              </w:rPr>
            </w:pPr>
            <w:r>
              <w:rPr>
                <w:rFonts w:cs="Arial"/>
                <w:b/>
                <w:sz w:val="18"/>
                <w:szCs w:val="18"/>
              </w:rPr>
              <w:t>Project Management and Ongoing Client Management Services</w:t>
            </w:r>
          </w:p>
          <w:p w14:paraId="6802E224" w14:textId="77777777" w:rsidR="00CD41A3" w:rsidRPr="00C61F70" w:rsidRDefault="00CD41A3" w:rsidP="00CD41A3">
            <w:pPr>
              <w:rPr>
                <w:rFonts w:cs="Arial"/>
                <w:b/>
                <w:sz w:val="18"/>
                <w:szCs w:val="18"/>
              </w:rPr>
            </w:pPr>
            <w:r w:rsidRPr="00C61F70">
              <w:rPr>
                <w:rFonts w:cs="Arial"/>
                <w:b/>
                <w:sz w:val="18"/>
                <w:szCs w:val="18"/>
              </w:rPr>
              <w:t>Project Management Methodology</w:t>
            </w:r>
          </w:p>
          <w:p w14:paraId="51AA7AB6" w14:textId="77777777" w:rsidR="00CD41A3" w:rsidRDefault="00CD41A3" w:rsidP="00CD41A3">
            <w:pPr>
              <w:rPr>
                <w:rFonts w:cs="Arial"/>
                <w:sz w:val="18"/>
                <w:szCs w:val="18"/>
              </w:rPr>
            </w:pPr>
            <w:r>
              <w:rPr>
                <w:rFonts w:cs="Arial"/>
                <w:sz w:val="18"/>
                <w:szCs w:val="18"/>
              </w:rPr>
              <w:t xml:space="preserve">1. </w:t>
            </w:r>
            <w:r w:rsidRPr="00C61F70">
              <w:rPr>
                <w:rFonts w:cs="Arial"/>
                <w:sz w:val="18"/>
                <w:szCs w:val="18"/>
              </w:rPr>
              <w:t xml:space="preserve">Describe bidder’s project management methodology and support structure. </w:t>
            </w:r>
          </w:p>
          <w:p w14:paraId="143266B8" w14:textId="77777777" w:rsidR="00CD41A3" w:rsidRDefault="00CD41A3" w:rsidP="00CD41A3">
            <w:pPr>
              <w:rPr>
                <w:rFonts w:cs="Arial"/>
                <w:sz w:val="18"/>
                <w:szCs w:val="18"/>
              </w:rPr>
            </w:pPr>
            <w:r>
              <w:rPr>
                <w:rFonts w:cs="Arial"/>
                <w:sz w:val="18"/>
                <w:szCs w:val="18"/>
              </w:rPr>
              <w:t xml:space="preserve">2. </w:t>
            </w:r>
            <w:r w:rsidRPr="00C61F70">
              <w:rPr>
                <w:rFonts w:cs="Arial"/>
                <w:sz w:val="18"/>
                <w:szCs w:val="18"/>
              </w:rPr>
              <w:t xml:space="preserve">Describe the daily, weekly, and monthly interactions during the migration. </w:t>
            </w:r>
          </w:p>
          <w:p w14:paraId="3E578C78" w14:textId="063452E8" w:rsidR="007C130B" w:rsidRDefault="00CD41A3" w:rsidP="00CD41A3">
            <w:pPr>
              <w:rPr>
                <w:rFonts w:cs="Arial"/>
                <w:sz w:val="18"/>
                <w:szCs w:val="18"/>
              </w:rPr>
            </w:pPr>
            <w:r>
              <w:rPr>
                <w:rFonts w:cs="Arial"/>
                <w:sz w:val="18"/>
                <w:szCs w:val="18"/>
              </w:rPr>
              <w:t xml:space="preserve">3. </w:t>
            </w:r>
            <w:r w:rsidRPr="00C61F70">
              <w:rPr>
                <w:rFonts w:cs="Arial"/>
                <w:sz w:val="18"/>
                <w:szCs w:val="18"/>
              </w:rPr>
              <w:t>Include a proposed high-level pro</w:t>
            </w:r>
            <w:r>
              <w:rPr>
                <w:rFonts w:cs="Arial"/>
                <w:sz w:val="18"/>
                <w:szCs w:val="18"/>
              </w:rPr>
              <w:t>ject plan</w:t>
            </w:r>
            <w:r w:rsidR="007C130B">
              <w:rPr>
                <w:rFonts w:cs="Arial"/>
                <w:sz w:val="18"/>
                <w:szCs w:val="18"/>
              </w:rPr>
              <w:t>.</w:t>
            </w:r>
            <w:r>
              <w:rPr>
                <w:rFonts w:cs="Arial"/>
                <w:sz w:val="18"/>
                <w:szCs w:val="18"/>
              </w:rPr>
              <w:t xml:space="preserve">  </w:t>
            </w:r>
          </w:p>
          <w:p w14:paraId="6C9B6912" w14:textId="6B93EC83" w:rsidR="00CD41A3" w:rsidRPr="00F90837" w:rsidRDefault="007C130B" w:rsidP="00CD41A3">
            <w:pPr>
              <w:rPr>
                <w:rFonts w:cs="Arial"/>
                <w:sz w:val="18"/>
                <w:szCs w:val="18"/>
              </w:rPr>
            </w:pPr>
            <w:r>
              <w:rPr>
                <w:rFonts w:cs="Arial"/>
                <w:sz w:val="18"/>
                <w:szCs w:val="18"/>
              </w:rPr>
              <w:t xml:space="preserve">4. Include a </w:t>
            </w:r>
            <w:r w:rsidR="00CD41A3">
              <w:rPr>
                <w:rFonts w:cs="Arial"/>
                <w:sz w:val="18"/>
                <w:szCs w:val="18"/>
              </w:rPr>
              <w:t xml:space="preserve">schedule for the </w:t>
            </w:r>
            <w:r w:rsidR="00CD41A3" w:rsidRPr="00C61F70">
              <w:rPr>
                <w:rFonts w:cs="Arial"/>
                <w:sz w:val="18"/>
                <w:szCs w:val="18"/>
              </w:rPr>
              <w:t xml:space="preserve">through implementation of this project.  </w:t>
            </w:r>
          </w:p>
        </w:tc>
        <w:tc>
          <w:tcPr>
            <w:tcW w:w="900" w:type="dxa"/>
          </w:tcPr>
          <w:p w14:paraId="211ADBA4" w14:textId="77777777" w:rsidR="00CD41A3" w:rsidRPr="00F90837" w:rsidRDefault="00CD41A3" w:rsidP="00CD41A3">
            <w:pPr>
              <w:rPr>
                <w:rFonts w:cs="Arial"/>
                <w:sz w:val="18"/>
                <w:szCs w:val="18"/>
              </w:rPr>
            </w:pPr>
            <w:r>
              <w:rPr>
                <w:rFonts w:cs="Arial"/>
                <w:sz w:val="18"/>
                <w:szCs w:val="18"/>
              </w:rPr>
              <w:t>Comply</w:t>
            </w:r>
          </w:p>
        </w:tc>
        <w:tc>
          <w:tcPr>
            <w:tcW w:w="900" w:type="dxa"/>
          </w:tcPr>
          <w:p w14:paraId="1E68DF0C"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3841993D"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47A096BF"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2232FCA1" w14:textId="77777777" w:rsidTr="00CE442A">
        <w:trPr>
          <w:trHeight w:val="210"/>
          <w:tblHeader/>
        </w:trPr>
        <w:tc>
          <w:tcPr>
            <w:tcW w:w="738" w:type="dxa"/>
            <w:vMerge/>
            <w:shd w:val="clear" w:color="auto" w:fill="auto"/>
            <w:vAlign w:val="center"/>
          </w:tcPr>
          <w:p w14:paraId="562FA668" w14:textId="77777777" w:rsidR="00CD41A3" w:rsidRDefault="00CD41A3" w:rsidP="00CD41A3">
            <w:pPr>
              <w:rPr>
                <w:rFonts w:cs="Arial"/>
                <w:sz w:val="18"/>
                <w:szCs w:val="18"/>
              </w:rPr>
            </w:pPr>
          </w:p>
        </w:tc>
        <w:tc>
          <w:tcPr>
            <w:tcW w:w="8262" w:type="dxa"/>
            <w:vMerge/>
            <w:shd w:val="clear" w:color="auto" w:fill="auto"/>
          </w:tcPr>
          <w:p w14:paraId="7D0FC4CF" w14:textId="77777777" w:rsidR="00CD41A3" w:rsidRDefault="00CD41A3" w:rsidP="00CD41A3">
            <w:pPr>
              <w:rPr>
                <w:rFonts w:cs="Arial"/>
                <w:b/>
                <w:sz w:val="18"/>
                <w:szCs w:val="18"/>
              </w:rPr>
            </w:pPr>
          </w:p>
        </w:tc>
        <w:tc>
          <w:tcPr>
            <w:tcW w:w="900" w:type="dxa"/>
          </w:tcPr>
          <w:p w14:paraId="60FE4204" w14:textId="77777777" w:rsidR="00CD41A3" w:rsidRDefault="00CD41A3" w:rsidP="00CD41A3">
            <w:pPr>
              <w:rPr>
                <w:rFonts w:cs="Arial"/>
                <w:sz w:val="18"/>
                <w:szCs w:val="18"/>
              </w:rPr>
            </w:pPr>
          </w:p>
        </w:tc>
        <w:tc>
          <w:tcPr>
            <w:tcW w:w="900" w:type="dxa"/>
          </w:tcPr>
          <w:p w14:paraId="1537875F" w14:textId="77777777" w:rsidR="00CD41A3" w:rsidRDefault="00CD41A3" w:rsidP="00CD41A3">
            <w:pPr>
              <w:rPr>
                <w:rFonts w:cs="Arial"/>
                <w:sz w:val="18"/>
                <w:szCs w:val="18"/>
              </w:rPr>
            </w:pPr>
          </w:p>
        </w:tc>
        <w:tc>
          <w:tcPr>
            <w:tcW w:w="1080" w:type="dxa"/>
          </w:tcPr>
          <w:p w14:paraId="0E50FAEA" w14:textId="77777777" w:rsidR="00CD41A3" w:rsidRDefault="00CD41A3" w:rsidP="00CD41A3">
            <w:pPr>
              <w:rPr>
                <w:rFonts w:cs="Arial"/>
                <w:sz w:val="18"/>
                <w:szCs w:val="18"/>
              </w:rPr>
            </w:pPr>
          </w:p>
        </w:tc>
        <w:tc>
          <w:tcPr>
            <w:tcW w:w="990" w:type="dxa"/>
          </w:tcPr>
          <w:p w14:paraId="53B6ADB6" w14:textId="77777777" w:rsidR="00CD41A3" w:rsidRDefault="00CD41A3" w:rsidP="00CD41A3">
            <w:pPr>
              <w:rPr>
                <w:rFonts w:cs="Arial"/>
                <w:sz w:val="18"/>
                <w:szCs w:val="18"/>
              </w:rPr>
            </w:pPr>
          </w:p>
        </w:tc>
      </w:tr>
      <w:tr w:rsidR="00CD41A3" w:rsidRPr="00F90837" w14:paraId="64055ADF" w14:textId="77777777" w:rsidTr="00CE442A">
        <w:trPr>
          <w:trHeight w:val="503"/>
          <w:tblHeader/>
        </w:trPr>
        <w:tc>
          <w:tcPr>
            <w:tcW w:w="738" w:type="dxa"/>
            <w:vMerge/>
            <w:shd w:val="clear" w:color="auto" w:fill="auto"/>
            <w:vAlign w:val="center"/>
          </w:tcPr>
          <w:p w14:paraId="19127A57" w14:textId="77777777" w:rsidR="00CD41A3" w:rsidRPr="00F90837" w:rsidRDefault="00CD41A3" w:rsidP="00CD41A3">
            <w:pPr>
              <w:rPr>
                <w:rFonts w:cs="Arial"/>
                <w:sz w:val="18"/>
                <w:szCs w:val="18"/>
              </w:rPr>
            </w:pPr>
          </w:p>
        </w:tc>
        <w:tc>
          <w:tcPr>
            <w:tcW w:w="12132" w:type="dxa"/>
            <w:gridSpan w:val="5"/>
            <w:shd w:val="clear" w:color="auto" w:fill="auto"/>
            <w:vAlign w:val="center"/>
          </w:tcPr>
          <w:p w14:paraId="74EC2AE0" w14:textId="77777777" w:rsidR="00CD41A3" w:rsidRDefault="00CD41A3" w:rsidP="00CD41A3">
            <w:pPr>
              <w:rPr>
                <w:rFonts w:cs="Arial"/>
                <w:sz w:val="18"/>
                <w:szCs w:val="18"/>
              </w:rPr>
            </w:pPr>
            <w:r>
              <w:rPr>
                <w:rFonts w:cs="Arial"/>
                <w:sz w:val="18"/>
                <w:szCs w:val="18"/>
              </w:rPr>
              <w:t>Bidder Response:</w:t>
            </w:r>
          </w:p>
          <w:p w14:paraId="2335DA53" w14:textId="77777777" w:rsidR="00CD41A3" w:rsidRPr="00F90837" w:rsidRDefault="00CD41A3" w:rsidP="00CD41A3">
            <w:pPr>
              <w:rPr>
                <w:rFonts w:cs="Arial"/>
                <w:sz w:val="18"/>
                <w:szCs w:val="18"/>
              </w:rPr>
            </w:pPr>
          </w:p>
        </w:tc>
      </w:tr>
    </w:tbl>
    <w:p w14:paraId="3C7C0A1C" w14:textId="77777777" w:rsidR="00CD41A3" w:rsidRDefault="00CD41A3" w:rsidP="00CD41A3">
      <w:pPr>
        <w:rPr>
          <w:sz w:val="18"/>
          <w:szCs w:val="18"/>
        </w:rPr>
      </w:pPr>
      <w:r>
        <w:rPr>
          <w:sz w:val="18"/>
          <w:szCs w:val="18"/>
        </w:rPr>
        <w:t>Any additional documentation can be inserted here:</w:t>
      </w:r>
    </w:p>
    <w:p w14:paraId="7D9C99A1"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1EA1B3C" w14:textId="77777777" w:rsidTr="00CE442A">
        <w:trPr>
          <w:trHeight w:val="210"/>
          <w:tblHeader/>
        </w:trPr>
        <w:tc>
          <w:tcPr>
            <w:tcW w:w="738" w:type="dxa"/>
            <w:vMerge w:val="restart"/>
            <w:shd w:val="clear" w:color="auto" w:fill="auto"/>
            <w:vAlign w:val="center"/>
          </w:tcPr>
          <w:p w14:paraId="7BBE9DEF" w14:textId="77777777" w:rsidR="00CD41A3" w:rsidRPr="00F90837" w:rsidRDefault="00CD41A3" w:rsidP="00CD41A3">
            <w:pPr>
              <w:rPr>
                <w:rFonts w:cs="Arial"/>
                <w:sz w:val="18"/>
                <w:szCs w:val="18"/>
              </w:rPr>
            </w:pPr>
            <w:r>
              <w:rPr>
                <w:rFonts w:cs="Arial"/>
                <w:sz w:val="18"/>
                <w:szCs w:val="18"/>
              </w:rPr>
              <w:t>PM 2</w:t>
            </w:r>
          </w:p>
        </w:tc>
        <w:tc>
          <w:tcPr>
            <w:tcW w:w="8262" w:type="dxa"/>
            <w:vMerge w:val="restart"/>
            <w:shd w:val="clear" w:color="auto" w:fill="auto"/>
          </w:tcPr>
          <w:p w14:paraId="5ABDE21E" w14:textId="77777777" w:rsidR="00CD41A3" w:rsidRDefault="00CD41A3" w:rsidP="00CD41A3">
            <w:pPr>
              <w:rPr>
                <w:rFonts w:cs="Arial"/>
                <w:b/>
                <w:sz w:val="18"/>
                <w:szCs w:val="18"/>
              </w:rPr>
            </w:pPr>
            <w:r>
              <w:rPr>
                <w:rFonts w:cs="Arial"/>
                <w:b/>
                <w:sz w:val="18"/>
                <w:szCs w:val="18"/>
              </w:rPr>
              <w:t>Project Management and Ongoing Client Management Services</w:t>
            </w:r>
          </w:p>
          <w:p w14:paraId="41988253" w14:textId="77777777" w:rsidR="00CD41A3" w:rsidRPr="00481EC7" w:rsidRDefault="00CD41A3" w:rsidP="00CD41A3">
            <w:pPr>
              <w:rPr>
                <w:rFonts w:cs="Arial"/>
                <w:b/>
                <w:sz w:val="18"/>
                <w:szCs w:val="18"/>
              </w:rPr>
            </w:pPr>
            <w:r w:rsidRPr="00481EC7">
              <w:rPr>
                <w:rFonts w:cs="Arial"/>
                <w:b/>
                <w:sz w:val="18"/>
                <w:szCs w:val="18"/>
              </w:rPr>
              <w:t xml:space="preserve">Post-Deployment Client Management </w:t>
            </w:r>
          </w:p>
          <w:p w14:paraId="12CC736F" w14:textId="77777777" w:rsidR="00CD41A3" w:rsidRDefault="00CD41A3" w:rsidP="00CD41A3">
            <w:pPr>
              <w:rPr>
                <w:rFonts w:cs="Arial"/>
                <w:sz w:val="18"/>
                <w:szCs w:val="18"/>
              </w:rPr>
            </w:pPr>
            <w:r w:rsidRPr="00481EC7">
              <w:rPr>
                <w:rFonts w:cs="Arial"/>
                <w:sz w:val="18"/>
                <w:szCs w:val="18"/>
              </w:rPr>
              <w:t>Describe the post-deployment client management service, including client management reports, executive briefings and the fielding of ad hoc support requests.</w:t>
            </w:r>
            <w:r w:rsidRPr="00C61F70">
              <w:rPr>
                <w:rFonts w:cs="Arial"/>
                <w:sz w:val="18"/>
                <w:szCs w:val="18"/>
              </w:rPr>
              <w:t xml:space="preserve">  </w:t>
            </w:r>
          </w:p>
          <w:p w14:paraId="48753587" w14:textId="77777777" w:rsidR="00CD41A3" w:rsidRDefault="00CD41A3" w:rsidP="00CD41A3">
            <w:pPr>
              <w:rPr>
                <w:rFonts w:cs="Arial"/>
                <w:sz w:val="18"/>
                <w:szCs w:val="18"/>
              </w:rPr>
            </w:pPr>
          </w:p>
          <w:p w14:paraId="53934B77" w14:textId="77777777" w:rsidR="00CD41A3" w:rsidRPr="00F90837" w:rsidRDefault="00CD41A3" w:rsidP="00CD41A3">
            <w:pPr>
              <w:rPr>
                <w:rFonts w:cs="Arial"/>
                <w:sz w:val="18"/>
                <w:szCs w:val="18"/>
              </w:rPr>
            </w:pPr>
          </w:p>
        </w:tc>
        <w:tc>
          <w:tcPr>
            <w:tcW w:w="900" w:type="dxa"/>
          </w:tcPr>
          <w:p w14:paraId="54C302C0" w14:textId="77777777" w:rsidR="00CD41A3" w:rsidRPr="00F90837" w:rsidRDefault="00CD41A3" w:rsidP="00CD41A3">
            <w:pPr>
              <w:rPr>
                <w:rFonts w:cs="Arial"/>
                <w:sz w:val="18"/>
                <w:szCs w:val="18"/>
              </w:rPr>
            </w:pPr>
            <w:r>
              <w:rPr>
                <w:rFonts w:cs="Arial"/>
                <w:sz w:val="18"/>
                <w:szCs w:val="18"/>
              </w:rPr>
              <w:t>Comply</w:t>
            </w:r>
          </w:p>
        </w:tc>
        <w:tc>
          <w:tcPr>
            <w:tcW w:w="900" w:type="dxa"/>
          </w:tcPr>
          <w:p w14:paraId="584D5684"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29FCECD5"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671669EA"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279D4C2" w14:textId="77777777" w:rsidTr="00CE442A">
        <w:trPr>
          <w:trHeight w:val="210"/>
          <w:tblHeader/>
        </w:trPr>
        <w:tc>
          <w:tcPr>
            <w:tcW w:w="738" w:type="dxa"/>
            <w:vMerge/>
            <w:shd w:val="clear" w:color="auto" w:fill="auto"/>
            <w:vAlign w:val="center"/>
          </w:tcPr>
          <w:p w14:paraId="6D23B5D8" w14:textId="77777777" w:rsidR="00CD41A3" w:rsidRDefault="00CD41A3" w:rsidP="00CD41A3">
            <w:pPr>
              <w:rPr>
                <w:rFonts w:cs="Arial"/>
                <w:sz w:val="18"/>
                <w:szCs w:val="18"/>
              </w:rPr>
            </w:pPr>
          </w:p>
        </w:tc>
        <w:tc>
          <w:tcPr>
            <w:tcW w:w="8262" w:type="dxa"/>
            <w:vMerge/>
            <w:shd w:val="clear" w:color="auto" w:fill="auto"/>
          </w:tcPr>
          <w:p w14:paraId="0E0412A3" w14:textId="77777777" w:rsidR="00CD41A3" w:rsidRDefault="00CD41A3" w:rsidP="00CD41A3">
            <w:pPr>
              <w:rPr>
                <w:rFonts w:cs="Arial"/>
                <w:b/>
                <w:sz w:val="18"/>
                <w:szCs w:val="18"/>
              </w:rPr>
            </w:pPr>
          </w:p>
        </w:tc>
        <w:tc>
          <w:tcPr>
            <w:tcW w:w="900" w:type="dxa"/>
          </w:tcPr>
          <w:p w14:paraId="4D4BB1BC" w14:textId="77777777" w:rsidR="00CD41A3" w:rsidRDefault="00CD41A3" w:rsidP="00CD41A3">
            <w:pPr>
              <w:rPr>
                <w:rFonts w:cs="Arial"/>
                <w:sz w:val="18"/>
                <w:szCs w:val="18"/>
              </w:rPr>
            </w:pPr>
          </w:p>
        </w:tc>
        <w:tc>
          <w:tcPr>
            <w:tcW w:w="900" w:type="dxa"/>
          </w:tcPr>
          <w:p w14:paraId="6BEE4DD0" w14:textId="77777777" w:rsidR="00CD41A3" w:rsidRDefault="00CD41A3" w:rsidP="00CD41A3">
            <w:pPr>
              <w:rPr>
                <w:rFonts w:cs="Arial"/>
                <w:sz w:val="18"/>
                <w:szCs w:val="18"/>
              </w:rPr>
            </w:pPr>
          </w:p>
        </w:tc>
        <w:tc>
          <w:tcPr>
            <w:tcW w:w="1080" w:type="dxa"/>
          </w:tcPr>
          <w:p w14:paraId="302C2092" w14:textId="77777777" w:rsidR="00CD41A3" w:rsidRDefault="00CD41A3" w:rsidP="00CD41A3">
            <w:pPr>
              <w:rPr>
                <w:rFonts w:cs="Arial"/>
                <w:sz w:val="18"/>
                <w:szCs w:val="18"/>
              </w:rPr>
            </w:pPr>
          </w:p>
        </w:tc>
        <w:tc>
          <w:tcPr>
            <w:tcW w:w="990" w:type="dxa"/>
          </w:tcPr>
          <w:p w14:paraId="27EA4C32" w14:textId="77777777" w:rsidR="00CD41A3" w:rsidRDefault="00CD41A3" w:rsidP="00CD41A3">
            <w:pPr>
              <w:rPr>
                <w:rFonts w:cs="Arial"/>
                <w:sz w:val="18"/>
                <w:szCs w:val="18"/>
              </w:rPr>
            </w:pPr>
          </w:p>
        </w:tc>
      </w:tr>
      <w:tr w:rsidR="00CD41A3" w:rsidRPr="00F90837" w14:paraId="63B219A4" w14:textId="77777777" w:rsidTr="00CE442A">
        <w:trPr>
          <w:trHeight w:val="503"/>
          <w:tblHeader/>
        </w:trPr>
        <w:tc>
          <w:tcPr>
            <w:tcW w:w="738" w:type="dxa"/>
            <w:vMerge/>
            <w:shd w:val="clear" w:color="auto" w:fill="auto"/>
            <w:vAlign w:val="center"/>
          </w:tcPr>
          <w:p w14:paraId="76E3F1F6" w14:textId="77777777" w:rsidR="00CD41A3" w:rsidRPr="00F90837" w:rsidRDefault="00CD41A3" w:rsidP="00CD41A3">
            <w:pPr>
              <w:rPr>
                <w:rFonts w:cs="Arial"/>
                <w:sz w:val="18"/>
                <w:szCs w:val="18"/>
              </w:rPr>
            </w:pPr>
          </w:p>
        </w:tc>
        <w:tc>
          <w:tcPr>
            <w:tcW w:w="12132" w:type="dxa"/>
            <w:gridSpan w:val="5"/>
            <w:shd w:val="clear" w:color="auto" w:fill="auto"/>
            <w:vAlign w:val="center"/>
          </w:tcPr>
          <w:p w14:paraId="21C66241" w14:textId="77777777" w:rsidR="00CD41A3" w:rsidRDefault="00CD41A3" w:rsidP="00CD41A3">
            <w:pPr>
              <w:rPr>
                <w:rFonts w:cs="Arial"/>
                <w:sz w:val="18"/>
                <w:szCs w:val="18"/>
              </w:rPr>
            </w:pPr>
            <w:r>
              <w:rPr>
                <w:rFonts w:cs="Arial"/>
                <w:sz w:val="18"/>
                <w:szCs w:val="18"/>
              </w:rPr>
              <w:t>Bidder Response:</w:t>
            </w:r>
          </w:p>
          <w:p w14:paraId="52B42311" w14:textId="77777777" w:rsidR="00CD41A3" w:rsidRPr="00F90837" w:rsidRDefault="00CD41A3" w:rsidP="00CD41A3">
            <w:pPr>
              <w:rPr>
                <w:rFonts w:cs="Arial"/>
                <w:sz w:val="18"/>
                <w:szCs w:val="18"/>
              </w:rPr>
            </w:pPr>
          </w:p>
        </w:tc>
      </w:tr>
    </w:tbl>
    <w:p w14:paraId="428E99F2" w14:textId="77777777" w:rsidR="00CD41A3" w:rsidRDefault="00CD41A3" w:rsidP="00CD41A3">
      <w:pPr>
        <w:rPr>
          <w:sz w:val="18"/>
          <w:szCs w:val="18"/>
        </w:rPr>
      </w:pPr>
      <w:r>
        <w:rPr>
          <w:sz w:val="18"/>
          <w:szCs w:val="18"/>
        </w:rPr>
        <w:t>Any additional documentation can be inserted here:</w:t>
      </w:r>
    </w:p>
    <w:p w14:paraId="73B4ABEF" w14:textId="77777777" w:rsidR="00CD41A3" w:rsidRDefault="00CD41A3" w:rsidP="00CD41A3">
      <w:pPr>
        <w:rPr>
          <w:sz w:val="18"/>
          <w:szCs w:val="18"/>
        </w:rPr>
      </w:pPr>
    </w:p>
    <w:p w14:paraId="7534D38D"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72792C9C" w14:textId="77777777" w:rsidTr="00CE442A">
        <w:trPr>
          <w:trHeight w:val="210"/>
          <w:tblHeader/>
        </w:trPr>
        <w:tc>
          <w:tcPr>
            <w:tcW w:w="738" w:type="dxa"/>
            <w:vMerge w:val="restart"/>
            <w:shd w:val="clear" w:color="auto" w:fill="auto"/>
            <w:vAlign w:val="center"/>
          </w:tcPr>
          <w:p w14:paraId="06A4BF70" w14:textId="77777777" w:rsidR="00CD41A3" w:rsidRPr="00F90837" w:rsidRDefault="00CD41A3" w:rsidP="00CD41A3">
            <w:pPr>
              <w:rPr>
                <w:rFonts w:cs="Arial"/>
                <w:sz w:val="18"/>
                <w:szCs w:val="18"/>
              </w:rPr>
            </w:pPr>
            <w:r>
              <w:rPr>
                <w:rFonts w:cs="Arial"/>
                <w:sz w:val="18"/>
                <w:szCs w:val="18"/>
              </w:rPr>
              <w:t>TRN 1</w:t>
            </w:r>
          </w:p>
        </w:tc>
        <w:tc>
          <w:tcPr>
            <w:tcW w:w="8262" w:type="dxa"/>
            <w:vMerge w:val="restart"/>
            <w:shd w:val="clear" w:color="auto" w:fill="auto"/>
          </w:tcPr>
          <w:p w14:paraId="7950DEDC" w14:textId="77777777" w:rsidR="00CD41A3" w:rsidRPr="00481EC7" w:rsidRDefault="00CD41A3" w:rsidP="00CD41A3">
            <w:pPr>
              <w:rPr>
                <w:rFonts w:cs="Arial"/>
                <w:b/>
                <w:sz w:val="18"/>
                <w:szCs w:val="18"/>
              </w:rPr>
            </w:pPr>
            <w:r w:rsidRPr="00481EC7">
              <w:rPr>
                <w:rFonts w:cs="Arial"/>
                <w:b/>
                <w:sz w:val="18"/>
                <w:szCs w:val="18"/>
              </w:rPr>
              <w:t>General Requirements – Training</w:t>
            </w:r>
          </w:p>
          <w:p w14:paraId="2E82A073" w14:textId="77777777" w:rsidR="00CD41A3" w:rsidRPr="00481EC7" w:rsidRDefault="00CD41A3" w:rsidP="00CD41A3">
            <w:pPr>
              <w:rPr>
                <w:rFonts w:cs="Arial"/>
                <w:b/>
                <w:sz w:val="18"/>
                <w:szCs w:val="18"/>
              </w:rPr>
            </w:pPr>
            <w:r w:rsidRPr="00481EC7">
              <w:rPr>
                <w:rFonts w:cs="Arial"/>
                <w:b/>
                <w:sz w:val="18"/>
                <w:szCs w:val="18"/>
              </w:rPr>
              <w:t xml:space="preserve">Comprehensive Training </w:t>
            </w:r>
          </w:p>
          <w:p w14:paraId="64521F70" w14:textId="2C17A5C1" w:rsidR="00CD41A3" w:rsidRDefault="00CD41A3" w:rsidP="00CD41A3">
            <w:pPr>
              <w:rPr>
                <w:rFonts w:cs="Arial"/>
                <w:sz w:val="18"/>
                <w:szCs w:val="18"/>
              </w:rPr>
            </w:pPr>
            <w:r>
              <w:rPr>
                <w:rFonts w:cs="Arial"/>
                <w:sz w:val="18"/>
                <w:szCs w:val="18"/>
              </w:rPr>
              <w:t>C</w:t>
            </w:r>
            <w:r w:rsidRPr="00481EC7">
              <w:rPr>
                <w:rFonts w:cs="Arial"/>
                <w:sz w:val="18"/>
                <w:szCs w:val="18"/>
              </w:rPr>
              <w:t xml:space="preserve">ontractor shall provide comprehensive training to </w:t>
            </w:r>
            <w:r w:rsidR="00984BE9">
              <w:rPr>
                <w:rFonts w:cs="Arial"/>
                <w:sz w:val="18"/>
                <w:szCs w:val="18"/>
              </w:rPr>
              <w:t>designated</w:t>
            </w:r>
            <w:r w:rsidRPr="00481EC7">
              <w:rPr>
                <w:rFonts w:cs="Arial"/>
                <w:sz w:val="18"/>
                <w:szCs w:val="18"/>
              </w:rPr>
              <w:t xml:space="preserve"> Commission representatives responsible for varying layers of network/system monitoring and system maintenance. Describe bidder’s training program for system implementation and ongoing operation and maintenance, including but not limited to the following topics: </w:t>
            </w:r>
          </w:p>
          <w:p w14:paraId="3D8CE65A" w14:textId="77777777" w:rsidR="00CD41A3" w:rsidRDefault="00CD41A3" w:rsidP="00CD41A3">
            <w:pPr>
              <w:rPr>
                <w:rFonts w:cs="Arial"/>
                <w:sz w:val="18"/>
                <w:szCs w:val="18"/>
              </w:rPr>
            </w:pPr>
            <w:r>
              <w:rPr>
                <w:rFonts w:cs="Arial"/>
                <w:sz w:val="18"/>
                <w:szCs w:val="18"/>
              </w:rPr>
              <w:t xml:space="preserve">           1. user-configurable elements;</w:t>
            </w:r>
          </w:p>
          <w:p w14:paraId="616DDC4A" w14:textId="77777777" w:rsidR="00CD41A3" w:rsidRDefault="00CD41A3" w:rsidP="00CD41A3">
            <w:pPr>
              <w:rPr>
                <w:rFonts w:cs="Arial"/>
                <w:sz w:val="18"/>
                <w:szCs w:val="18"/>
              </w:rPr>
            </w:pPr>
            <w:r>
              <w:rPr>
                <w:rFonts w:cs="Arial"/>
                <w:sz w:val="18"/>
                <w:szCs w:val="18"/>
              </w:rPr>
              <w:t xml:space="preserve">           2. NOC/SOC procedures;</w:t>
            </w:r>
            <w:r w:rsidRPr="00481EC7">
              <w:rPr>
                <w:rFonts w:cs="Arial"/>
                <w:sz w:val="18"/>
                <w:szCs w:val="18"/>
              </w:rPr>
              <w:t xml:space="preserve"> </w:t>
            </w:r>
          </w:p>
          <w:p w14:paraId="4EA8FBAB" w14:textId="77777777" w:rsidR="00CD41A3" w:rsidRDefault="00CD41A3" w:rsidP="00CD41A3">
            <w:pPr>
              <w:rPr>
                <w:rFonts w:cs="Arial"/>
                <w:sz w:val="18"/>
                <w:szCs w:val="18"/>
              </w:rPr>
            </w:pPr>
            <w:r>
              <w:rPr>
                <w:rFonts w:cs="Arial"/>
                <w:sz w:val="18"/>
                <w:szCs w:val="18"/>
              </w:rPr>
              <w:t xml:space="preserve">           3. </w:t>
            </w:r>
            <w:r w:rsidRPr="00481EC7">
              <w:rPr>
                <w:rFonts w:cs="Arial"/>
                <w:sz w:val="18"/>
                <w:szCs w:val="18"/>
              </w:rPr>
              <w:t>e</w:t>
            </w:r>
            <w:r>
              <w:rPr>
                <w:rFonts w:cs="Arial"/>
                <w:sz w:val="18"/>
                <w:szCs w:val="18"/>
              </w:rPr>
              <w:t>scalations;</w:t>
            </w:r>
            <w:r w:rsidRPr="00481EC7">
              <w:rPr>
                <w:rFonts w:cs="Arial"/>
                <w:sz w:val="18"/>
                <w:szCs w:val="18"/>
              </w:rPr>
              <w:t xml:space="preserve"> </w:t>
            </w:r>
          </w:p>
          <w:p w14:paraId="43CBA178" w14:textId="77777777" w:rsidR="00CD41A3" w:rsidRDefault="00CD41A3" w:rsidP="00CD41A3">
            <w:pPr>
              <w:rPr>
                <w:rFonts w:cs="Arial"/>
                <w:sz w:val="18"/>
                <w:szCs w:val="18"/>
              </w:rPr>
            </w:pPr>
            <w:r>
              <w:rPr>
                <w:rFonts w:cs="Arial"/>
                <w:sz w:val="18"/>
                <w:szCs w:val="18"/>
              </w:rPr>
              <w:t xml:space="preserve">           4. </w:t>
            </w:r>
            <w:r w:rsidRPr="00481EC7">
              <w:rPr>
                <w:rFonts w:cs="Arial"/>
                <w:sz w:val="18"/>
                <w:szCs w:val="18"/>
              </w:rPr>
              <w:t>trouble reporting</w:t>
            </w:r>
            <w:r>
              <w:rPr>
                <w:rFonts w:cs="Arial"/>
                <w:sz w:val="18"/>
                <w:szCs w:val="18"/>
              </w:rPr>
              <w:t>;</w:t>
            </w:r>
            <w:r w:rsidRPr="00481EC7">
              <w:rPr>
                <w:rFonts w:cs="Arial"/>
                <w:sz w:val="18"/>
                <w:szCs w:val="18"/>
              </w:rPr>
              <w:t xml:space="preserve"> </w:t>
            </w:r>
          </w:p>
          <w:p w14:paraId="75FE43F8" w14:textId="77777777" w:rsidR="00CD41A3" w:rsidRDefault="00CD41A3" w:rsidP="00CD41A3">
            <w:pPr>
              <w:rPr>
                <w:rFonts w:cs="Arial"/>
                <w:sz w:val="18"/>
                <w:szCs w:val="18"/>
              </w:rPr>
            </w:pPr>
            <w:r>
              <w:rPr>
                <w:rFonts w:cs="Arial"/>
                <w:sz w:val="18"/>
                <w:szCs w:val="18"/>
              </w:rPr>
              <w:t xml:space="preserve">           5. </w:t>
            </w:r>
            <w:r w:rsidRPr="00481EC7">
              <w:rPr>
                <w:rFonts w:cs="Arial"/>
                <w:sz w:val="18"/>
                <w:szCs w:val="18"/>
              </w:rPr>
              <w:t>help desk portal</w:t>
            </w:r>
            <w:r>
              <w:rPr>
                <w:rFonts w:cs="Arial"/>
                <w:sz w:val="18"/>
                <w:szCs w:val="18"/>
              </w:rPr>
              <w:t>;</w:t>
            </w:r>
            <w:r w:rsidRPr="00481EC7">
              <w:rPr>
                <w:rFonts w:cs="Arial"/>
                <w:sz w:val="18"/>
                <w:szCs w:val="18"/>
              </w:rPr>
              <w:t xml:space="preserve"> </w:t>
            </w:r>
          </w:p>
          <w:p w14:paraId="368276F5" w14:textId="4DCD082A" w:rsidR="00CD41A3" w:rsidRDefault="00CD41A3" w:rsidP="00CD41A3">
            <w:pPr>
              <w:rPr>
                <w:rFonts w:cs="Arial"/>
                <w:sz w:val="18"/>
                <w:szCs w:val="18"/>
              </w:rPr>
            </w:pPr>
            <w:r>
              <w:rPr>
                <w:rFonts w:cs="Arial"/>
                <w:sz w:val="18"/>
                <w:szCs w:val="18"/>
              </w:rPr>
              <w:t xml:space="preserve">           6. executive dashboard;</w:t>
            </w:r>
            <w:r w:rsidRPr="00481EC7">
              <w:rPr>
                <w:rFonts w:cs="Arial"/>
                <w:sz w:val="18"/>
                <w:szCs w:val="18"/>
              </w:rPr>
              <w:t xml:space="preserve"> and</w:t>
            </w:r>
            <w:r w:rsidR="005F0A5C">
              <w:rPr>
                <w:rFonts w:cs="Arial"/>
                <w:sz w:val="18"/>
                <w:szCs w:val="18"/>
              </w:rPr>
              <w:t>,</w:t>
            </w:r>
            <w:r w:rsidRPr="00481EC7">
              <w:rPr>
                <w:rFonts w:cs="Arial"/>
                <w:sz w:val="18"/>
                <w:szCs w:val="18"/>
              </w:rPr>
              <w:t xml:space="preserve"> </w:t>
            </w:r>
          </w:p>
          <w:p w14:paraId="461A6434" w14:textId="77777777" w:rsidR="00CD41A3" w:rsidRDefault="00CD41A3" w:rsidP="00CD41A3">
            <w:pPr>
              <w:rPr>
                <w:rFonts w:cs="Arial"/>
                <w:sz w:val="18"/>
                <w:szCs w:val="18"/>
              </w:rPr>
            </w:pPr>
            <w:r>
              <w:rPr>
                <w:rFonts w:cs="Arial"/>
                <w:sz w:val="18"/>
                <w:szCs w:val="18"/>
              </w:rPr>
              <w:t xml:space="preserve">           7. </w:t>
            </w:r>
            <w:r w:rsidRPr="00481EC7">
              <w:rPr>
                <w:rFonts w:cs="Arial"/>
                <w:sz w:val="18"/>
                <w:szCs w:val="18"/>
              </w:rPr>
              <w:t xml:space="preserve">service monitoring tools. </w:t>
            </w:r>
          </w:p>
          <w:p w14:paraId="7D82F880" w14:textId="77777777" w:rsidR="00CD41A3" w:rsidRPr="00F90837" w:rsidRDefault="00CD41A3" w:rsidP="00CD41A3">
            <w:pPr>
              <w:rPr>
                <w:rFonts w:cs="Arial"/>
                <w:sz w:val="18"/>
                <w:szCs w:val="18"/>
              </w:rPr>
            </w:pPr>
            <w:r w:rsidRPr="00481EC7">
              <w:rPr>
                <w:rFonts w:cs="Arial"/>
                <w:sz w:val="18"/>
                <w:szCs w:val="18"/>
              </w:rPr>
              <w:t>Training shall be available at the user level and delivered to the PSC and each region (up to 10) and also the train-the-trainer level (up to 25 individuals).</w:t>
            </w:r>
          </w:p>
        </w:tc>
        <w:tc>
          <w:tcPr>
            <w:tcW w:w="900" w:type="dxa"/>
          </w:tcPr>
          <w:p w14:paraId="24844FFF" w14:textId="77777777" w:rsidR="00CD41A3" w:rsidRPr="00F90837" w:rsidRDefault="00CD41A3" w:rsidP="00CD41A3">
            <w:pPr>
              <w:rPr>
                <w:rFonts w:cs="Arial"/>
                <w:sz w:val="18"/>
                <w:szCs w:val="18"/>
              </w:rPr>
            </w:pPr>
            <w:r>
              <w:rPr>
                <w:rFonts w:cs="Arial"/>
                <w:sz w:val="18"/>
                <w:szCs w:val="18"/>
              </w:rPr>
              <w:t>Comply</w:t>
            </w:r>
          </w:p>
        </w:tc>
        <w:tc>
          <w:tcPr>
            <w:tcW w:w="900" w:type="dxa"/>
          </w:tcPr>
          <w:p w14:paraId="02FDA91B"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584D1E84"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21988027"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BB3C8EB" w14:textId="77777777" w:rsidTr="00CE442A">
        <w:trPr>
          <w:trHeight w:val="210"/>
          <w:tblHeader/>
        </w:trPr>
        <w:tc>
          <w:tcPr>
            <w:tcW w:w="738" w:type="dxa"/>
            <w:vMerge/>
            <w:shd w:val="clear" w:color="auto" w:fill="auto"/>
            <w:vAlign w:val="center"/>
          </w:tcPr>
          <w:p w14:paraId="2DB151B6" w14:textId="77777777" w:rsidR="00CD41A3" w:rsidRDefault="00CD41A3" w:rsidP="00CD41A3">
            <w:pPr>
              <w:rPr>
                <w:rFonts w:cs="Arial"/>
                <w:sz w:val="18"/>
                <w:szCs w:val="18"/>
              </w:rPr>
            </w:pPr>
          </w:p>
        </w:tc>
        <w:tc>
          <w:tcPr>
            <w:tcW w:w="8262" w:type="dxa"/>
            <w:vMerge/>
            <w:shd w:val="clear" w:color="auto" w:fill="auto"/>
          </w:tcPr>
          <w:p w14:paraId="06988278" w14:textId="77777777" w:rsidR="00CD41A3" w:rsidRPr="00481EC7" w:rsidRDefault="00CD41A3" w:rsidP="00CD41A3">
            <w:pPr>
              <w:rPr>
                <w:rFonts w:cs="Arial"/>
                <w:b/>
                <w:sz w:val="18"/>
                <w:szCs w:val="18"/>
              </w:rPr>
            </w:pPr>
          </w:p>
        </w:tc>
        <w:tc>
          <w:tcPr>
            <w:tcW w:w="900" w:type="dxa"/>
          </w:tcPr>
          <w:p w14:paraId="23D1F6C9" w14:textId="77777777" w:rsidR="00CD41A3" w:rsidRDefault="00CD41A3" w:rsidP="00CD41A3">
            <w:pPr>
              <w:rPr>
                <w:rFonts w:cs="Arial"/>
                <w:sz w:val="18"/>
                <w:szCs w:val="18"/>
              </w:rPr>
            </w:pPr>
          </w:p>
        </w:tc>
        <w:tc>
          <w:tcPr>
            <w:tcW w:w="900" w:type="dxa"/>
          </w:tcPr>
          <w:p w14:paraId="48F5318B" w14:textId="77777777" w:rsidR="00CD41A3" w:rsidRDefault="00CD41A3" w:rsidP="00CD41A3">
            <w:pPr>
              <w:rPr>
                <w:rFonts w:cs="Arial"/>
                <w:sz w:val="18"/>
                <w:szCs w:val="18"/>
              </w:rPr>
            </w:pPr>
          </w:p>
        </w:tc>
        <w:tc>
          <w:tcPr>
            <w:tcW w:w="1080" w:type="dxa"/>
          </w:tcPr>
          <w:p w14:paraId="017A8801" w14:textId="77777777" w:rsidR="00CD41A3" w:rsidRDefault="00CD41A3" w:rsidP="00CD41A3">
            <w:pPr>
              <w:rPr>
                <w:rFonts w:cs="Arial"/>
                <w:sz w:val="18"/>
                <w:szCs w:val="18"/>
              </w:rPr>
            </w:pPr>
          </w:p>
        </w:tc>
        <w:tc>
          <w:tcPr>
            <w:tcW w:w="990" w:type="dxa"/>
          </w:tcPr>
          <w:p w14:paraId="54C02E0F" w14:textId="77777777" w:rsidR="00CD41A3" w:rsidRDefault="00CD41A3" w:rsidP="00CD41A3">
            <w:pPr>
              <w:rPr>
                <w:rFonts w:cs="Arial"/>
                <w:sz w:val="18"/>
                <w:szCs w:val="18"/>
              </w:rPr>
            </w:pPr>
          </w:p>
        </w:tc>
      </w:tr>
      <w:tr w:rsidR="00CD41A3" w:rsidRPr="00F90837" w14:paraId="068B706D" w14:textId="77777777" w:rsidTr="00CE442A">
        <w:trPr>
          <w:trHeight w:val="503"/>
          <w:tblHeader/>
        </w:trPr>
        <w:tc>
          <w:tcPr>
            <w:tcW w:w="738" w:type="dxa"/>
            <w:vMerge/>
            <w:shd w:val="clear" w:color="auto" w:fill="auto"/>
            <w:vAlign w:val="center"/>
          </w:tcPr>
          <w:p w14:paraId="6B2FD202" w14:textId="77777777" w:rsidR="00CD41A3" w:rsidRPr="00F90837" w:rsidRDefault="00CD41A3" w:rsidP="00CD41A3">
            <w:pPr>
              <w:rPr>
                <w:rFonts w:cs="Arial"/>
                <w:sz w:val="18"/>
                <w:szCs w:val="18"/>
              </w:rPr>
            </w:pPr>
          </w:p>
        </w:tc>
        <w:tc>
          <w:tcPr>
            <w:tcW w:w="12132" w:type="dxa"/>
            <w:gridSpan w:val="5"/>
            <w:shd w:val="clear" w:color="auto" w:fill="auto"/>
            <w:vAlign w:val="center"/>
          </w:tcPr>
          <w:p w14:paraId="249893A2" w14:textId="77777777" w:rsidR="00CD41A3" w:rsidRDefault="00CD41A3" w:rsidP="00CD41A3">
            <w:pPr>
              <w:rPr>
                <w:rFonts w:cs="Arial"/>
                <w:sz w:val="18"/>
                <w:szCs w:val="18"/>
              </w:rPr>
            </w:pPr>
            <w:r>
              <w:rPr>
                <w:rFonts w:cs="Arial"/>
                <w:sz w:val="18"/>
                <w:szCs w:val="18"/>
              </w:rPr>
              <w:t>Bidder Response:</w:t>
            </w:r>
          </w:p>
          <w:p w14:paraId="0C647FE7" w14:textId="77777777" w:rsidR="00CD41A3" w:rsidRPr="00F90837" w:rsidRDefault="00CD41A3" w:rsidP="00CD41A3">
            <w:pPr>
              <w:rPr>
                <w:rFonts w:cs="Arial"/>
                <w:sz w:val="18"/>
                <w:szCs w:val="18"/>
              </w:rPr>
            </w:pPr>
          </w:p>
        </w:tc>
      </w:tr>
    </w:tbl>
    <w:p w14:paraId="2E64BF38" w14:textId="77777777" w:rsidR="00CD41A3" w:rsidRDefault="00CD41A3" w:rsidP="00CD41A3">
      <w:pPr>
        <w:rPr>
          <w:sz w:val="18"/>
          <w:szCs w:val="18"/>
        </w:rPr>
      </w:pPr>
      <w:r>
        <w:rPr>
          <w:sz w:val="18"/>
          <w:szCs w:val="18"/>
        </w:rPr>
        <w:t>Any additional documentation can be inserted here:</w:t>
      </w:r>
    </w:p>
    <w:p w14:paraId="6A0894F8"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347D25A" w14:textId="77777777" w:rsidTr="00CE442A">
        <w:trPr>
          <w:trHeight w:val="210"/>
          <w:tblHeader/>
        </w:trPr>
        <w:tc>
          <w:tcPr>
            <w:tcW w:w="738" w:type="dxa"/>
            <w:vMerge w:val="restart"/>
            <w:shd w:val="clear" w:color="auto" w:fill="auto"/>
            <w:vAlign w:val="center"/>
          </w:tcPr>
          <w:p w14:paraId="6647CED3" w14:textId="77777777" w:rsidR="00CD41A3" w:rsidRPr="00F90837" w:rsidRDefault="00CD41A3" w:rsidP="00CD41A3">
            <w:pPr>
              <w:rPr>
                <w:rFonts w:cs="Arial"/>
                <w:sz w:val="18"/>
                <w:szCs w:val="18"/>
              </w:rPr>
            </w:pPr>
            <w:r>
              <w:rPr>
                <w:rFonts w:cs="Arial"/>
                <w:sz w:val="18"/>
                <w:szCs w:val="18"/>
              </w:rPr>
              <w:t>TRN 2</w:t>
            </w:r>
          </w:p>
        </w:tc>
        <w:tc>
          <w:tcPr>
            <w:tcW w:w="8262" w:type="dxa"/>
            <w:vMerge w:val="restart"/>
            <w:shd w:val="clear" w:color="auto" w:fill="auto"/>
          </w:tcPr>
          <w:p w14:paraId="6BD66199" w14:textId="77777777" w:rsidR="00CD41A3" w:rsidRPr="00481EC7" w:rsidRDefault="00CD41A3" w:rsidP="00CD41A3">
            <w:pPr>
              <w:rPr>
                <w:rFonts w:cs="Arial"/>
                <w:b/>
                <w:sz w:val="18"/>
                <w:szCs w:val="18"/>
              </w:rPr>
            </w:pPr>
            <w:r w:rsidRPr="00481EC7">
              <w:rPr>
                <w:rFonts w:cs="Arial"/>
                <w:b/>
                <w:sz w:val="18"/>
                <w:szCs w:val="18"/>
              </w:rPr>
              <w:t>General Requirements – Training</w:t>
            </w:r>
          </w:p>
          <w:p w14:paraId="1A6B0878" w14:textId="77777777" w:rsidR="00CD41A3" w:rsidRPr="009063FE" w:rsidRDefault="00CD41A3" w:rsidP="00CD41A3">
            <w:pPr>
              <w:rPr>
                <w:rFonts w:cs="Arial"/>
                <w:b/>
                <w:sz w:val="18"/>
                <w:szCs w:val="18"/>
              </w:rPr>
            </w:pPr>
            <w:r w:rsidRPr="009063FE">
              <w:rPr>
                <w:rFonts w:cs="Arial"/>
                <w:b/>
                <w:sz w:val="18"/>
                <w:szCs w:val="18"/>
              </w:rPr>
              <w:t xml:space="preserve">Attendees and Curriculum </w:t>
            </w:r>
          </w:p>
          <w:p w14:paraId="1730AE00" w14:textId="77777777" w:rsidR="00CD41A3" w:rsidRDefault="00CD41A3" w:rsidP="00CD41A3">
            <w:pPr>
              <w:rPr>
                <w:rFonts w:cs="Arial"/>
                <w:sz w:val="18"/>
                <w:szCs w:val="18"/>
              </w:rPr>
            </w:pPr>
            <w:r>
              <w:rPr>
                <w:rFonts w:cs="Arial"/>
                <w:sz w:val="18"/>
                <w:szCs w:val="18"/>
              </w:rPr>
              <w:t xml:space="preserve">1. </w:t>
            </w:r>
            <w:r w:rsidRPr="00481EC7">
              <w:rPr>
                <w:rFonts w:cs="Arial"/>
                <w:sz w:val="18"/>
                <w:szCs w:val="18"/>
              </w:rPr>
              <w:t xml:space="preserve">Describe the number and types of attendees required to attend training, training curriculum, number of training attendees included in the proposed price, and the duration of the training program per attendee (expressed in hours per day and number of days), as well as the location of the training and whether such training is available online or onsite. Preference is given to training that can be conducted in an onsite setting for attendees. </w:t>
            </w:r>
          </w:p>
          <w:p w14:paraId="418FF7A3" w14:textId="77777777" w:rsidR="00CD41A3" w:rsidRDefault="00CD41A3" w:rsidP="00CD41A3">
            <w:pPr>
              <w:rPr>
                <w:rFonts w:cs="Arial"/>
                <w:sz w:val="18"/>
                <w:szCs w:val="18"/>
              </w:rPr>
            </w:pPr>
            <w:r>
              <w:rPr>
                <w:rFonts w:cs="Arial"/>
                <w:sz w:val="18"/>
                <w:szCs w:val="18"/>
              </w:rPr>
              <w:t xml:space="preserve">2. </w:t>
            </w:r>
            <w:r w:rsidRPr="00481EC7">
              <w:rPr>
                <w:rFonts w:cs="Arial"/>
                <w:sz w:val="18"/>
                <w:szCs w:val="18"/>
              </w:rPr>
              <w:t xml:space="preserve">Provide Examples of the proposed training plans. </w:t>
            </w:r>
          </w:p>
          <w:p w14:paraId="4B1C068D" w14:textId="77777777" w:rsidR="00CD41A3" w:rsidRPr="00F90837" w:rsidRDefault="00CD41A3" w:rsidP="00CD41A3">
            <w:pPr>
              <w:rPr>
                <w:rFonts w:cs="Arial"/>
                <w:sz w:val="18"/>
                <w:szCs w:val="18"/>
              </w:rPr>
            </w:pPr>
            <w:r>
              <w:rPr>
                <w:rFonts w:cs="Arial"/>
                <w:sz w:val="18"/>
                <w:szCs w:val="18"/>
              </w:rPr>
              <w:t xml:space="preserve">3. </w:t>
            </w:r>
            <w:r w:rsidRPr="00481EC7">
              <w:rPr>
                <w:rFonts w:cs="Arial"/>
                <w:sz w:val="18"/>
                <w:szCs w:val="18"/>
              </w:rPr>
              <w:t>Provide a sample of the training materials to be used. Training classes shall be recorded for future reference and training of new Commission and PSAP employees.</w:t>
            </w:r>
          </w:p>
        </w:tc>
        <w:tc>
          <w:tcPr>
            <w:tcW w:w="900" w:type="dxa"/>
          </w:tcPr>
          <w:p w14:paraId="0D341D00" w14:textId="77777777" w:rsidR="00CD41A3" w:rsidRPr="00F90837" w:rsidRDefault="00CD41A3" w:rsidP="00CD41A3">
            <w:pPr>
              <w:rPr>
                <w:rFonts w:cs="Arial"/>
                <w:sz w:val="18"/>
                <w:szCs w:val="18"/>
              </w:rPr>
            </w:pPr>
            <w:r>
              <w:rPr>
                <w:rFonts w:cs="Arial"/>
                <w:sz w:val="18"/>
                <w:szCs w:val="18"/>
              </w:rPr>
              <w:t>Comply</w:t>
            </w:r>
          </w:p>
        </w:tc>
        <w:tc>
          <w:tcPr>
            <w:tcW w:w="900" w:type="dxa"/>
          </w:tcPr>
          <w:p w14:paraId="2349514F"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EC1020A"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5D781844"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66D4625D" w14:textId="77777777" w:rsidTr="00CE442A">
        <w:trPr>
          <w:trHeight w:val="210"/>
          <w:tblHeader/>
        </w:trPr>
        <w:tc>
          <w:tcPr>
            <w:tcW w:w="738" w:type="dxa"/>
            <w:vMerge/>
            <w:shd w:val="clear" w:color="auto" w:fill="auto"/>
            <w:vAlign w:val="center"/>
          </w:tcPr>
          <w:p w14:paraId="555DA4E1" w14:textId="77777777" w:rsidR="00CD41A3" w:rsidRDefault="00CD41A3" w:rsidP="00CD41A3">
            <w:pPr>
              <w:rPr>
                <w:rFonts w:cs="Arial"/>
                <w:sz w:val="18"/>
                <w:szCs w:val="18"/>
              </w:rPr>
            </w:pPr>
          </w:p>
        </w:tc>
        <w:tc>
          <w:tcPr>
            <w:tcW w:w="8262" w:type="dxa"/>
            <w:vMerge/>
            <w:shd w:val="clear" w:color="auto" w:fill="auto"/>
          </w:tcPr>
          <w:p w14:paraId="048B31F2" w14:textId="77777777" w:rsidR="00CD41A3" w:rsidRPr="00481EC7" w:rsidRDefault="00CD41A3" w:rsidP="00CD41A3">
            <w:pPr>
              <w:rPr>
                <w:rFonts w:cs="Arial"/>
                <w:b/>
                <w:sz w:val="18"/>
                <w:szCs w:val="18"/>
              </w:rPr>
            </w:pPr>
          </w:p>
        </w:tc>
        <w:tc>
          <w:tcPr>
            <w:tcW w:w="900" w:type="dxa"/>
          </w:tcPr>
          <w:p w14:paraId="6B07BB19" w14:textId="77777777" w:rsidR="00CD41A3" w:rsidRDefault="00CD41A3" w:rsidP="00CD41A3">
            <w:pPr>
              <w:rPr>
                <w:rFonts w:cs="Arial"/>
                <w:sz w:val="18"/>
                <w:szCs w:val="18"/>
              </w:rPr>
            </w:pPr>
          </w:p>
        </w:tc>
        <w:tc>
          <w:tcPr>
            <w:tcW w:w="900" w:type="dxa"/>
          </w:tcPr>
          <w:p w14:paraId="22A1920A" w14:textId="77777777" w:rsidR="00CD41A3" w:rsidRDefault="00CD41A3" w:rsidP="00CD41A3">
            <w:pPr>
              <w:rPr>
                <w:rFonts w:cs="Arial"/>
                <w:sz w:val="18"/>
                <w:szCs w:val="18"/>
              </w:rPr>
            </w:pPr>
          </w:p>
        </w:tc>
        <w:tc>
          <w:tcPr>
            <w:tcW w:w="1080" w:type="dxa"/>
          </w:tcPr>
          <w:p w14:paraId="2B6C4919" w14:textId="77777777" w:rsidR="00CD41A3" w:rsidRDefault="00CD41A3" w:rsidP="00CD41A3">
            <w:pPr>
              <w:rPr>
                <w:rFonts w:cs="Arial"/>
                <w:sz w:val="18"/>
                <w:szCs w:val="18"/>
              </w:rPr>
            </w:pPr>
          </w:p>
        </w:tc>
        <w:tc>
          <w:tcPr>
            <w:tcW w:w="990" w:type="dxa"/>
          </w:tcPr>
          <w:p w14:paraId="743D1826" w14:textId="77777777" w:rsidR="00CD41A3" w:rsidRDefault="00CD41A3" w:rsidP="00CD41A3">
            <w:pPr>
              <w:rPr>
                <w:rFonts w:cs="Arial"/>
                <w:sz w:val="18"/>
                <w:szCs w:val="18"/>
              </w:rPr>
            </w:pPr>
          </w:p>
        </w:tc>
      </w:tr>
      <w:tr w:rsidR="00CD41A3" w:rsidRPr="00F90837" w14:paraId="5ADC28E5" w14:textId="77777777" w:rsidTr="00CE442A">
        <w:trPr>
          <w:trHeight w:val="503"/>
          <w:tblHeader/>
        </w:trPr>
        <w:tc>
          <w:tcPr>
            <w:tcW w:w="738" w:type="dxa"/>
            <w:vMerge/>
            <w:shd w:val="clear" w:color="auto" w:fill="auto"/>
            <w:vAlign w:val="center"/>
          </w:tcPr>
          <w:p w14:paraId="7CCE6DA9" w14:textId="77777777" w:rsidR="00CD41A3" w:rsidRPr="00F90837" w:rsidRDefault="00CD41A3" w:rsidP="00CD41A3">
            <w:pPr>
              <w:rPr>
                <w:rFonts w:cs="Arial"/>
                <w:sz w:val="18"/>
                <w:szCs w:val="18"/>
              </w:rPr>
            </w:pPr>
          </w:p>
        </w:tc>
        <w:tc>
          <w:tcPr>
            <w:tcW w:w="12132" w:type="dxa"/>
            <w:gridSpan w:val="5"/>
            <w:shd w:val="clear" w:color="auto" w:fill="auto"/>
            <w:vAlign w:val="center"/>
          </w:tcPr>
          <w:p w14:paraId="1651F178" w14:textId="77777777" w:rsidR="00CD41A3" w:rsidRDefault="00CD41A3" w:rsidP="00CD41A3">
            <w:pPr>
              <w:rPr>
                <w:rFonts w:cs="Arial"/>
                <w:sz w:val="18"/>
                <w:szCs w:val="18"/>
              </w:rPr>
            </w:pPr>
            <w:r>
              <w:rPr>
                <w:rFonts w:cs="Arial"/>
                <w:sz w:val="18"/>
                <w:szCs w:val="18"/>
              </w:rPr>
              <w:t>Bidder Response:</w:t>
            </w:r>
          </w:p>
          <w:p w14:paraId="60A952D9" w14:textId="77777777" w:rsidR="00CD41A3" w:rsidRPr="00F90837" w:rsidRDefault="00CD41A3" w:rsidP="00CD41A3">
            <w:pPr>
              <w:rPr>
                <w:rFonts w:cs="Arial"/>
                <w:sz w:val="18"/>
                <w:szCs w:val="18"/>
              </w:rPr>
            </w:pPr>
          </w:p>
        </w:tc>
      </w:tr>
    </w:tbl>
    <w:p w14:paraId="4B19BFC5" w14:textId="77777777" w:rsidR="00CD41A3" w:rsidRDefault="00CD41A3" w:rsidP="00CD41A3">
      <w:pPr>
        <w:rPr>
          <w:sz w:val="18"/>
          <w:szCs w:val="18"/>
        </w:rPr>
      </w:pPr>
      <w:r>
        <w:rPr>
          <w:sz w:val="18"/>
          <w:szCs w:val="18"/>
        </w:rPr>
        <w:t>Any additional documentation can be inserted here:</w:t>
      </w:r>
    </w:p>
    <w:p w14:paraId="35DEB598"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51BB9D70" w14:textId="77777777" w:rsidTr="00CE442A">
        <w:trPr>
          <w:trHeight w:val="210"/>
          <w:tblHeader/>
        </w:trPr>
        <w:tc>
          <w:tcPr>
            <w:tcW w:w="738" w:type="dxa"/>
            <w:vMerge w:val="restart"/>
            <w:shd w:val="clear" w:color="auto" w:fill="auto"/>
            <w:vAlign w:val="center"/>
          </w:tcPr>
          <w:p w14:paraId="3BE95792" w14:textId="77777777" w:rsidR="00CD41A3" w:rsidRPr="00F90837" w:rsidRDefault="00CD41A3" w:rsidP="00CD41A3">
            <w:pPr>
              <w:rPr>
                <w:rFonts w:cs="Arial"/>
                <w:sz w:val="18"/>
                <w:szCs w:val="18"/>
              </w:rPr>
            </w:pPr>
            <w:r>
              <w:rPr>
                <w:rFonts w:cs="Arial"/>
                <w:sz w:val="18"/>
                <w:szCs w:val="18"/>
              </w:rPr>
              <w:t>SRAR 1</w:t>
            </w:r>
          </w:p>
        </w:tc>
        <w:tc>
          <w:tcPr>
            <w:tcW w:w="8262" w:type="dxa"/>
            <w:vMerge w:val="restart"/>
            <w:shd w:val="clear" w:color="auto" w:fill="auto"/>
          </w:tcPr>
          <w:p w14:paraId="01D13D3B" w14:textId="77777777" w:rsidR="00CD41A3" w:rsidRPr="00481EC7" w:rsidRDefault="00CD41A3" w:rsidP="00CD41A3">
            <w:pPr>
              <w:rPr>
                <w:rFonts w:cs="Arial"/>
                <w:b/>
                <w:sz w:val="18"/>
                <w:szCs w:val="18"/>
              </w:rPr>
            </w:pPr>
            <w:r w:rsidRPr="00481EC7">
              <w:rPr>
                <w:rFonts w:cs="Arial"/>
                <w:b/>
                <w:sz w:val="18"/>
                <w:szCs w:val="18"/>
              </w:rPr>
              <w:t xml:space="preserve">General Requirements – </w:t>
            </w:r>
            <w:r>
              <w:rPr>
                <w:rFonts w:cs="Arial"/>
                <w:b/>
                <w:sz w:val="18"/>
                <w:szCs w:val="18"/>
              </w:rPr>
              <w:t>Service, Repair and Advance Replacement</w:t>
            </w:r>
          </w:p>
          <w:p w14:paraId="5326B4F5" w14:textId="38F3B2FD" w:rsidR="00CD41A3" w:rsidRPr="00481EC7" w:rsidRDefault="00CD41A3" w:rsidP="00CD41A3">
            <w:pPr>
              <w:rPr>
                <w:rFonts w:cs="Arial"/>
                <w:sz w:val="18"/>
                <w:szCs w:val="18"/>
              </w:rPr>
            </w:pPr>
            <w:r w:rsidRPr="00481EC7">
              <w:rPr>
                <w:rFonts w:cs="Arial"/>
                <w:sz w:val="18"/>
                <w:szCs w:val="18"/>
              </w:rPr>
              <w:t xml:space="preserve">The Commission shall not be responsible for the replacement and maintenance of hardware and software required to provide the NGCS or ESInet connectivity provided as part of the </w:t>
            </w:r>
            <w:r w:rsidR="00B74262">
              <w:rPr>
                <w:rFonts w:cs="Arial"/>
                <w:sz w:val="18"/>
                <w:szCs w:val="18"/>
              </w:rPr>
              <w:t>b</w:t>
            </w:r>
            <w:r w:rsidRPr="00481EC7">
              <w:rPr>
                <w:rFonts w:cs="Arial"/>
                <w:sz w:val="18"/>
                <w:szCs w:val="18"/>
              </w:rPr>
              <w:t xml:space="preserve">idder’s solution. The Contractor shall resolve all faults or malfunctions at no additional cost to the Commission. </w:t>
            </w:r>
          </w:p>
          <w:p w14:paraId="0EF90183" w14:textId="77777777" w:rsidR="00CD41A3" w:rsidRPr="00481EC7" w:rsidRDefault="00CD41A3" w:rsidP="00CD41A3">
            <w:pPr>
              <w:rPr>
                <w:rFonts w:cs="Arial"/>
                <w:sz w:val="18"/>
                <w:szCs w:val="18"/>
              </w:rPr>
            </w:pPr>
          </w:p>
          <w:p w14:paraId="01BBB54B" w14:textId="77777777" w:rsidR="00CD41A3" w:rsidRPr="00481EC7" w:rsidRDefault="00CD41A3" w:rsidP="00CD41A3">
            <w:pPr>
              <w:rPr>
                <w:rFonts w:cs="Arial"/>
                <w:b/>
                <w:sz w:val="18"/>
                <w:szCs w:val="18"/>
              </w:rPr>
            </w:pPr>
            <w:r w:rsidRPr="00481EC7">
              <w:rPr>
                <w:rFonts w:cs="Arial"/>
                <w:b/>
                <w:sz w:val="18"/>
                <w:szCs w:val="18"/>
              </w:rPr>
              <w:t xml:space="preserve">Support Maintenance </w:t>
            </w:r>
          </w:p>
          <w:p w14:paraId="1926A24A" w14:textId="77777777" w:rsidR="00CD41A3" w:rsidRDefault="00CD41A3" w:rsidP="00CD41A3">
            <w:pPr>
              <w:rPr>
                <w:rFonts w:cs="Arial"/>
                <w:sz w:val="18"/>
                <w:szCs w:val="18"/>
              </w:rPr>
            </w:pPr>
            <w:r>
              <w:rPr>
                <w:rFonts w:cs="Arial"/>
                <w:sz w:val="18"/>
                <w:szCs w:val="18"/>
              </w:rPr>
              <w:t xml:space="preserve">1. </w:t>
            </w:r>
            <w:r w:rsidRPr="00481EC7">
              <w:rPr>
                <w:rFonts w:cs="Arial"/>
                <w:sz w:val="18"/>
                <w:szCs w:val="18"/>
              </w:rPr>
              <w:t>Describe in detail bidder’s 24 x 7 x 365 maintenance suppo</w:t>
            </w:r>
            <w:r>
              <w:rPr>
                <w:rFonts w:cs="Arial"/>
                <w:sz w:val="18"/>
                <w:szCs w:val="18"/>
              </w:rPr>
              <w:t>rt for the life of the contract</w:t>
            </w:r>
            <w:r w:rsidRPr="00481EC7">
              <w:rPr>
                <w:rFonts w:cs="Arial"/>
                <w:sz w:val="18"/>
                <w:szCs w:val="18"/>
              </w:rPr>
              <w:t xml:space="preserve">. </w:t>
            </w:r>
          </w:p>
          <w:p w14:paraId="7A2CB285" w14:textId="77777777" w:rsidR="00CD41A3" w:rsidRDefault="00CD41A3" w:rsidP="00CD41A3">
            <w:pPr>
              <w:rPr>
                <w:rFonts w:cs="Arial"/>
                <w:sz w:val="18"/>
                <w:szCs w:val="18"/>
              </w:rPr>
            </w:pPr>
            <w:r>
              <w:rPr>
                <w:rFonts w:cs="Arial"/>
                <w:sz w:val="18"/>
                <w:szCs w:val="18"/>
              </w:rPr>
              <w:t xml:space="preserve">2. </w:t>
            </w:r>
            <w:r w:rsidRPr="00481EC7">
              <w:rPr>
                <w:rFonts w:cs="Arial"/>
                <w:sz w:val="18"/>
                <w:szCs w:val="18"/>
              </w:rPr>
              <w:t xml:space="preserve">Describe bidder’s understanding of public safety maintenance windows and associated notification processes. </w:t>
            </w:r>
          </w:p>
          <w:p w14:paraId="1FC98DA8" w14:textId="77777777" w:rsidR="00CD41A3" w:rsidRPr="00F90837" w:rsidRDefault="00CD41A3" w:rsidP="00CD41A3">
            <w:pPr>
              <w:rPr>
                <w:rFonts w:cs="Arial"/>
                <w:sz w:val="18"/>
                <w:szCs w:val="18"/>
              </w:rPr>
            </w:pPr>
            <w:r>
              <w:rPr>
                <w:rFonts w:cs="Arial"/>
                <w:sz w:val="18"/>
                <w:szCs w:val="18"/>
              </w:rPr>
              <w:t xml:space="preserve">3. </w:t>
            </w:r>
            <w:r w:rsidRPr="00481EC7">
              <w:rPr>
                <w:rFonts w:cs="Arial"/>
                <w:sz w:val="18"/>
                <w:szCs w:val="18"/>
              </w:rPr>
              <w:t>Describe bidder’s problem resolution and change management processes,</w:t>
            </w:r>
            <w:r>
              <w:rPr>
                <w:rFonts w:cs="Arial"/>
                <w:sz w:val="18"/>
                <w:szCs w:val="18"/>
              </w:rPr>
              <w:t xml:space="preserve"> the supporting systems, and</w:t>
            </w:r>
            <w:r w:rsidRPr="00481EC7">
              <w:rPr>
                <w:rFonts w:cs="Arial"/>
                <w:sz w:val="18"/>
                <w:szCs w:val="18"/>
              </w:rPr>
              <w:t xml:space="preserve"> adherence to best practices, such as those described in the ITIL version 3 or most current version.</w:t>
            </w:r>
          </w:p>
        </w:tc>
        <w:tc>
          <w:tcPr>
            <w:tcW w:w="900" w:type="dxa"/>
          </w:tcPr>
          <w:p w14:paraId="124C2AE5" w14:textId="77777777" w:rsidR="00CD41A3" w:rsidRPr="00F90837" w:rsidRDefault="00CD41A3" w:rsidP="00CD41A3">
            <w:pPr>
              <w:rPr>
                <w:rFonts w:cs="Arial"/>
                <w:sz w:val="18"/>
                <w:szCs w:val="18"/>
              </w:rPr>
            </w:pPr>
            <w:r>
              <w:rPr>
                <w:rFonts w:cs="Arial"/>
                <w:sz w:val="18"/>
                <w:szCs w:val="18"/>
              </w:rPr>
              <w:t>Comply</w:t>
            </w:r>
          </w:p>
        </w:tc>
        <w:tc>
          <w:tcPr>
            <w:tcW w:w="900" w:type="dxa"/>
          </w:tcPr>
          <w:p w14:paraId="0F1643E6"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64378493"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40E5FA2E"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283D24CA" w14:textId="77777777" w:rsidTr="00CE442A">
        <w:trPr>
          <w:trHeight w:val="210"/>
          <w:tblHeader/>
        </w:trPr>
        <w:tc>
          <w:tcPr>
            <w:tcW w:w="738" w:type="dxa"/>
            <w:vMerge/>
            <w:shd w:val="clear" w:color="auto" w:fill="auto"/>
            <w:vAlign w:val="center"/>
          </w:tcPr>
          <w:p w14:paraId="2593ACA7" w14:textId="77777777" w:rsidR="00CD41A3" w:rsidRDefault="00CD41A3" w:rsidP="00CD41A3">
            <w:pPr>
              <w:rPr>
                <w:rFonts w:cs="Arial"/>
                <w:sz w:val="18"/>
                <w:szCs w:val="18"/>
              </w:rPr>
            </w:pPr>
          </w:p>
        </w:tc>
        <w:tc>
          <w:tcPr>
            <w:tcW w:w="8262" w:type="dxa"/>
            <w:vMerge/>
            <w:shd w:val="clear" w:color="auto" w:fill="auto"/>
          </w:tcPr>
          <w:p w14:paraId="2D5349C7" w14:textId="77777777" w:rsidR="00CD41A3" w:rsidRPr="00481EC7" w:rsidRDefault="00CD41A3" w:rsidP="00CD41A3">
            <w:pPr>
              <w:rPr>
                <w:rFonts w:cs="Arial"/>
                <w:b/>
                <w:sz w:val="18"/>
                <w:szCs w:val="18"/>
              </w:rPr>
            </w:pPr>
          </w:p>
        </w:tc>
        <w:tc>
          <w:tcPr>
            <w:tcW w:w="900" w:type="dxa"/>
          </w:tcPr>
          <w:p w14:paraId="6F42193A" w14:textId="77777777" w:rsidR="00CD41A3" w:rsidRDefault="00CD41A3" w:rsidP="00CD41A3">
            <w:pPr>
              <w:rPr>
                <w:rFonts w:cs="Arial"/>
                <w:sz w:val="18"/>
                <w:szCs w:val="18"/>
              </w:rPr>
            </w:pPr>
          </w:p>
        </w:tc>
        <w:tc>
          <w:tcPr>
            <w:tcW w:w="900" w:type="dxa"/>
          </w:tcPr>
          <w:p w14:paraId="55CEC047" w14:textId="77777777" w:rsidR="00CD41A3" w:rsidRDefault="00CD41A3" w:rsidP="00CD41A3">
            <w:pPr>
              <w:rPr>
                <w:rFonts w:cs="Arial"/>
                <w:sz w:val="18"/>
                <w:szCs w:val="18"/>
              </w:rPr>
            </w:pPr>
          </w:p>
        </w:tc>
        <w:tc>
          <w:tcPr>
            <w:tcW w:w="1080" w:type="dxa"/>
          </w:tcPr>
          <w:p w14:paraId="77B34785" w14:textId="77777777" w:rsidR="00CD41A3" w:rsidRDefault="00CD41A3" w:rsidP="00CD41A3">
            <w:pPr>
              <w:rPr>
                <w:rFonts w:cs="Arial"/>
                <w:sz w:val="18"/>
                <w:szCs w:val="18"/>
              </w:rPr>
            </w:pPr>
          </w:p>
        </w:tc>
        <w:tc>
          <w:tcPr>
            <w:tcW w:w="990" w:type="dxa"/>
          </w:tcPr>
          <w:p w14:paraId="33CBB074" w14:textId="77777777" w:rsidR="00CD41A3" w:rsidRDefault="00CD41A3" w:rsidP="00CD41A3">
            <w:pPr>
              <w:rPr>
                <w:rFonts w:cs="Arial"/>
                <w:sz w:val="18"/>
                <w:szCs w:val="18"/>
              </w:rPr>
            </w:pPr>
          </w:p>
        </w:tc>
      </w:tr>
      <w:tr w:rsidR="00CD41A3" w:rsidRPr="00F90837" w14:paraId="1F867032" w14:textId="77777777" w:rsidTr="00CE442A">
        <w:trPr>
          <w:trHeight w:val="503"/>
          <w:tblHeader/>
        </w:trPr>
        <w:tc>
          <w:tcPr>
            <w:tcW w:w="738" w:type="dxa"/>
            <w:vMerge/>
            <w:shd w:val="clear" w:color="auto" w:fill="auto"/>
            <w:vAlign w:val="center"/>
          </w:tcPr>
          <w:p w14:paraId="4CB91A45" w14:textId="77777777" w:rsidR="00CD41A3" w:rsidRPr="00F90837" w:rsidRDefault="00CD41A3" w:rsidP="00CD41A3">
            <w:pPr>
              <w:rPr>
                <w:rFonts w:cs="Arial"/>
                <w:sz w:val="18"/>
                <w:szCs w:val="18"/>
              </w:rPr>
            </w:pPr>
          </w:p>
        </w:tc>
        <w:tc>
          <w:tcPr>
            <w:tcW w:w="12132" w:type="dxa"/>
            <w:gridSpan w:val="5"/>
            <w:shd w:val="clear" w:color="auto" w:fill="auto"/>
            <w:vAlign w:val="center"/>
          </w:tcPr>
          <w:p w14:paraId="7431AE71" w14:textId="77777777" w:rsidR="00CD41A3" w:rsidRDefault="00CD41A3" w:rsidP="00CD41A3">
            <w:pPr>
              <w:rPr>
                <w:rFonts w:cs="Arial"/>
                <w:sz w:val="18"/>
                <w:szCs w:val="18"/>
              </w:rPr>
            </w:pPr>
            <w:r>
              <w:rPr>
                <w:rFonts w:cs="Arial"/>
                <w:sz w:val="18"/>
                <w:szCs w:val="18"/>
              </w:rPr>
              <w:t>Bidder Response:</w:t>
            </w:r>
          </w:p>
          <w:p w14:paraId="30FE1C0A" w14:textId="77777777" w:rsidR="00CD41A3" w:rsidRPr="00F90837" w:rsidRDefault="00CD41A3" w:rsidP="00CD41A3">
            <w:pPr>
              <w:rPr>
                <w:rFonts w:cs="Arial"/>
                <w:sz w:val="18"/>
                <w:szCs w:val="18"/>
              </w:rPr>
            </w:pPr>
          </w:p>
        </w:tc>
      </w:tr>
    </w:tbl>
    <w:p w14:paraId="038AE95D" w14:textId="77777777" w:rsidR="00CD41A3" w:rsidRDefault="00CD41A3" w:rsidP="00CD41A3">
      <w:pPr>
        <w:rPr>
          <w:sz w:val="18"/>
          <w:szCs w:val="18"/>
        </w:rPr>
      </w:pPr>
      <w:r>
        <w:rPr>
          <w:sz w:val="18"/>
          <w:szCs w:val="18"/>
        </w:rPr>
        <w:t>Any additional documentation can be inserted here:</w:t>
      </w:r>
    </w:p>
    <w:p w14:paraId="032734EF"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7AB22E1C" w14:textId="77777777" w:rsidTr="00CE442A">
        <w:trPr>
          <w:trHeight w:val="210"/>
          <w:tblHeader/>
        </w:trPr>
        <w:tc>
          <w:tcPr>
            <w:tcW w:w="738" w:type="dxa"/>
            <w:vMerge w:val="restart"/>
            <w:shd w:val="clear" w:color="auto" w:fill="auto"/>
            <w:vAlign w:val="center"/>
          </w:tcPr>
          <w:p w14:paraId="12266562" w14:textId="77777777" w:rsidR="00CD41A3" w:rsidRPr="00F90837" w:rsidRDefault="00CD41A3" w:rsidP="00CD41A3">
            <w:pPr>
              <w:rPr>
                <w:rFonts w:cs="Arial"/>
                <w:sz w:val="18"/>
                <w:szCs w:val="18"/>
              </w:rPr>
            </w:pPr>
            <w:r>
              <w:rPr>
                <w:rFonts w:cs="Arial"/>
                <w:sz w:val="18"/>
                <w:szCs w:val="18"/>
              </w:rPr>
              <w:lastRenderedPageBreak/>
              <w:t>SRP 1</w:t>
            </w:r>
          </w:p>
        </w:tc>
        <w:tc>
          <w:tcPr>
            <w:tcW w:w="8262" w:type="dxa"/>
            <w:vMerge w:val="restart"/>
            <w:shd w:val="clear" w:color="auto" w:fill="auto"/>
          </w:tcPr>
          <w:p w14:paraId="660C08B0" w14:textId="77777777" w:rsidR="00CD41A3" w:rsidRPr="009063FE" w:rsidRDefault="00CD41A3" w:rsidP="00CD41A3">
            <w:pPr>
              <w:rPr>
                <w:rFonts w:cs="Arial"/>
                <w:b/>
                <w:sz w:val="18"/>
                <w:szCs w:val="18"/>
              </w:rPr>
            </w:pPr>
            <w:r w:rsidRPr="009063FE">
              <w:rPr>
                <w:rFonts w:cs="Arial"/>
                <w:b/>
                <w:sz w:val="18"/>
                <w:szCs w:val="18"/>
              </w:rPr>
              <w:t>General Requirements – Software Release Policy</w:t>
            </w:r>
          </w:p>
          <w:p w14:paraId="76B63F98" w14:textId="77777777" w:rsidR="00CD41A3" w:rsidRPr="009063FE" w:rsidRDefault="00CD41A3" w:rsidP="00CD41A3">
            <w:pPr>
              <w:rPr>
                <w:rFonts w:cs="Arial"/>
                <w:b/>
                <w:sz w:val="18"/>
                <w:szCs w:val="18"/>
              </w:rPr>
            </w:pPr>
            <w:r w:rsidRPr="009063FE">
              <w:rPr>
                <w:rFonts w:cs="Arial"/>
                <w:b/>
                <w:sz w:val="18"/>
                <w:szCs w:val="18"/>
              </w:rPr>
              <w:t xml:space="preserve">Scheduled Releases </w:t>
            </w:r>
          </w:p>
          <w:p w14:paraId="48B2AD7E" w14:textId="77777777" w:rsidR="00CD41A3" w:rsidRPr="009063FE" w:rsidRDefault="00CD41A3" w:rsidP="00CD41A3">
            <w:pPr>
              <w:rPr>
                <w:rFonts w:cs="Arial"/>
                <w:b/>
                <w:sz w:val="18"/>
                <w:szCs w:val="18"/>
              </w:rPr>
            </w:pPr>
            <w:r w:rsidRPr="009063FE">
              <w:rPr>
                <w:rFonts w:cs="Arial"/>
                <w:b/>
                <w:sz w:val="18"/>
                <w:szCs w:val="18"/>
              </w:rPr>
              <w:t>Frequency of Scheduled Releases</w:t>
            </w:r>
          </w:p>
          <w:p w14:paraId="09B69D9C" w14:textId="77777777" w:rsidR="00CD41A3" w:rsidRDefault="00CD41A3" w:rsidP="00CD41A3">
            <w:pPr>
              <w:rPr>
                <w:rFonts w:cs="Arial"/>
                <w:sz w:val="18"/>
                <w:szCs w:val="18"/>
              </w:rPr>
            </w:pPr>
            <w:r>
              <w:rPr>
                <w:rFonts w:cs="Arial"/>
                <w:sz w:val="18"/>
                <w:szCs w:val="18"/>
              </w:rPr>
              <w:t xml:space="preserve">1. </w:t>
            </w:r>
            <w:r w:rsidRPr="009063FE">
              <w:rPr>
                <w:rFonts w:cs="Arial"/>
                <w:sz w:val="18"/>
                <w:szCs w:val="18"/>
              </w:rPr>
              <w:t xml:space="preserve">Describe the frequency of scheduled software releases, the feature release testing process, and the decision-making processes involved in deciding what features and defect resolutions to include in a scheduled release. </w:t>
            </w:r>
          </w:p>
          <w:p w14:paraId="3DC90D30" w14:textId="77777777" w:rsidR="00CD41A3" w:rsidRPr="00F90837" w:rsidRDefault="00CD41A3" w:rsidP="00CD41A3">
            <w:pPr>
              <w:rPr>
                <w:rFonts w:cs="Arial"/>
                <w:sz w:val="18"/>
                <w:szCs w:val="18"/>
              </w:rPr>
            </w:pPr>
            <w:r>
              <w:rPr>
                <w:rFonts w:cs="Arial"/>
                <w:sz w:val="18"/>
                <w:szCs w:val="18"/>
              </w:rPr>
              <w:t xml:space="preserve">2. </w:t>
            </w:r>
            <w:r w:rsidRPr="009063FE">
              <w:rPr>
                <w:rFonts w:cs="Arial"/>
                <w:sz w:val="18"/>
                <w:szCs w:val="18"/>
              </w:rPr>
              <w:t>Include a current roadmap of feature updates and additions with projected release by quarter and year.</w:t>
            </w:r>
          </w:p>
        </w:tc>
        <w:tc>
          <w:tcPr>
            <w:tcW w:w="900" w:type="dxa"/>
          </w:tcPr>
          <w:p w14:paraId="650BC805" w14:textId="77777777" w:rsidR="00CD41A3" w:rsidRPr="00F90837" w:rsidRDefault="00CD41A3" w:rsidP="00CD41A3">
            <w:pPr>
              <w:rPr>
                <w:rFonts w:cs="Arial"/>
                <w:sz w:val="18"/>
                <w:szCs w:val="18"/>
              </w:rPr>
            </w:pPr>
            <w:r>
              <w:rPr>
                <w:rFonts w:cs="Arial"/>
                <w:sz w:val="18"/>
                <w:szCs w:val="18"/>
              </w:rPr>
              <w:t>Comply</w:t>
            </w:r>
          </w:p>
        </w:tc>
        <w:tc>
          <w:tcPr>
            <w:tcW w:w="900" w:type="dxa"/>
          </w:tcPr>
          <w:p w14:paraId="10056300"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39B3C227"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402C3320"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1268B251" w14:textId="77777777" w:rsidTr="00CE442A">
        <w:trPr>
          <w:trHeight w:val="210"/>
          <w:tblHeader/>
        </w:trPr>
        <w:tc>
          <w:tcPr>
            <w:tcW w:w="738" w:type="dxa"/>
            <w:vMerge/>
            <w:shd w:val="clear" w:color="auto" w:fill="auto"/>
            <w:vAlign w:val="center"/>
          </w:tcPr>
          <w:p w14:paraId="209FE00F" w14:textId="77777777" w:rsidR="00CD41A3" w:rsidRDefault="00CD41A3" w:rsidP="00CD41A3">
            <w:pPr>
              <w:rPr>
                <w:rFonts w:cs="Arial"/>
                <w:sz w:val="18"/>
                <w:szCs w:val="18"/>
              </w:rPr>
            </w:pPr>
          </w:p>
        </w:tc>
        <w:tc>
          <w:tcPr>
            <w:tcW w:w="8262" w:type="dxa"/>
            <w:vMerge/>
            <w:shd w:val="clear" w:color="auto" w:fill="auto"/>
          </w:tcPr>
          <w:p w14:paraId="30636AE7" w14:textId="77777777" w:rsidR="00CD41A3" w:rsidRPr="009063FE" w:rsidRDefault="00CD41A3" w:rsidP="00CD41A3">
            <w:pPr>
              <w:rPr>
                <w:rFonts w:cs="Arial"/>
                <w:b/>
                <w:sz w:val="18"/>
                <w:szCs w:val="18"/>
              </w:rPr>
            </w:pPr>
          </w:p>
        </w:tc>
        <w:tc>
          <w:tcPr>
            <w:tcW w:w="900" w:type="dxa"/>
          </w:tcPr>
          <w:p w14:paraId="7108F662" w14:textId="77777777" w:rsidR="00CD41A3" w:rsidRDefault="00CD41A3" w:rsidP="00CD41A3">
            <w:pPr>
              <w:rPr>
                <w:rFonts w:cs="Arial"/>
                <w:sz w:val="18"/>
                <w:szCs w:val="18"/>
              </w:rPr>
            </w:pPr>
          </w:p>
        </w:tc>
        <w:tc>
          <w:tcPr>
            <w:tcW w:w="900" w:type="dxa"/>
          </w:tcPr>
          <w:p w14:paraId="7FE0FEF7" w14:textId="77777777" w:rsidR="00CD41A3" w:rsidRDefault="00CD41A3" w:rsidP="00CD41A3">
            <w:pPr>
              <w:rPr>
                <w:rFonts w:cs="Arial"/>
                <w:sz w:val="18"/>
                <w:szCs w:val="18"/>
              </w:rPr>
            </w:pPr>
          </w:p>
        </w:tc>
        <w:tc>
          <w:tcPr>
            <w:tcW w:w="1080" w:type="dxa"/>
          </w:tcPr>
          <w:p w14:paraId="75A24330" w14:textId="77777777" w:rsidR="00CD41A3" w:rsidRDefault="00CD41A3" w:rsidP="00CD41A3">
            <w:pPr>
              <w:rPr>
                <w:rFonts w:cs="Arial"/>
                <w:sz w:val="18"/>
                <w:szCs w:val="18"/>
              </w:rPr>
            </w:pPr>
          </w:p>
        </w:tc>
        <w:tc>
          <w:tcPr>
            <w:tcW w:w="990" w:type="dxa"/>
          </w:tcPr>
          <w:p w14:paraId="6CF87335" w14:textId="77777777" w:rsidR="00CD41A3" w:rsidRDefault="00CD41A3" w:rsidP="00CD41A3">
            <w:pPr>
              <w:rPr>
                <w:rFonts w:cs="Arial"/>
                <w:sz w:val="18"/>
                <w:szCs w:val="18"/>
              </w:rPr>
            </w:pPr>
          </w:p>
        </w:tc>
      </w:tr>
      <w:tr w:rsidR="00CD41A3" w:rsidRPr="00F90837" w14:paraId="6EF14D29" w14:textId="77777777" w:rsidTr="00CE442A">
        <w:trPr>
          <w:trHeight w:val="503"/>
          <w:tblHeader/>
        </w:trPr>
        <w:tc>
          <w:tcPr>
            <w:tcW w:w="738" w:type="dxa"/>
            <w:vMerge/>
            <w:shd w:val="clear" w:color="auto" w:fill="auto"/>
            <w:vAlign w:val="center"/>
          </w:tcPr>
          <w:p w14:paraId="558D7CDB" w14:textId="77777777" w:rsidR="00CD41A3" w:rsidRPr="00F90837" w:rsidRDefault="00CD41A3" w:rsidP="00CD41A3">
            <w:pPr>
              <w:rPr>
                <w:rFonts w:cs="Arial"/>
                <w:sz w:val="18"/>
                <w:szCs w:val="18"/>
              </w:rPr>
            </w:pPr>
          </w:p>
        </w:tc>
        <w:tc>
          <w:tcPr>
            <w:tcW w:w="12132" w:type="dxa"/>
            <w:gridSpan w:val="5"/>
            <w:shd w:val="clear" w:color="auto" w:fill="auto"/>
            <w:vAlign w:val="center"/>
          </w:tcPr>
          <w:p w14:paraId="2FFBB693" w14:textId="77777777" w:rsidR="00CD41A3" w:rsidRDefault="00CD41A3" w:rsidP="00CD41A3">
            <w:pPr>
              <w:rPr>
                <w:rFonts w:cs="Arial"/>
                <w:sz w:val="18"/>
                <w:szCs w:val="18"/>
              </w:rPr>
            </w:pPr>
            <w:r>
              <w:rPr>
                <w:rFonts w:cs="Arial"/>
                <w:sz w:val="18"/>
                <w:szCs w:val="18"/>
              </w:rPr>
              <w:t>Bidder Response:</w:t>
            </w:r>
          </w:p>
          <w:p w14:paraId="6697F726" w14:textId="77777777" w:rsidR="00CD41A3" w:rsidRPr="00F90837" w:rsidRDefault="00CD41A3" w:rsidP="00CD41A3">
            <w:pPr>
              <w:rPr>
                <w:rFonts w:cs="Arial"/>
                <w:sz w:val="18"/>
                <w:szCs w:val="18"/>
              </w:rPr>
            </w:pPr>
          </w:p>
        </w:tc>
      </w:tr>
    </w:tbl>
    <w:p w14:paraId="3A2A0E5D" w14:textId="77777777" w:rsidR="00CD41A3" w:rsidRDefault="00CD41A3" w:rsidP="00CD41A3">
      <w:pPr>
        <w:rPr>
          <w:sz w:val="18"/>
          <w:szCs w:val="18"/>
        </w:rPr>
      </w:pPr>
      <w:r>
        <w:rPr>
          <w:sz w:val="18"/>
          <w:szCs w:val="18"/>
        </w:rPr>
        <w:t>Any additional documentation can be inserted here:</w:t>
      </w:r>
    </w:p>
    <w:p w14:paraId="7A75D1FC"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527E8D1A" w14:textId="77777777" w:rsidTr="00CE442A">
        <w:trPr>
          <w:trHeight w:val="210"/>
          <w:tblHeader/>
        </w:trPr>
        <w:tc>
          <w:tcPr>
            <w:tcW w:w="738" w:type="dxa"/>
            <w:vMerge w:val="restart"/>
            <w:shd w:val="clear" w:color="auto" w:fill="auto"/>
            <w:vAlign w:val="center"/>
          </w:tcPr>
          <w:p w14:paraId="1505A656" w14:textId="4A1641A7" w:rsidR="00CD41A3" w:rsidRPr="00F90837" w:rsidRDefault="00A10B59" w:rsidP="00CD41A3">
            <w:pPr>
              <w:rPr>
                <w:rFonts w:cs="Arial"/>
                <w:sz w:val="18"/>
                <w:szCs w:val="18"/>
              </w:rPr>
            </w:pPr>
            <w:r>
              <w:rPr>
                <w:rFonts w:cs="Arial"/>
                <w:sz w:val="18"/>
                <w:szCs w:val="18"/>
              </w:rPr>
              <w:t>SRP 2</w:t>
            </w:r>
          </w:p>
        </w:tc>
        <w:tc>
          <w:tcPr>
            <w:tcW w:w="8262" w:type="dxa"/>
            <w:vMerge w:val="restart"/>
            <w:shd w:val="clear" w:color="auto" w:fill="auto"/>
          </w:tcPr>
          <w:p w14:paraId="14CAF967" w14:textId="77777777" w:rsidR="00CD41A3" w:rsidRPr="009063FE" w:rsidRDefault="00CD41A3" w:rsidP="00CD41A3">
            <w:pPr>
              <w:rPr>
                <w:rFonts w:cs="Arial"/>
                <w:b/>
                <w:sz w:val="18"/>
                <w:szCs w:val="18"/>
              </w:rPr>
            </w:pPr>
            <w:r w:rsidRPr="009063FE">
              <w:rPr>
                <w:rFonts w:cs="Arial"/>
                <w:b/>
                <w:sz w:val="18"/>
                <w:szCs w:val="18"/>
              </w:rPr>
              <w:t>General Requirements – Software Release Policy</w:t>
            </w:r>
          </w:p>
          <w:p w14:paraId="49CE94D2" w14:textId="77777777" w:rsidR="00CD41A3" w:rsidRPr="003454FA" w:rsidRDefault="00CD41A3" w:rsidP="00CD41A3">
            <w:pPr>
              <w:rPr>
                <w:rFonts w:cs="Arial"/>
                <w:b/>
                <w:sz w:val="18"/>
                <w:szCs w:val="18"/>
              </w:rPr>
            </w:pPr>
            <w:r w:rsidRPr="003454FA">
              <w:rPr>
                <w:rFonts w:cs="Arial"/>
                <w:b/>
                <w:sz w:val="18"/>
                <w:szCs w:val="18"/>
              </w:rPr>
              <w:t>Maintenance  Releases</w:t>
            </w:r>
          </w:p>
          <w:p w14:paraId="1530232B" w14:textId="77777777" w:rsidR="00CD41A3" w:rsidRDefault="00CD41A3" w:rsidP="00CD41A3">
            <w:pPr>
              <w:rPr>
                <w:rFonts w:cs="Arial"/>
                <w:sz w:val="18"/>
                <w:szCs w:val="18"/>
              </w:rPr>
            </w:pPr>
            <w:r w:rsidRPr="003454FA">
              <w:rPr>
                <w:rFonts w:cs="Arial"/>
                <w:sz w:val="18"/>
                <w:szCs w:val="18"/>
              </w:rPr>
              <w:t xml:space="preserve">Describe the frequency of defect-resolution software releases, as well as the decision-making processes involved in selecting which software defects to fix.  </w:t>
            </w:r>
          </w:p>
          <w:p w14:paraId="72C1EB28" w14:textId="77777777" w:rsidR="00CD41A3" w:rsidRDefault="00CD41A3" w:rsidP="00CD41A3">
            <w:pPr>
              <w:rPr>
                <w:rFonts w:cs="Arial"/>
                <w:sz w:val="18"/>
                <w:szCs w:val="18"/>
              </w:rPr>
            </w:pPr>
          </w:p>
          <w:p w14:paraId="146742C3" w14:textId="77777777" w:rsidR="00CD41A3" w:rsidRPr="00F90837" w:rsidRDefault="00CD41A3" w:rsidP="00CD41A3">
            <w:pPr>
              <w:rPr>
                <w:rFonts w:cs="Arial"/>
                <w:sz w:val="18"/>
                <w:szCs w:val="18"/>
              </w:rPr>
            </w:pPr>
          </w:p>
        </w:tc>
        <w:tc>
          <w:tcPr>
            <w:tcW w:w="900" w:type="dxa"/>
          </w:tcPr>
          <w:p w14:paraId="5878F59A" w14:textId="77777777" w:rsidR="00CD41A3" w:rsidRPr="00F90837" w:rsidRDefault="00CD41A3" w:rsidP="00CD41A3">
            <w:pPr>
              <w:rPr>
                <w:rFonts w:cs="Arial"/>
                <w:sz w:val="18"/>
                <w:szCs w:val="18"/>
              </w:rPr>
            </w:pPr>
            <w:r>
              <w:rPr>
                <w:rFonts w:cs="Arial"/>
                <w:sz w:val="18"/>
                <w:szCs w:val="18"/>
              </w:rPr>
              <w:t>Comply</w:t>
            </w:r>
          </w:p>
        </w:tc>
        <w:tc>
          <w:tcPr>
            <w:tcW w:w="900" w:type="dxa"/>
          </w:tcPr>
          <w:p w14:paraId="3372E8B7"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5A56912A"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460BEC8C"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1E88DCC8" w14:textId="77777777" w:rsidTr="00CE442A">
        <w:trPr>
          <w:trHeight w:val="210"/>
          <w:tblHeader/>
        </w:trPr>
        <w:tc>
          <w:tcPr>
            <w:tcW w:w="738" w:type="dxa"/>
            <w:vMerge/>
            <w:shd w:val="clear" w:color="auto" w:fill="auto"/>
            <w:vAlign w:val="center"/>
          </w:tcPr>
          <w:p w14:paraId="5BF7FAE8" w14:textId="77777777" w:rsidR="00CD41A3" w:rsidRDefault="00CD41A3" w:rsidP="00CD41A3">
            <w:pPr>
              <w:rPr>
                <w:rFonts w:cs="Arial"/>
                <w:sz w:val="18"/>
                <w:szCs w:val="18"/>
              </w:rPr>
            </w:pPr>
          </w:p>
        </w:tc>
        <w:tc>
          <w:tcPr>
            <w:tcW w:w="8262" w:type="dxa"/>
            <w:vMerge/>
            <w:shd w:val="clear" w:color="auto" w:fill="auto"/>
          </w:tcPr>
          <w:p w14:paraId="536175AA" w14:textId="77777777" w:rsidR="00CD41A3" w:rsidRPr="009063FE" w:rsidRDefault="00CD41A3" w:rsidP="00CD41A3">
            <w:pPr>
              <w:rPr>
                <w:rFonts w:cs="Arial"/>
                <w:b/>
                <w:sz w:val="18"/>
                <w:szCs w:val="18"/>
              </w:rPr>
            </w:pPr>
          </w:p>
        </w:tc>
        <w:tc>
          <w:tcPr>
            <w:tcW w:w="900" w:type="dxa"/>
          </w:tcPr>
          <w:p w14:paraId="5CEBDD5D" w14:textId="77777777" w:rsidR="00CD41A3" w:rsidRDefault="00CD41A3" w:rsidP="00CD41A3">
            <w:pPr>
              <w:rPr>
                <w:rFonts w:cs="Arial"/>
                <w:sz w:val="18"/>
                <w:szCs w:val="18"/>
              </w:rPr>
            </w:pPr>
          </w:p>
        </w:tc>
        <w:tc>
          <w:tcPr>
            <w:tcW w:w="900" w:type="dxa"/>
          </w:tcPr>
          <w:p w14:paraId="5F98141F" w14:textId="77777777" w:rsidR="00CD41A3" w:rsidRDefault="00CD41A3" w:rsidP="00CD41A3">
            <w:pPr>
              <w:rPr>
                <w:rFonts w:cs="Arial"/>
                <w:sz w:val="18"/>
                <w:szCs w:val="18"/>
              </w:rPr>
            </w:pPr>
          </w:p>
        </w:tc>
        <w:tc>
          <w:tcPr>
            <w:tcW w:w="1080" w:type="dxa"/>
          </w:tcPr>
          <w:p w14:paraId="6848D335" w14:textId="77777777" w:rsidR="00CD41A3" w:rsidRDefault="00CD41A3" w:rsidP="00CD41A3">
            <w:pPr>
              <w:rPr>
                <w:rFonts w:cs="Arial"/>
                <w:sz w:val="18"/>
                <w:szCs w:val="18"/>
              </w:rPr>
            </w:pPr>
          </w:p>
        </w:tc>
        <w:tc>
          <w:tcPr>
            <w:tcW w:w="990" w:type="dxa"/>
          </w:tcPr>
          <w:p w14:paraId="4CDB9250" w14:textId="77777777" w:rsidR="00CD41A3" w:rsidRDefault="00CD41A3" w:rsidP="00CD41A3">
            <w:pPr>
              <w:rPr>
                <w:rFonts w:cs="Arial"/>
                <w:sz w:val="18"/>
                <w:szCs w:val="18"/>
              </w:rPr>
            </w:pPr>
          </w:p>
        </w:tc>
      </w:tr>
      <w:tr w:rsidR="00CD41A3" w:rsidRPr="00F90837" w14:paraId="6C629711" w14:textId="77777777" w:rsidTr="00CE442A">
        <w:trPr>
          <w:trHeight w:val="503"/>
          <w:tblHeader/>
        </w:trPr>
        <w:tc>
          <w:tcPr>
            <w:tcW w:w="738" w:type="dxa"/>
            <w:vMerge/>
            <w:shd w:val="clear" w:color="auto" w:fill="auto"/>
            <w:vAlign w:val="center"/>
          </w:tcPr>
          <w:p w14:paraId="038AB6B5" w14:textId="77777777" w:rsidR="00CD41A3" w:rsidRPr="00F90837" w:rsidRDefault="00CD41A3" w:rsidP="00CD41A3">
            <w:pPr>
              <w:rPr>
                <w:rFonts w:cs="Arial"/>
                <w:sz w:val="18"/>
                <w:szCs w:val="18"/>
              </w:rPr>
            </w:pPr>
          </w:p>
        </w:tc>
        <w:tc>
          <w:tcPr>
            <w:tcW w:w="12132" w:type="dxa"/>
            <w:gridSpan w:val="5"/>
            <w:shd w:val="clear" w:color="auto" w:fill="auto"/>
            <w:vAlign w:val="center"/>
          </w:tcPr>
          <w:p w14:paraId="7B8FED41" w14:textId="77777777" w:rsidR="00CD41A3" w:rsidRDefault="00CD41A3" w:rsidP="00CD41A3">
            <w:pPr>
              <w:rPr>
                <w:rFonts w:cs="Arial"/>
                <w:sz w:val="18"/>
                <w:szCs w:val="18"/>
              </w:rPr>
            </w:pPr>
            <w:r>
              <w:rPr>
                <w:rFonts w:cs="Arial"/>
                <w:sz w:val="18"/>
                <w:szCs w:val="18"/>
              </w:rPr>
              <w:t>Bidder Response:</w:t>
            </w:r>
          </w:p>
          <w:p w14:paraId="5B8DDCF5" w14:textId="77777777" w:rsidR="00CD41A3" w:rsidRPr="00F90837" w:rsidRDefault="00CD41A3" w:rsidP="00CD41A3">
            <w:pPr>
              <w:rPr>
                <w:rFonts w:cs="Arial"/>
                <w:sz w:val="18"/>
                <w:szCs w:val="18"/>
              </w:rPr>
            </w:pPr>
          </w:p>
        </w:tc>
      </w:tr>
    </w:tbl>
    <w:p w14:paraId="1D4A4EE1" w14:textId="77777777" w:rsidR="00CD41A3" w:rsidRDefault="00CD41A3" w:rsidP="00CD41A3">
      <w:pPr>
        <w:rPr>
          <w:sz w:val="18"/>
          <w:szCs w:val="18"/>
        </w:rPr>
      </w:pPr>
      <w:r>
        <w:rPr>
          <w:sz w:val="18"/>
          <w:szCs w:val="18"/>
        </w:rPr>
        <w:t>Any additional documentation can be inserted here:</w:t>
      </w:r>
    </w:p>
    <w:p w14:paraId="46C0D033" w14:textId="77777777" w:rsidR="00CD41A3" w:rsidRDefault="00CD41A3" w:rsidP="00CD41A3">
      <w:pPr>
        <w:rPr>
          <w:sz w:val="18"/>
          <w:szCs w:val="18"/>
        </w:rPr>
      </w:pPr>
    </w:p>
    <w:p w14:paraId="6E0012C9"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34ED28D" w14:textId="77777777" w:rsidTr="00CE442A">
        <w:trPr>
          <w:trHeight w:val="210"/>
          <w:tblHeader/>
        </w:trPr>
        <w:tc>
          <w:tcPr>
            <w:tcW w:w="738" w:type="dxa"/>
            <w:vMerge w:val="restart"/>
            <w:shd w:val="clear" w:color="auto" w:fill="auto"/>
            <w:vAlign w:val="center"/>
          </w:tcPr>
          <w:p w14:paraId="13DD9631" w14:textId="41FE87FE" w:rsidR="00CD41A3" w:rsidRPr="00F90837" w:rsidRDefault="00CD41A3" w:rsidP="00A10B59">
            <w:pPr>
              <w:rPr>
                <w:rFonts w:cs="Arial"/>
                <w:sz w:val="18"/>
                <w:szCs w:val="18"/>
              </w:rPr>
            </w:pPr>
            <w:r>
              <w:rPr>
                <w:rFonts w:cs="Arial"/>
                <w:sz w:val="18"/>
                <w:szCs w:val="18"/>
              </w:rPr>
              <w:t xml:space="preserve">SRP </w:t>
            </w:r>
            <w:r w:rsidR="00A10B59">
              <w:rPr>
                <w:rFonts w:cs="Arial"/>
                <w:sz w:val="18"/>
                <w:szCs w:val="18"/>
              </w:rPr>
              <w:t>3</w:t>
            </w:r>
          </w:p>
        </w:tc>
        <w:tc>
          <w:tcPr>
            <w:tcW w:w="8262" w:type="dxa"/>
            <w:vMerge w:val="restart"/>
            <w:shd w:val="clear" w:color="auto" w:fill="auto"/>
          </w:tcPr>
          <w:p w14:paraId="36D7A24E" w14:textId="77777777" w:rsidR="00CD41A3" w:rsidRPr="009063FE" w:rsidRDefault="00CD41A3" w:rsidP="00CD41A3">
            <w:pPr>
              <w:rPr>
                <w:rFonts w:cs="Arial"/>
                <w:b/>
                <w:sz w:val="18"/>
                <w:szCs w:val="18"/>
              </w:rPr>
            </w:pPr>
            <w:r w:rsidRPr="009063FE">
              <w:rPr>
                <w:rFonts w:cs="Arial"/>
                <w:b/>
                <w:sz w:val="18"/>
                <w:szCs w:val="18"/>
              </w:rPr>
              <w:t>General Requirements – Software Release Policy</w:t>
            </w:r>
          </w:p>
          <w:p w14:paraId="097A4F46" w14:textId="77777777" w:rsidR="00CD41A3" w:rsidRPr="00566D78" w:rsidRDefault="00CD41A3" w:rsidP="00CD41A3">
            <w:pPr>
              <w:rPr>
                <w:rFonts w:cs="Arial"/>
                <w:b/>
                <w:sz w:val="18"/>
                <w:szCs w:val="18"/>
              </w:rPr>
            </w:pPr>
            <w:r w:rsidRPr="00566D78">
              <w:rPr>
                <w:rFonts w:cs="Arial"/>
                <w:b/>
                <w:sz w:val="18"/>
                <w:szCs w:val="18"/>
              </w:rPr>
              <w:t xml:space="preserve">Test Environment </w:t>
            </w:r>
          </w:p>
          <w:p w14:paraId="343FE81A" w14:textId="5E9388B7" w:rsidR="00CD41A3" w:rsidRDefault="00CD41A3" w:rsidP="00CD41A3">
            <w:pPr>
              <w:rPr>
                <w:rFonts w:cs="Arial"/>
                <w:sz w:val="18"/>
                <w:szCs w:val="18"/>
              </w:rPr>
            </w:pPr>
            <w:r>
              <w:rPr>
                <w:rFonts w:cs="Arial"/>
                <w:sz w:val="18"/>
                <w:szCs w:val="18"/>
              </w:rPr>
              <w:t>P</w:t>
            </w:r>
            <w:r w:rsidRPr="003454FA">
              <w:rPr>
                <w:rFonts w:cs="Arial"/>
                <w:sz w:val="18"/>
                <w:szCs w:val="18"/>
              </w:rPr>
              <w:t xml:space="preserve">rior to install of new releases, </w:t>
            </w:r>
            <w:r w:rsidR="00B74262">
              <w:rPr>
                <w:rFonts w:cs="Arial"/>
                <w:sz w:val="18"/>
                <w:szCs w:val="18"/>
              </w:rPr>
              <w:t>b</w:t>
            </w:r>
            <w:r w:rsidRPr="003454FA">
              <w:rPr>
                <w:rFonts w:cs="Arial"/>
                <w:sz w:val="18"/>
                <w:szCs w:val="18"/>
              </w:rPr>
              <w:t>idder shall explain how Contractor replicates the production environment for software release testing to provide assurances that future software releases will not negatively impact PSAP operations.</w:t>
            </w:r>
          </w:p>
          <w:p w14:paraId="12B805B7" w14:textId="77777777" w:rsidR="00CD41A3" w:rsidRPr="00F90837" w:rsidRDefault="00CD41A3" w:rsidP="00CD41A3">
            <w:pPr>
              <w:rPr>
                <w:rFonts w:cs="Arial"/>
                <w:sz w:val="18"/>
                <w:szCs w:val="18"/>
              </w:rPr>
            </w:pPr>
          </w:p>
        </w:tc>
        <w:tc>
          <w:tcPr>
            <w:tcW w:w="900" w:type="dxa"/>
          </w:tcPr>
          <w:p w14:paraId="38BFEFE8" w14:textId="77777777" w:rsidR="00CD41A3" w:rsidRPr="00F90837" w:rsidRDefault="00CD41A3" w:rsidP="00CD41A3">
            <w:pPr>
              <w:rPr>
                <w:rFonts w:cs="Arial"/>
                <w:sz w:val="18"/>
                <w:szCs w:val="18"/>
              </w:rPr>
            </w:pPr>
            <w:r>
              <w:rPr>
                <w:rFonts w:cs="Arial"/>
                <w:sz w:val="18"/>
                <w:szCs w:val="18"/>
              </w:rPr>
              <w:t>Comply</w:t>
            </w:r>
          </w:p>
        </w:tc>
        <w:tc>
          <w:tcPr>
            <w:tcW w:w="900" w:type="dxa"/>
          </w:tcPr>
          <w:p w14:paraId="36637A7D"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215ED3C5"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4DEEF58C"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07479353" w14:textId="77777777" w:rsidTr="00CE442A">
        <w:trPr>
          <w:trHeight w:val="210"/>
          <w:tblHeader/>
        </w:trPr>
        <w:tc>
          <w:tcPr>
            <w:tcW w:w="738" w:type="dxa"/>
            <w:vMerge/>
            <w:shd w:val="clear" w:color="auto" w:fill="auto"/>
            <w:vAlign w:val="center"/>
          </w:tcPr>
          <w:p w14:paraId="61F04B21" w14:textId="77777777" w:rsidR="00CD41A3" w:rsidRDefault="00CD41A3" w:rsidP="00CD41A3">
            <w:pPr>
              <w:rPr>
                <w:rFonts w:cs="Arial"/>
                <w:sz w:val="18"/>
                <w:szCs w:val="18"/>
              </w:rPr>
            </w:pPr>
          </w:p>
        </w:tc>
        <w:tc>
          <w:tcPr>
            <w:tcW w:w="8262" w:type="dxa"/>
            <w:vMerge/>
            <w:shd w:val="clear" w:color="auto" w:fill="auto"/>
          </w:tcPr>
          <w:p w14:paraId="5A7F1E02" w14:textId="77777777" w:rsidR="00CD41A3" w:rsidRPr="009063FE" w:rsidRDefault="00CD41A3" w:rsidP="00CD41A3">
            <w:pPr>
              <w:rPr>
                <w:rFonts w:cs="Arial"/>
                <w:b/>
                <w:sz w:val="18"/>
                <w:szCs w:val="18"/>
              </w:rPr>
            </w:pPr>
          </w:p>
        </w:tc>
        <w:tc>
          <w:tcPr>
            <w:tcW w:w="900" w:type="dxa"/>
          </w:tcPr>
          <w:p w14:paraId="59AF1794" w14:textId="77777777" w:rsidR="00CD41A3" w:rsidRDefault="00CD41A3" w:rsidP="00CD41A3">
            <w:pPr>
              <w:rPr>
                <w:rFonts w:cs="Arial"/>
                <w:sz w:val="18"/>
                <w:szCs w:val="18"/>
              </w:rPr>
            </w:pPr>
          </w:p>
        </w:tc>
        <w:tc>
          <w:tcPr>
            <w:tcW w:w="900" w:type="dxa"/>
          </w:tcPr>
          <w:p w14:paraId="2D287557" w14:textId="77777777" w:rsidR="00CD41A3" w:rsidRDefault="00CD41A3" w:rsidP="00CD41A3">
            <w:pPr>
              <w:rPr>
                <w:rFonts w:cs="Arial"/>
                <w:sz w:val="18"/>
                <w:szCs w:val="18"/>
              </w:rPr>
            </w:pPr>
          </w:p>
        </w:tc>
        <w:tc>
          <w:tcPr>
            <w:tcW w:w="1080" w:type="dxa"/>
          </w:tcPr>
          <w:p w14:paraId="042A45A7" w14:textId="77777777" w:rsidR="00CD41A3" w:rsidRDefault="00CD41A3" w:rsidP="00CD41A3">
            <w:pPr>
              <w:rPr>
                <w:rFonts w:cs="Arial"/>
                <w:sz w:val="18"/>
                <w:szCs w:val="18"/>
              </w:rPr>
            </w:pPr>
          </w:p>
        </w:tc>
        <w:tc>
          <w:tcPr>
            <w:tcW w:w="990" w:type="dxa"/>
          </w:tcPr>
          <w:p w14:paraId="64BED03D" w14:textId="77777777" w:rsidR="00CD41A3" w:rsidRDefault="00CD41A3" w:rsidP="00CD41A3">
            <w:pPr>
              <w:rPr>
                <w:rFonts w:cs="Arial"/>
                <w:sz w:val="18"/>
                <w:szCs w:val="18"/>
              </w:rPr>
            </w:pPr>
          </w:p>
        </w:tc>
      </w:tr>
      <w:tr w:rsidR="00CD41A3" w:rsidRPr="00F90837" w14:paraId="727CF7E5" w14:textId="77777777" w:rsidTr="00CE442A">
        <w:trPr>
          <w:trHeight w:val="503"/>
          <w:tblHeader/>
        </w:trPr>
        <w:tc>
          <w:tcPr>
            <w:tcW w:w="738" w:type="dxa"/>
            <w:vMerge/>
            <w:shd w:val="clear" w:color="auto" w:fill="auto"/>
            <w:vAlign w:val="center"/>
          </w:tcPr>
          <w:p w14:paraId="5FEB7E7D" w14:textId="77777777" w:rsidR="00CD41A3" w:rsidRPr="00F90837" w:rsidRDefault="00CD41A3" w:rsidP="00CD41A3">
            <w:pPr>
              <w:rPr>
                <w:rFonts w:cs="Arial"/>
                <w:sz w:val="18"/>
                <w:szCs w:val="18"/>
              </w:rPr>
            </w:pPr>
          </w:p>
        </w:tc>
        <w:tc>
          <w:tcPr>
            <w:tcW w:w="12132" w:type="dxa"/>
            <w:gridSpan w:val="5"/>
            <w:shd w:val="clear" w:color="auto" w:fill="auto"/>
            <w:vAlign w:val="center"/>
          </w:tcPr>
          <w:p w14:paraId="6860691C" w14:textId="77777777" w:rsidR="00CD41A3" w:rsidRDefault="00CD41A3" w:rsidP="00CD41A3">
            <w:pPr>
              <w:rPr>
                <w:rFonts w:cs="Arial"/>
                <w:sz w:val="18"/>
                <w:szCs w:val="18"/>
              </w:rPr>
            </w:pPr>
            <w:r>
              <w:rPr>
                <w:rFonts w:cs="Arial"/>
                <w:sz w:val="18"/>
                <w:szCs w:val="18"/>
              </w:rPr>
              <w:t>Bidder Response:</w:t>
            </w:r>
          </w:p>
          <w:p w14:paraId="55AD3FFF" w14:textId="77777777" w:rsidR="00CD41A3" w:rsidRPr="00F90837" w:rsidRDefault="00CD41A3" w:rsidP="00CD41A3">
            <w:pPr>
              <w:rPr>
                <w:rFonts w:cs="Arial"/>
                <w:sz w:val="18"/>
                <w:szCs w:val="18"/>
              </w:rPr>
            </w:pPr>
          </w:p>
        </w:tc>
      </w:tr>
    </w:tbl>
    <w:p w14:paraId="3F3EF95D" w14:textId="77777777" w:rsidR="00CD41A3" w:rsidRDefault="00CD41A3" w:rsidP="00CD41A3">
      <w:pPr>
        <w:rPr>
          <w:sz w:val="18"/>
          <w:szCs w:val="18"/>
        </w:rPr>
      </w:pPr>
      <w:r>
        <w:rPr>
          <w:sz w:val="18"/>
          <w:szCs w:val="18"/>
        </w:rPr>
        <w:t>Any additional documentation can be inserted here:</w:t>
      </w:r>
    </w:p>
    <w:p w14:paraId="6DF13149"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4475679" w14:textId="77777777" w:rsidTr="00CE442A">
        <w:trPr>
          <w:trHeight w:val="210"/>
          <w:tblHeader/>
        </w:trPr>
        <w:tc>
          <w:tcPr>
            <w:tcW w:w="738" w:type="dxa"/>
            <w:vMerge w:val="restart"/>
            <w:shd w:val="clear" w:color="auto" w:fill="auto"/>
            <w:vAlign w:val="center"/>
          </w:tcPr>
          <w:p w14:paraId="58FCA8D1" w14:textId="1B305AEA" w:rsidR="00CD41A3" w:rsidRPr="00F90837" w:rsidRDefault="00A10B59" w:rsidP="00CD41A3">
            <w:pPr>
              <w:rPr>
                <w:rFonts w:cs="Arial"/>
                <w:sz w:val="18"/>
                <w:szCs w:val="18"/>
              </w:rPr>
            </w:pPr>
            <w:r>
              <w:rPr>
                <w:rFonts w:cs="Arial"/>
                <w:sz w:val="18"/>
                <w:szCs w:val="18"/>
              </w:rPr>
              <w:t>SRP 4</w:t>
            </w:r>
          </w:p>
        </w:tc>
        <w:tc>
          <w:tcPr>
            <w:tcW w:w="8262" w:type="dxa"/>
            <w:vMerge w:val="restart"/>
            <w:shd w:val="clear" w:color="auto" w:fill="auto"/>
          </w:tcPr>
          <w:p w14:paraId="6FE537F5" w14:textId="77777777" w:rsidR="00CD41A3" w:rsidRPr="009063FE" w:rsidRDefault="00CD41A3" w:rsidP="00CD41A3">
            <w:pPr>
              <w:rPr>
                <w:rFonts w:cs="Arial"/>
                <w:b/>
                <w:sz w:val="18"/>
                <w:szCs w:val="18"/>
              </w:rPr>
            </w:pPr>
            <w:r w:rsidRPr="009063FE">
              <w:rPr>
                <w:rFonts w:cs="Arial"/>
                <w:b/>
                <w:sz w:val="18"/>
                <w:szCs w:val="18"/>
              </w:rPr>
              <w:t>General Requirements – Software Release Policy</w:t>
            </w:r>
          </w:p>
          <w:p w14:paraId="47A0B0A2" w14:textId="77777777" w:rsidR="00CD41A3" w:rsidRPr="003454FA" w:rsidRDefault="00CD41A3" w:rsidP="00CD41A3">
            <w:pPr>
              <w:rPr>
                <w:rFonts w:cs="Arial"/>
                <w:b/>
                <w:sz w:val="18"/>
                <w:szCs w:val="18"/>
              </w:rPr>
            </w:pPr>
            <w:r w:rsidRPr="003454FA">
              <w:rPr>
                <w:rFonts w:cs="Arial"/>
                <w:b/>
                <w:sz w:val="18"/>
                <w:szCs w:val="18"/>
              </w:rPr>
              <w:t>Access  to Defect Tracking System</w:t>
            </w:r>
          </w:p>
          <w:p w14:paraId="7AA50FCA" w14:textId="77777777" w:rsidR="00CD41A3" w:rsidRDefault="00CD41A3" w:rsidP="00CD41A3">
            <w:pPr>
              <w:rPr>
                <w:rFonts w:cs="Arial"/>
                <w:sz w:val="18"/>
                <w:szCs w:val="18"/>
              </w:rPr>
            </w:pPr>
            <w:r w:rsidRPr="003454FA">
              <w:rPr>
                <w:rFonts w:cs="Arial"/>
                <w:sz w:val="18"/>
                <w:szCs w:val="18"/>
              </w:rPr>
              <w:t>Contractor shall provide the Commission with access to the Contractor</w:t>
            </w:r>
            <w:r>
              <w:rPr>
                <w:rFonts w:cs="Arial"/>
                <w:sz w:val="18"/>
                <w:szCs w:val="18"/>
              </w:rPr>
              <w:t>’</w:t>
            </w:r>
            <w:r w:rsidRPr="003454FA">
              <w:rPr>
                <w:rFonts w:cs="Arial"/>
                <w:sz w:val="18"/>
                <w:szCs w:val="18"/>
              </w:rPr>
              <w:t>s defect tracking system for the Commission to track the progress of defect resolutions.</w:t>
            </w:r>
          </w:p>
          <w:p w14:paraId="295BA987" w14:textId="77777777" w:rsidR="00CD41A3" w:rsidRDefault="00CD41A3" w:rsidP="00CD41A3">
            <w:pPr>
              <w:rPr>
                <w:rFonts w:cs="Arial"/>
                <w:sz w:val="18"/>
                <w:szCs w:val="18"/>
              </w:rPr>
            </w:pPr>
          </w:p>
          <w:p w14:paraId="3C835E4F" w14:textId="77777777" w:rsidR="00CD41A3" w:rsidRPr="003454FA" w:rsidRDefault="00CD41A3" w:rsidP="00CD41A3">
            <w:pPr>
              <w:rPr>
                <w:rFonts w:cs="Arial"/>
                <w:b/>
                <w:sz w:val="18"/>
                <w:szCs w:val="18"/>
              </w:rPr>
            </w:pPr>
            <w:r w:rsidRPr="003454FA">
              <w:rPr>
                <w:rFonts w:cs="Arial"/>
                <w:b/>
                <w:sz w:val="18"/>
                <w:szCs w:val="18"/>
              </w:rPr>
              <w:t>Software Defect  Tracking Process</w:t>
            </w:r>
          </w:p>
          <w:p w14:paraId="16C5D45E" w14:textId="77777777" w:rsidR="00CD41A3" w:rsidRPr="00F90837" w:rsidRDefault="00CD41A3" w:rsidP="00CD41A3">
            <w:pPr>
              <w:rPr>
                <w:rFonts w:cs="Arial"/>
                <w:sz w:val="18"/>
                <w:szCs w:val="18"/>
              </w:rPr>
            </w:pPr>
            <w:r w:rsidRPr="003454FA">
              <w:rPr>
                <w:rFonts w:cs="Arial"/>
                <w:sz w:val="18"/>
                <w:szCs w:val="18"/>
              </w:rPr>
              <w:t>Provide a detailed description of the software defect tracking process and describe how bidder will provide training for no more than ten (10) people to Commission staff prior to Final Acceptance Testing.</w:t>
            </w:r>
          </w:p>
        </w:tc>
        <w:tc>
          <w:tcPr>
            <w:tcW w:w="900" w:type="dxa"/>
          </w:tcPr>
          <w:p w14:paraId="3E70E18E" w14:textId="77777777" w:rsidR="00CD41A3" w:rsidRPr="00F90837" w:rsidRDefault="00CD41A3" w:rsidP="00CD41A3">
            <w:pPr>
              <w:rPr>
                <w:rFonts w:cs="Arial"/>
                <w:sz w:val="18"/>
                <w:szCs w:val="18"/>
              </w:rPr>
            </w:pPr>
            <w:r>
              <w:rPr>
                <w:rFonts w:cs="Arial"/>
                <w:sz w:val="18"/>
                <w:szCs w:val="18"/>
              </w:rPr>
              <w:t>Comply</w:t>
            </w:r>
          </w:p>
        </w:tc>
        <w:tc>
          <w:tcPr>
            <w:tcW w:w="900" w:type="dxa"/>
          </w:tcPr>
          <w:p w14:paraId="0B89E266"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3BF266A"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173195AA"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0FAA69DF" w14:textId="77777777" w:rsidTr="00CE442A">
        <w:trPr>
          <w:trHeight w:val="210"/>
          <w:tblHeader/>
        </w:trPr>
        <w:tc>
          <w:tcPr>
            <w:tcW w:w="738" w:type="dxa"/>
            <w:vMerge/>
            <w:shd w:val="clear" w:color="auto" w:fill="auto"/>
            <w:vAlign w:val="center"/>
          </w:tcPr>
          <w:p w14:paraId="1FCD573F" w14:textId="77777777" w:rsidR="00CD41A3" w:rsidRDefault="00CD41A3" w:rsidP="00CD41A3">
            <w:pPr>
              <w:rPr>
                <w:rFonts w:cs="Arial"/>
                <w:sz w:val="18"/>
                <w:szCs w:val="18"/>
              </w:rPr>
            </w:pPr>
          </w:p>
        </w:tc>
        <w:tc>
          <w:tcPr>
            <w:tcW w:w="8262" w:type="dxa"/>
            <w:vMerge/>
            <w:shd w:val="clear" w:color="auto" w:fill="auto"/>
          </w:tcPr>
          <w:p w14:paraId="2398C5F5" w14:textId="77777777" w:rsidR="00CD41A3" w:rsidRPr="009063FE" w:rsidRDefault="00CD41A3" w:rsidP="00CD41A3">
            <w:pPr>
              <w:rPr>
                <w:rFonts w:cs="Arial"/>
                <w:b/>
                <w:sz w:val="18"/>
                <w:szCs w:val="18"/>
              </w:rPr>
            </w:pPr>
          </w:p>
        </w:tc>
        <w:tc>
          <w:tcPr>
            <w:tcW w:w="900" w:type="dxa"/>
          </w:tcPr>
          <w:p w14:paraId="36EF1914" w14:textId="77777777" w:rsidR="00CD41A3" w:rsidRDefault="00CD41A3" w:rsidP="00CD41A3">
            <w:pPr>
              <w:rPr>
                <w:rFonts w:cs="Arial"/>
                <w:sz w:val="18"/>
                <w:szCs w:val="18"/>
              </w:rPr>
            </w:pPr>
          </w:p>
        </w:tc>
        <w:tc>
          <w:tcPr>
            <w:tcW w:w="900" w:type="dxa"/>
          </w:tcPr>
          <w:p w14:paraId="0DA1DC46" w14:textId="77777777" w:rsidR="00CD41A3" w:rsidRDefault="00CD41A3" w:rsidP="00CD41A3">
            <w:pPr>
              <w:rPr>
                <w:rFonts w:cs="Arial"/>
                <w:sz w:val="18"/>
                <w:szCs w:val="18"/>
              </w:rPr>
            </w:pPr>
          </w:p>
        </w:tc>
        <w:tc>
          <w:tcPr>
            <w:tcW w:w="1080" w:type="dxa"/>
          </w:tcPr>
          <w:p w14:paraId="158C3243" w14:textId="77777777" w:rsidR="00CD41A3" w:rsidRDefault="00CD41A3" w:rsidP="00CD41A3">
            <w:pPr>
              <w:rPr>
                <w:rFonts w:cs="Arial"/>
                <w:sz w:val="18"/>
                <w:szCs w:val="18"/>
              </w:rPr>
            </w:pPr>
          </w:p>
        </w:tc>
        <w:tc>
          <w:tcPr>
            <w:tcW w:w="990" w:type="dxa"/>
          </w:tcPr>
          <w:p w14:paraId="3E70FD18" w14:textId="77777777" w:rsidR="00CD41A3" w:rsidRDefault="00CD41A3" w:rsidP="00CD41A3">
            <w:pPr>
              <w:rPr>
                <w:rFonts w:cs="Arial"/>
                <w:sz w:val="18"/>
                <w:szCs w:val="18"/>
              </w:rPr>
            </w:pPr>
          </w:p>
        </w:tc>
      </w:tr>
      <w:tr w:rsidR="00CD41A3" w:rsidRPr="00F90837" w14:paraId="08A046ED" w14:textId="77777777" w:rsidTr="00CE442A">
        <w:trPr>
          <w:trHeight w:val="503"/>
          <w:tblHeader/>
        </w:trPr>
        <w:tc>
          <w:tcPr>
            <w:tcW w:w="738" w:type="dxa"/>
            <w:vMerge/>
            <w:shd w:val="clear" w:color="auto" w:fill="auto"/>
            <w:vAlign w:val="center"/>
          </w:tcPr>
          <w:p w14:paraId="17AC55EC" w14:textId="77777777" w:rsidR="00CD41A3" w:rsidRPr="00F90837" w:rsidRDefault="00CD41A3" w:rsidP="00CD41A3">
            <w:pPr>
              <w:rPr>
                <w:rFonts w:cs="Arial"/>
                <w:sz w:val="18"/>
                <w:szCs w:val="18"/>
              </w:rPr>
            </w:pPr>
          </w:p>
        </w:tc>
        <w:tc>
          <w:tcPr>
            <w:tcW w:w="12132" w:type="dxa"/>
            <w:gridSpan w:val="5"/>
            <w:shd w:val="clear" w:color="auto" w:fill="auto"/>
            <w:vAlign w:val="center"/>
          </w:tcPr>
          <w:p w14:paraId="49690445" w14:textId="77777777" w:rsidR="00CD41A3" w:rsidRDefault="00CD41A3" w:rsidP="00CD41A3">
            <w:pPr>
              <w:rPr>
                <w:rFonts w:cs="Arial"/>
                <w:sz w:val="18"/>
                <w:szCs w:val="18"/>
              </w:rPr>
            </w:pPr>
            <w:r>
              <w:rPr>
                <w:rFonts w:cs="Arial"/>
                <w:sz w:val="18"/>
                <w:szCs w:val="18"/>
              </w:rPr>
              <w:t>Bidder Response:</w:t>
            </w:r>
          </w:p>
          <w:p w14:paraId="5CD5941F" w14:textId="77777777" w:rsidR="00CD41A3" w:rsidRPr="00F90837" w:rsidRDefault="00CD41A3" w:rsidP="00CD41A3">
            <w:pPr>
              <w:rPr>
                <w:rFonts w:cs="Arial"/>
                <w:sz w:val="18"/>
                <w:szCs w:val="18"/>
              </w:rPr>
            </w:pPr>
          </w:p>
        </w:tc>
      </w:tr>
    </w:tbl>
    <w:p w14:paraId="07CDA786" w14:textId="77777777" w:rsidR="00CD41A3" w:rsidRDefault="00CD41A3" w:rsidP="00CD41A3">
      <w:pPr>
        <w:rPr>
          <w:sz w:val="18"/>
          <w:szCs w:val="18"/>
        </w:rPr>
      </w:pPr>
      <w:r>
        <w:rPr>
          <w:sz w:val="18"/>
          <w:szCs w:val="18"/>
        </w:rPr>
        <w:t>Any additional documentation can be inserted here:</w:t>
      </w:r>
    </w:p>
    <w:p w14:paraId="77A086B5"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EBB3407" w14:textId="77777777" w:rsidTr="00CE442A">
        <w:trPr>
          <w:trHeight w:val="210"/>
          <w:tblHeader/>
        </w:trPr>
        <w:tc>
          <w:tcPr>
            <w:tcW w:w="738" w:type="dxa"/>
            <w:vMerge w:val="restart"/>
            <w:shd w:val="clear" w:color="auto" w:fill="auto"/>
            <w:vAlign w:val="center"/>
          </w:tcPr>
          <w:p w14:paraId="645CD572" w14:textId="2673914B" w:rsidR="00CD41A3" w:rsidRPr="00F90837" w:rsidRDefault="00A10B59" w:rsidP="00CD41A3">
            <w:pPr>
              <w:rPr>
                <w:rFonts w:cs="Arial"/>
                <w:sz w:val="18"/>
                <w:szCs w:val="18"/>
              </w:rPr>
            </w:pPr>
            <w:r>
              <w:rPr>
                <w:rFonts w:cs="Arial"/>
                <w:sz w:val="18"/>
                <w:szCs w:val="18"/>
              </w:rPr>
              <w:t>SRP 5</w:t>
            </w:r>
          </w:p>
        </w:tc>
        <w:tc>
          <w:tcPr>
            <w:tcW w:w="8262" w:type="dxa"/>
            <w:vMerge w:val="restart"/>
            <w:shd w:val="clear" w:color="auto" w:fill="auto"/>
          </w:tcPr>
          <w:p w14:paraId="587574D1" w14:textId="77777777" w:rsidR="00CD41A3" w:rsidRPr="009063FE" w:rsidRDefault="00CD41A3" w:rsidP="00CD41A3">
            <w:pPr>
              <w:rPr>
                <w:rFonts w:cs="Arial"/>
                <w:b/>
                <w:sz w:val="18"/>
                <w:szCs w:val="18"/>
              </w:rPr>
            </w:pPr>
            <w:r w:rsidRPr="009063FE">
              <w:rPr>
                <w:rFonts w:cs="Arial"/>
                <w:b/>
                <w:sz w:val="18"/>
                <w:szCs w:val="18"/>
              </w:rPr>
              <w:t>General Requirements – Software Release Policy</w:t>
            </w:r>
          </w:p>
          <w:p w14:paraId="2D0F602D" w14:textId="77777777" w:rsidR="00CD41A3" w:rsidRPr="003454FA" w:rsidRDefault="00CD41A3" w:rsidP="00CD41A3">
            <w:pPr>
              <w:rPr>
                <w:rFonts w:cs="Arial"/>
                <w:b/>
                <w:sz w:val="18"/>
                <w:szCs w:val="18"/>
              </w:rPr>
            </w:pPr>
            <w:r w:rsidRPr="003454FA">
              <w:rPr>
                <w:rFonts w:cs="Arial"/>
                <w:b/>
                <w:sz w:val="18"/>
                <w:szCs w:val="18"/>
              </w:rPr>
              <w:t>Software  Defect Aging</w:t>
            </w:r>
          </w:p>
          <w:p w14:paraId="41E9678E" w14:textId="4B3135A3" w:rsidR="00CD41A3" w:rsidRPr="00F90837" w:rsidRDefault="00CD41A3" w:rsidP="005F0A5C">
            <w:pPr>
              <w:rPr>
                <w:rFonts w:cs="Arial"/>
                <w:sz w:val="18"/>
                <w:szCs w:val="18"/>
              </w:rPr>
            </w:pPr>
            <w:r w:rsidRPr="003454FA">
              <w:rPr>
                <w:rFonts w:cs="Arial"/>
                <w:sz w:val="18"/>
                <w:szCs w:val="18"/>
              </w:rPr>
              <w:t>Describe how service-affecting software defects are aged. If mi</w:t>
            </w:r>
            <w:r>
              <w:rPr>
                <w:rFonts w:cs="Arial"/>
                <w:sz w:val="18"/>
                <w:szCs w:val="18"/>
              </w:rPr>
              <w:t xml:space="preserve">nor problems (from the </w:t>
            </w:r>
            <w:r w:rsidRPr="003454FA">
              <w:rPr>
                <w:rFonts w:cs="Arial"/>
                <w:sz w:val="18"/>
                <w:szCs w:val="18"/>
              </w:rPr>
              <w:t xml:space="preserve">Contractor’s perspective) are not identified and resolved </w:t>
            </w:r>
            <w:r w:rsidR="005F0A5C">
              <w:rPr>
                <w:rFonts w:cs="Arial"/>
                <w:sz w:val="18"/>
                <w:szCs w:val="18"/>
              </w:rPr>
              <w:t>immediately</w:t>
            </w:r>
            <w:r w:rsidRPr="003454FA">
              <w:rPr>
                <w:rFonts w:cs="Arial"/>
                <w:sz w:val="18"/>
                <w:szCs w:val="18"/>
              </w:rPr>
              <w:t>, these minor problems can become major or critical problems. Describe in detail how/when this minor problem gets scheduled or automatically escalated, and the feedback mechanism in place for keeping the Commission informed.</w:t>
            </w:r>
          </w:p>
        </w:tc>
        <w:tc>
          <w:tcPr>
            <w:tcW w:w="900" w:type="dxa"/>
          </w:tcPr>
          <w:p w14:paraId="323677D2" w14:textId="77777777" w:rsidR="00CD41A3" w:rsidRPr="00F90837" w:rsidRDefault="00CD41A3" w:rsidP="00CD41A3">
            <w:pPr>
              <w:rPr>
                <w:rFonts w:cs="Arial"/>
                <w:sz w:val="18"/>
                <w:szCs w:val="18"/>
              </w:rPr>
            </w:pPr>
            <w:r>
              <w:rPr>
                <w:rFonts w:cs="Arial"/>
                <w:sz w:val="18"/>
                <w:szCs w:val="18"/>
              </w:rPr>
              <w:t>Comply</w:t>
            </w:r>
          </w:p>
        </w:tc>
        <w:tc>
          <w:tcPr>
            <w:tcW w:w="900" w:type="dxa"/>
          </w:tcPr>
          <w:p w14:paraId="6E9F86D5"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79048785"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3DCFFA1E"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47F7EAAB" w14:textId="77777777" w:rsidTr="00CE442A">
        <w:trPr>
          <w:trHeight w:val="210"/>
          <w:tblHeader/>
        </w:trPr>
        <w:tc>
          <w:tcPr>
            <w:tcW w:w="738" w:type="dxa"/>
            <w:vMerge/>
            <w:shd w:val="clear" w:color="auto" w:fill="auto"/>
            <w:vAlign w:val="center"/>
          </w:tcPr>
          <w:p w14:paraId="1EC7D64C" w14:textId="77777777" w:rsidR="00CD41A3" w:rsidRDefault="00CD41A3" w:rsidP="00CD41A3">
            <w:pPr>
              <w:rPr>
                <w:rFonts w:cs="Arial"/>
                <w:sz w:val="18"/>
                <w:szCs w:val="18"/>
              </w:rPr>
            </w:pPr>
          </w:p>
        </w:tc>
        <w:tc>
          <w:tcPr>
            <w:tcW w:w="8262" w:type="dxa"/>
            <w:vMerge/>
            <w:shd w:val="clear" w:color="auto" w:fill="auto"/>
          </w:tcPr>
          <w:p w14:paraId="7374EEDC" w14:textId="77777777" w:rsidR="00CD41A3" w:rsidRPr="009063FE" w:rsidRDefault="00CD41A3" w:rsidP="00CD41A3">
            <w:pPr>
              <w:rPr>
                <w:rFonts w:cs="Arial"/>
                <w:b/>
                <w:sz w:val="18"/>
                <w:szCs w:val="18"/>
              </w:rPr>
            </w:pPr>
          </w:p>
        </w:tc>
        <w:tc>
          <w:tcPr>
            <w:tcW w:w="900" w:type="dxa"/>
          </w:tcPr>
          <w:p w14:paraId="67FC522D" w14:textId="77777777" w:rsidR="00CD41A3" w:rsidRDefault="00CD41A3" w:rsidP="00CD41A3">
            <w:pPr>
              <w:rPr>
                <w:rFonts w:cs="Arial"/>
                <w:sz w:val="18"/>
                <w:szCs w:val="18"/>
              </w:rPr>
            </w:pPr>
          </w:p>
        </w:tc>
        <w:tc>
          <w:tcPr>
            <w:tcW w:w="900" w:type="dxa"/>
          </w:tcPr>
          <w:p w14:paraId="55E963AF" w14:textId="77777777" w:rsidR="00CD41A3" w:rsidRDefault="00CD41A3" w:rsidP="00CD41A3">
            <w:pPr>
              <w:rPr>
                <w:rFonts w:cs="Arial"/>
                <w:sz w:val="18"/>
                <w:szCs w:val="18"/>
              </w:rPr>
            </w:pPr>
          </w:p>
        </w:tc>
        <w:tc>
          <w:tcPr>
            <w:tcW w:w="1080" w:type="dxa"/>
          </w:tcPr>
          <w:p w14:paraId="75A21A85" w14:textId="77777777" w:rsidR="00CD41A3" w:rsidRDefault="00CD41A3" w:rsidP="00CD41A3">
            <w:pPr>
              <w:rPr>
                <w:rFonts w:cs="Arial"/>
                <w:sz w:val="18"/>
                <w:szCs w:val="18"/>
              </w:rPr>
            </w:pPr>
          </w:p>
        </w:tc>
        <w:tc>
          <w:tcPr>
            <w:tcW w:w="990" w:type="dxa"/>
          </w:tcPr>
          <w:p w14:paraId="66E05A5F" w14:textId="77777777" w:rsidR="00CD41A3" w:rsidRDefault="00CD41A3" w:rsidP="00CD41A3">
            <w:pPr>
              <w:rPr>
                <w:rFonts w:cs="Arial"/>
                <w:sz w:val="18"/>
                <w:szCs w:val="18"/>
              </w:rPr>
            </w:pPr>
          </w:p>
        </w:tc>
      </w:tr>
      <w:tr w:rsidR="00CD41A3" w:rsidRPr="00F90837" w14:paraId="173C652D" w14:textId="77777777" w:rsidTr="00CE442A">
        <w:trPr>
          <w:trHeight w:val="503"/>
          <w:tblHeader/>
        </w:trPr>
        <w:tc>
          <w:tcPr>
            <w:tcW w:w="738" w:type="dxa"/>
            <w:vMerge/>
            <w:shd w:val="clear" w:color="auto" w:fill="auto"/>
            <w:vAlign w:val="center"/>
          </w:tcPr>
          <w:p w14:paraId="0CF27B24" w14:textId="77777777" w:rsidR="00CD41A3" w:rsidRPr="00F90837" w:rsidRDefault="00CD41A3" w:rsidP="00CD41A3">
            <w:pPr>
              <w:rPr>
                <w:rFonts w:cs="Arial"/>
                <w:sz w:val="18"/>
                <w:szCs w:val="18"/>
              </w:rPr>
            </w:pPr>
          </w:p>
        </w:tc>
        <w:tc>
          <w:tcPr>
            <w:tcW w:w="12132" w:type="dxa"/>
            <w:gridSpan w:val="5"/>
            <w:shd w:val="clear" w:color="auto" w:fill="auto"/>
            <w:vAlign w:val="center"/>
          </w:tcPr>
          <w:p w14:paraId="4D6ABF76" w14:textId="77777777" w:rsidR="00CD41A3" w:rsidRDefault="00CD41A3" w:rsidP="00CD41A3">
            <w:pPr>
              <w:rPr>
                <w:rFonts w:cs="Arial"/>
                <w:sz w:val="18"/>
                <w:szCs w:val="18"/>
              </w:rPr>
            </w:pPr>
            <w:r>
              <w:rPr>
                <w:rFonts w:cs="Arial"/>
                <w:sz w:val="18"/>
                <w:szCs w:val="18"/>
              </w:rPr>
              <w:t>Bidder Response:</w:t>
            </w:r>
          </w:p>
          <w:p w14:paraId="133FF23A" w14:textId="77777777" w:rsidR="00CD41A3" w:rsidRPr="00F90837" w:rsidRDefault="00CD41A3" w:rsidP="00CD41A3">
            <w:pPr>
              <w:rPr>
                <w:rFonts w:cs="Arial"/>
                <w:sz w:val="18"/>
                <w:szCs w:val="18"/>
              </w:rPr>
            </w:pPr>
          </w:p>
        </w:tc>
      </w:tr>
    </w:tbl>
    <w:p w14:paraId="03023B7B" w14:textId="77777777" w:rsidR="00CD41A3" w:rsidRDefault="00CD41A3" w:rsidP="00CD41A3">
      <w:pPr>
        <w:rPr>
          <w:sz w:val="18"/>
          <w:szCs w:val="18"/>
        </w:rPr>
      </w:pPr>
      <w:r>
        <w:rPr>
          <w:sz w:val="18"/>
          <w:szCs w:val="18"/>
        </w:rPr>
        <w:t>Any additional documentation can be inserted here:</w:t>
      </w:r>
    </w:p>
    <w:p w14:paraId="07B07FC8" w14:textId="77777777" w:rsidR="00CD41A3" w:rsidRDefault="00CD41A3" w:rsidP="00CD41A3">
      <w:pPr>
        <w:rPr>
          <w:sz w:val="18"/>
          <w:szCs w:val="18"/>
        </w:rPr>
      </w:pPr>
    </w:p>
    <w:p w14:paraId="1922C193" w14:textId="77777777" w:rsidR="00CD41A3" w:rsidRDefault="00CD41A3" w:rsidP="00CD41A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D41A3" w:rsidRPr="00F90837" w14:paraId="6E97DA8C" w14:textId="77777777" w:rsidTr="00CE442A">
        <w:trPr>
          <w:trHeight w:val="210"/>
          <w:tblHeader/>
        </w:trPr>
        <w:tc>
          <w:tcPr>
            <w:tcW w:w="738" w:type="dxa"/>
            <w:vMerge w:val="restart"/>
            <w:shd w:val="clear" w:color="auto" w:fill="auto"/>
            <w:vAlign w:val="center"/>
          </w:tcPr>
          <w:p w14:paraId="6568EB6C" w14:textId="77777777" w:rsidR="00CD41A3" w:rsidRPr="00F90837" w:rsidRDefault="00CD41A3" w:rsidP="00CD41A3">
            <w:pPr>
              <w:rPr>
                <w:rFonts w:cs="Arial"/>
                <w:sz w:val="18"/>
                <w:szCs w:val="18"/>
              </w:rPr>
            </w:pPr>
            <w:r>
              <w:rPr>
                <w:rFonts w:cs="Arial"/>
                <w:sz w:val="18"/>
                <w:szCs w:val="18"/>
              </w:rPr>
              <w:t>DOC 1</w:t>
            </w:r>
          </w:p>
        </w:tc>
        <w:tc>
          <w:tcPr>
            <w:tcW w:w="8262" w:type="dxa"/>
            <w:vMerge w:val="restart"/>
            <w:shd w:val="clear" w:color="auto" w:fill="auto"/>
          </w:tcPr>
          <w:p w14:paraId="051C86AF" w14:textId="77777777" w:rsidR="00CD41A3" w:rsidRPr="009063FE" w:rsidRDefault="00CD41A3" w:rsidP="00CD41A3">
            <w:pPr>
              <w:rPr>
                <w:rFonts w:cs="Arial"/>
                <w:b/>
                <w:sz w:val="18"/>
                <w:szCs w:val="18"/>
              </w:rPr>
            </w:pPr>
            <w:r w:rsidRPr="009063FE">
              <w:rPr>
                <w:rFonts w:cs="Arial"/>
                <w:b/>
                <w:sz w:val="18"/>
                <w:szCs w:val="18"/>
              </w:rPr>
              <w:t xml:space="preserve">General Requirements – </w:t>
            </w:r>
            <w:r>
              <w:rPr>
                <w:rFonts w:cs="Arial"/>
                <w:b/>
                <w:sz w:val="18"/>
                <w:szCs w:val="18"/>
              </w:rPr>
              <w:t>Documentation</w:t>
            </w:r>
          </w:p>
          <w:p w14:paraId="3267ADB5" w14:textId="77777777" w:rsidR="00CD41A3" w:rsidRDefault="00CD41A3" w:rsidP="00CD41A3">
            <w:pPr>
              <w:pStyle w:val="Level2Body"/>
              <w:ind w:left="0"/>
            </w:pPr>
            <w:r w:rsidRPr="006A1649">
              <w:t xml:space="preserve">The </w:t>
            </w:r>
            <w:r>
              <w:t>Contractor</w:t>
            </w:r>
            <w:r w:rsidRPr="006A1649">
              <w:t xml:space="preserve"> shall provide </w:t>
            </w:r>
            <w:r>
              <w:t>the Commission</w:t>
            </w:r>
            <w:r w:rsidRPr="006A1649">
              <w:t xml:space="preserve"> with all pertinent documentation for the</w:t>
            </w:r>
            <w:r>
              <w:t xml:space="preserve"> ESInet and/or NGCS connectivity provided as part of the Contractor’s solution</w:t>
            </w:r>
            <w:r w:rsidRPr="006A1649">
              <w:t xml:space="preserve"> as implemented</w:t>
            </w:r>
            <w:r>
              <w:t>, No more than 30 days after completion of the network construction,</w:t>
            </w:r>
            <w:r w:rsidRPr="006A1649">
              <w:t xml:space="preserve"> and update </w:t>
            </w:r>
            <w:r>
              <w:t>the Commission</w:t>
            </w:r>
            <w:r w:rsidRPr="006A1649">
              <w:t xml:space="preserve"> as configurations change over the term of the contract. The required documentation shall include the following:</w:t>
            </w:r>
          </w:p>
          <w:p w14:paraId="4E7FD331" w14:textId="77777777" w:rsidR="00CD41A3" w:rsidRPr="009063FE" w:rsidRDefault="00CD41A3" w:rsidP="00CD41A3">
            <w:pPr>
              <w:rPr>
                <w:sz w:val="18"/>
                <w:szCs w:val="18"/>
              </w:rPr>
            </w:pPr>
          </w:p>
          <w:p w14:paraId="18D5E1DC" w14:textId="77777777" w:rsidR="00CD41A3" w:rsidRPr="009063FE" w:rsidRDefault="00CD41A3" w:rsidP="00CD41A3">
            <w:pPr>
              <w:pStyle w:val="Level3"/>
              <w:numPr>
                <w:ilvl w:val="2"/>
                <w:numId w:val="5"/>
              </w:numPr>
              <w:rPr>
                <w:sz w:val="18"/>
                <w:szCs w:val="18"/>
              </w:rPr>
            </w:pPr>
            <w:r w:rsidRPr="009063FE">
              <w:rPr>
                <w:sz w:val="18"/>
                <w:szCs w:val="18"/>
              </w:rPr>
              <w:t>Detailed project plan;</w:t>
            </w:r>
          </w:p>
          <w:p w14:paraId="60466D57" w14:textId="77777777" w:rsidR="00CD41A3" w:rsidRPr="009063FE" w:rsidRDefault="00CD41A3" w:rsidP="00CD41A3">
            <w:pPr>
              <w:pStyle w:val="Level3"/>
              <w:numPr>
                <w:ilvl w:val="2"/>
                <w:numId w:val="5"/>
              </w:numPr>
              <w:rPr>
                <w:sz w:val="18"/>
                <w:szCs w:val="18"/>
              </w:rPr>
            </w:pPr>
            <w:r w:rsidRPr="009063FE">
              <w:rPr>
                <w:sz w:val="18"/>
                <w:szCs w:val="18"/>
              </w:rPr>
              <w:t>Escalation procedures;</w:t>
            </w:r>
          </w:p>
          <w:p w14:paraId="08DD9A32" w14:textId="77777777" w:rsidR="00CD41A3" w:rsidRPr="009063FE" w:rsidRDefault="00CD41A3" w:rsidP="00CD41A3">
            <w:pPr>
              <w:pStyle w:val="Level3"/>
              <w:numPr>
                <w:ilvl w:val="2"/>
                <w:numId w:val="5"/>
              </w:numPr>
              <w:rPr>
                <w:sz w:val="18"/>
                <w:szCs w:val="18"/>
              </w:rPr>
            </w:pPr>
            <w:r w:rsidRPr="009063FE">
              <w:rPr>
                <w:sz w:val="18"/>
                <w:szCs w:val="18"/>
              </w:rPr>
              <w:t>Circuit identification;</w:t>
            </w:r>
          </w:p>
          <w:p w14:paraId="38711FBF" w14:textId="77777777" w:rsidR="00CD41A3" w:rsidRPr="009063FE" w:rsidRDefault="00CD41A3" w:rsidP="00CD41A3">
            <w:pPr>
              <w:pStyle w:val="Level3"/>
              <w:numPr>
                <w:ilvl w:val="2"/>
                <w:numId w:val="5"/>
              </w:numPr>
              <w:rPr>
                <w:sz w:val="18"/>
                <w:szCs w:val="18"/>
              </w:rPr>
            </w:pPr>
            <w:r w:rsidRPr="009063FE">
              <w:rPr>
                <w:sz w:val="18"/>
                <w:szCs w:val="18"/>
              </w:rPr>
              <w:t>Single points of failure;</w:t>
            </w:r>
          </w:p>
          <w:p w14:paraId="66DBA2F9" w14:textId="77777777" w:rsidR="00CD41A3" w:rsidRPr="009063FE" w:rsidRDefault="00CD41A3" w:rsidP="00CD41A3">
            <w:pPr>
              <w:pStyle w:val="Level3"/>
              <w:numPr>
                <w:ilvl w:val="2"/>
                <w:numId w:val="5"/>
              </w:numPr>
              <w:rPr>
                <w:sz w:val="18"/>
                <w:szCs w:val="18"/>
              </w:rPr>
            </w:pPr>
            <w:r w:rsidRPr="009063FE">
              <w:rPr>
                <w:sz w:val="18"/>
                <w:szCs w:val="18"/>
              </w:rPr>
              <w:t>Network path diversity drawings into each PSAP;</w:t>
            </w:r>
          </w:p>
          <w:p w14:paraId="13081A54" w14:textId="77777777" w:rsidR="00CD41A3" w:rsidRPr="009063FE" w:rsidRDefault="00CD41A3" w:rsidP="00CD41A3">
            <w:pPr>
              <w:pStyle w:val="Level3"/>
              <w:numPr>
                <w:ilvl w:val="2"/>
                <w:numId w:val="5"/>
              </w:numPr>
              <w:rPr>
                <w:sz w:val="18"/>
                <w:szCs w:val="18"/>
              </w:rPr>
            </w:pPr>
            <w:r w:rsidRPr="009063FE">
              <w:rPr>
                <w:sz w:val="18"/>
                <w:szCs w:val="18"/>
              </w:rPr>
              <w:t>Network path diversity drawings into each non-PSAP site or structure housing any element or device that is part of the overall system;</w:t>
            </w:r>
          </w:p>
          <w:p w14:paraId="38E6C343" w14:textId="77777777" w:rsidR="00CD41A3" w:rsidRPr="009063FE" w:rsidRDefault="00CD41A3" w:rsidP="00CD41A3">
            <w:pPr>
              <w:pStyle w:val="Level3"/>
              <w:numPr>
                <w:ilvl w:val="2"/>
                <w:numId w:val="5"/>
              </w:numPr>
              <w:rPr>
                <w:sz w:val="18"/>
                <w:szCs w:val="18"/>
              </w:rPr>
            </w:pPr>
            <w:r w:rsidRPr="009063FE">
              <w:rPr>
                <w:sz w:val="18"/>
                <w:szCs w:val="18"/>
              </w:rPr>
              <w:t>PSAP backroom as-built drawings;</w:t>
            </w:r>
          </w:p>
          <w:p w14:paraId="07DDA468" w14:textId="43970C65" w:rsidR="00CD41A3" w:rsidRPr="009063FE" w:rsidRDefault="00CD41A3" w:rsidP="00CD41A3">
            <w:pPr>
              <w:pStyle w:val="Level3"/>
              <w:numPr>
                <w:ilvl w:val="2"/>
                <w:numId w:val="5"/>
              </w:numPr>
              <w:rPr>
                <w:sz w:val="18"/>
                <w:szCs w:val="18"/>
              </w:rPr>
            </w:pPr>
            <w:r w:rsidRPr="009063FE">
              <w:rPr>
                <w:sz w:val="18"/>
                <w:szCs w:val="18"/>
              </w:rPr>
              <w:t>PSAP demarcation point drawings; and</w:t>
            </w:r>
            <w:r w:rsidR="005F0A5C">
              <w:rPr>
                <w:sz w:val="18"/>
                <w:szCs w:val="18"/>
              </w:rPr>
              <w:t>,</w:t>
            </w:r>
          </w:p>
          <w:p w14:paraId="5CF8CCB2" w14:textId="77777777" w:rsidR="00CD41A3" w:rsidRPr="009063FE" w:rsidRDefault="00CD41A3" w:rsidP="00CD41A3">
            <w:pPr>
              <w:pStyle w:val="Level3"/>
              <w:numPr>
                <w:ilvl w:val="2"/>
                <w:numId w:val="5"/>
              </w:numPr>
              <w:rPr>
                <w:sz w:val="18"/>
                <w:szCs w:val="18"/>
              </w:rPr>
            </w:pPr>
            <w:r w:rsidRPr="009063FE">
              <w:rPr>
                <w:sz w:val="18"/>
                <w:szCs w:val="18"/>
              </w:rPr>
              <w:t>All user interface training and reference materials.</w:t>
            </w:r>
          </w:p>
          <w:p w14:paraId="4FD1BB3B" w14:textId="77777777" w:rsidR="00CD41A3" w:rsidRDefault="00CD41A3" w:rsidP="00CD41A3">
            <w:pPr>
              <w:rPr>
                <w:rFonts w:cs="Arial"/>
                <w:sz w:val="18"/>
                <w:szCs w:val="18"/>
              </w:rPr>
            </w:pPr>
          </w:p>
          <w:p w14:paraId="3C0895DC" w14:textId="77777777" w:rsidR="00CD41A3" w:rsidRPr="00F57115" w:rsidRDefault="00CD41A3" w:rsidP="00CD41A3">
            <w:pPr>
              <w:rPr>
                <w:rFonts w:cs="Arial"/>
                <w:b/>
                <w:sz w:val="18"/>
                <w:szCs w:val="18"/>
              </w:rPr>
            </w:pPr>
            <w:r w:rsidRPr="00F57115">
              <w:rPr>
                <w:rFonts w:cs="Arial"/>
                <w:b/>
                <w:sz w:val="18"/>
                <w:szCs w:val="18"/>
              </w:rPr>
              <w:t>Network As-Built Documentation</w:t>
            </w:r>
          </w:p>
          <w:p w14:paraId="3069E114" w14:textId="77777777" w:rsidR="00CD41A3" w:rsidRDefault="00CD41A3" w:rsidP="00CD41A3">
            <w:pPr>
              <w:rPr>
                <w:sz w:val="18"/>
                <w:szCs w:val="18"/>
              </w:rPr>
            </w:pPr>
            <w:r>
              <w:rPr>
                <w:rFonts w:cs="Arial"/>
                <w:sz w:val="18"/>
                <w:szCs w:val="18"/>
              </w:rPr>
              <w:t xml:space="preserve">Upon implementation, </w:t>
            </w:r>
            <w:r w:rsidRPr="00F57115">
              <w:rPr>
                <w:rFonts w:cs="Arial"/>
                <w:sz w:val="18"/>
                <w:szCs w:val="18"/>
              </w:rPr>
              <w:t>Contractor shall provide a network or solution d</w:t>
            </w:r>
            <w:r>
              <w:rPr>
                <w:rFonts w:cs="Arial"/>
                <w:sz w:val="18"/>
                <w:szCs w:val="18"/>
              </w:rPr>
              <w:t>iagram that clearly depicts the</w:t>
            </w:r>
            <w:r w:rsidRPr="00F57115">
              <w:rPr>
                <w:rFonts w:cs="Arial"/>
                <w:sz w:val="18"/>
                <w:szCs w:val="18"/>
              </w:rPr>
              <w:t xml:space="preserve"> Contractor’s solution as implemented.</w:t>
            </w:r>
          </w:p>
          <w:p w14:paraId="68EC9308" w14:textId="77777777" w:rsidR="00CD41A3" w:rsidRPr="009063FE" w:rsidRDefault="00CD41A3" w:rsidP="00CD41A3">
            <w:pPr>
              <w:rPr>
                <w:sz w:val="18"/>
                <w:szCs w:val="18"/>
              </w:rPr>
            </w:pPr>
          </w:p>
          <w:p w14:paraId="56D180C8" w14:textId="6B040C55" w:rsidR="00CD41A3" w:rsidRPr="00F90837" w:rsidRDefault="00CD41A3" w:rsidP="009E44B0">
            <w:pPr>
              <w:rPr>
                <w:rFonts w:cs="Arial"/>
                <w:sz w:val="18"/>
                <w:szCs w:val="18"/>
              </w:rPr>
            </w:pPr>
            <w:r w:rsidRPr="009063FE">
              <w:rPr>
                <w:sz w:val="18"/>
                <w:szCs w:val="18"/>
              </w:rPr>
              <w:t xml:space="preserve">The Contractor shall provide all documentation in agreed-upon electronic format via a Contractor-hosted </w:t>
            </w:r>
            <w:r w:rsidR="009E44B0">
              <w:rPr>
                <w:sz w:val="18"/>
                <w:szCs w:val="18"/>
              </w:rPr>
              <w:t>w</w:t>
            </w:r>
            <w:r w:rsidRPr="009063FE">
              <w:rPr>
                <w:sz w:val="18"/>
                <w:szCs w:val="18"/>
              </w:rPr>
              <w:t>eb portal. Please describe how bidder’s solution meets or exceeds this requirement.</w:t>
            </w:r>
          </w:p>
        </w:tc>
        <w:tc>
          <w:tcPr>
            <w:tcW w:w="900" w:type="dxa"/>
          </w:tcPr>
          <w:p w14:paraId="3E46618E" w14:textId="77777777" w:rsidR="00CD41A3" w:rsidRPr="00F90837" w:rsidRDefault="00CD41A3" w:rsidP="00CD41A3">
            <w:pPr>
              <w:rPr>
                <w:rFonts w:cs="Arial"/>
                <w:sz w:val="18"/>
                <w:szCs w:val="18"/>
              </w:rPr>
            </w:pPr>
            <w:r>
              <w:rPr>
                <w:rFonts w:cs="Arial"/>
                <w:sz w:val="18"/>
                <w:szCs w:val="18"/>
              </w:rPr>
              <w:t>Comply</w:t>
            </w:r>
          </w:p>
        </w:tc>
        <w:tc>
          <w:tcPr>
            <w:tcW w:w="900" w:type="dxa"/>
          </w:tcPr>
          <w:p w14:paraId="2D1969D1" w14:textId="77777777" w:rsidR="00CD41A3" w:rsidRPr="00F90837" w:rsidRDefault="00CD41A3" w:rsidP="00CD41A3">
            <w:pPr>
              <w:rPr>
                <w:rFonts w:cs="Arial"/>
                <w:sz w:val="18"/>
                <w:szCs w:val="18"/>
              </w:rPr>
            </w:pPr>
            <w:r>
              <w:rPr>
                <w:rFonts w:cs="Arial"/>
                <w:sz w:val="18"/>
                <w:szCs w:val="18"/>
              </w:rPr>
              <w:t>Partially Comply</w:t>
            </w:r>
          </w:p>
        </w:tc>
        <w:tc>
          <w:tcPr>
            <w:tcW w:w="1080" w:type="dxa"/>
          </w:tcPr>
          <w:p w14:paraId="42FD399D" w14:textId="77777777" w:rsidR="00CD41A3" w:rsidRPr="00F90837" w:rsidRDefault="00CD41A3" w:rsidP="00CD41A3">
            <w:pPr>
              <w:rPr>
                <w:rFonts w:cs="Arial"/>
                <w:sz w:val="18"/>
                <w:szCs w:val="18"/>
              </w:rPr>
            </w:pPr>
            <w:r>
              <w:rPr>
                <w:rFonts w:cs="Arial"/>
                <w:sz w:val="18"/>
                <w:szCs w:val="18"/>
              </w:rPr>
              <w:t>Complies with Future Capability</w:t>
            </w:r>
          </w:p>
        </w:tc>
        <w:tc>
          <w:tcPr>
            <w:tcW w:w="990" w:type="dxa"/>
          </w:tcPr>
          <w:p w14:paraId="079808D7" w14:textId="77777777" w:rsidR="00CD41A3" w:rsidRPr="00F90837" w:rsidRDefault="00CD41A3" w:rsidP="00CD41A3">
            <w:pPr>
              <w:rPr>
                <w:rFonts w:cs="Arial"/>
                <w:sz w:val="18"/>
                <w:szCs w:val="18"/>
              </w:rPr>
            </w:pPr>
            <w:r>
              <w:rPr>
                <w:rFonts w:cs="Arial"/>
                <w:sz w:val="18"/>
                <w:szCs w:val="18"/>
              </w:rPr>
              <w:t>Does Not Comply</w:t>
            </w:r>
          </w:p>
        </w:tc>
      </w:tr>
      <w:tr w:rsidR="00CD41A3" w:rsidRPr="00F90837" w14:paraId="7B479861" w14:textId="77777777" w:rsidTr="00CE442A">
        <w:trPr>
          <w:trHeight w:val="210"/>
          <w:tblHeader/>
        </w:trPr>
        <w:tc>
          <w:tcPr>
            <w:tcW w:w="738" w:type="dxa"/>
            <w:vMerge/>
            <w:shd w:val="clear" w:color="auto" w:fill="auto"/>
            <w:vAlign w:val="center"/>
          </w:tcPr>
          <w:p w14:paraId="52A820C6" w14:textId="77777777" w:rsidR="00CD41A3" w:rsidRDefault="00CD41A3" w:rsidP="00CD41A3">
            <w:pPr>
              <w:rPr>
                <w:rFonts w:cs="Arial"/>
                <w:sz w:val="18"/>
                <w:szCs w:val="18"/>
              </w:rPr>
            </w:pPr>
          </w:p>
        </w:tc>
        <w:tc>
          <w:tcPr>
            <w:tcW w:w="8262" w:type="dxa"/>
            <w:vMerge/>
            <w:shd w:val="clear" w:color="auto" w:fill="auto"/>
          </w:tcPr>
          <w:p w14:paraId="16FE25C6" w14:textId="77777777" w:rsidR="00CD41A3" w:rsidRPr="009063FE" w:rsidRDefault="00CD41A3" w:rsidP="00CD41A3">
            <w:pPr>
              <w:rPr>
                <w:rFonts w:cs="Arial"/>
                <w:b/>
                <w:sz w:val="18"/>
                <w:szCs w:val="18"/>
              </w:rPr>
            </w:pPr>
          </w:p>
        </w:tc>
        <w:tc>
          <w:tcPr>
            <w:tcW w:w="900" w:type="dxa"/>
          </w:tcPr>
          <w:p w14:paraId="2EFBC83D" w14:textId="77777777" w:rsidR="00CD41A3" w:rsidRDefault="00CD41A3" w:rsidP="00CD41A3">
            <w:pPr>
              <w:rPr>
                <w:rFonts w:cs="Arial"/>
                <w:sz w:val="18"/>
                <w:szCs w:val="18"/>
              </w:rPr>
            </w:pPr>
          </w:p>
        </w:tc>
        <w:tc>
          <w:tcPr>
            <w:tcW w:w="900" w:type="dxa"/>
          </w:tcPr>
          <w:p w14:paraId="0C3DA58E" w14:textId="77777777" w:rsidR="00CD41A3" w:rsidRDefault="00CD41A3" w:rsidP="00CD41A3">
            <w:pPr>
              <w:rPr>
                <w:rFonts w:cs="Arial"/>
                <w:sz w:val="18"/>
                <w:szCs w:val="18"/>
              </w:rPr>
            </w:pPr>
          </w:p>
        </w:tc>
        <w:tc>
          <w:tcPr>
            <w:tcW w:w="1080" w:type="dxa"/>
          </w:tcPr>
          <w:p w14:paraId="3404E073" w14:textId="77777777" w:rsidR="00CD41A3" w:rsidRDefault="00CD41A3" w:rsidP="00CD41A3">
            <w:pPr>
              <w:rPr>
                <w:rFonts w:cs="Arial"/>
                <w:sz w:val="18"/>
                <w:szCs w:val="18"/>
              </w:rPr>
            </w:pPr>
          </w:p>
        </w:tc>
        <w:tc>
          <w:tcPr>
            <w:tcW w:w="990" w:type="dxa"/>
          </w:tcPr>
          <w:p w14:paraId="3A236788" w14:textId="77777777" w:rsidR="00CD41A3" w:rsidRDefault="00CD41A3" w:rsidP="00CD41A3">
            <w:pPr>
              <w:rPr>
                <w:rFonts w:cs="Arial"/>
                <w:sz w:val="18"/>
                <w:szCs w:val="18"/>
              </w:rPr>
            </w:pPr>
          </w:p>
        </w:tc>
      </w:tr>
      <w:tr w:rsidR="00CD41A3" w:rsidRPr="00F90837" w14:paraId="0D2127C3" w14:textId="77777777" w:rsidTr="00CE442A">
        <w:trPr>
          <w:trHeight w:val="503"/>
          <w:tblHeader/>
        </w:trPr>
        <w:tc>
          <w:tcPr>
            <w:tcW w:w="738" w:type="dxa"/>
            <w:vMerge/>
            <w:shd w:val="clear" w:color="auto" w:fill="auto"/>
            <w:vAlign w:val="center"/>
          </w:tcPr>
          <w:p w14:paraId="04ADC87D" w14:textId="77777777" w:rsidR="00CD41A3" w:rsidRPr="00F90837" w:rsidRDefault="00CD41A3" w:rsidP="00CD41A3">
            <w:pPr>
              <w:rPr>
                <w:rFonts w:cs="Arial"/>
                <w:sz w:val="18"/>
                <w:szCs w:val="18"/>
              </w:rPr>
            </w:pPr>
          </w:p>
        </w:tc>
        <w:tc>
          <w:tcPr>
            <w:tcW w:w="12132" w:type="dxa"/>
            <w:gridSpan w:val="5"/>
            <w:shd w:val="clear" w:color="auto" w:fill="auto"/>
            <w:vAlign w:val="center"/>
          </w:tcPr>
          <w:p w14:paraId="19F111A5" w14:textId="77777777" w:rsidR="00CD41A3" w:rsidRDefault="00CD41A3" w:rsidP="00CD41A3">
            <w:pPr>
              <w:rPr>
                <w:rFonts w:cs="Arial"/>
                <w:sz w:val="18"/>
                <w:szCs w:val="18"/>
              </w:rPr>
            </w:pPr>
            <w:r>
              <w:rPr>
                <w:rFonts w:cs="Arial"/>
                <w:sz w:val="18"/>
                <w:szCs w:val="18"/>
              </w:rPr>
              <w:t>Bidder Response:</w:t>
            </w:r>
          </w:p>
          <w:p w14:paraId="503E9D30" w14:textId="77777777" w:rsidR="00CD41A3" w:rsidRPr="00F90837" w:rsidRDefault="00CD41A3" w:rsidP="00CD41A3">
            <w:pPr>
              <w:rPr>
                <w:rFonts w:cs="Arial"/>
                <w:sz w:val="18"/>
                <w:szCs w:val="18"/>
              </w:rPr>
            </w:pPr>
          </w:p>
        </w:tc>
      </w:tr>
    </w:tbl>
    <w:p w14:paraId="4BFF17D7" w14:textId="77777777" w:rsidR="00CD41A3" w:rsidRDefault="00CD41A3" w:rsidP="00CD41A3">
      <w:pPr>
        <w:rPr>
          <w:sz w:val="18"/>
          <w:szCs w:val="18"/>
        </w:rPr>
      </w:pPr>
      <w:r>
        <w:rPr>
          <w:sz w:val="18"/>
          <w:szCs w:val="18"/>
        </w:rPr>
        <w:t>Any additional documentation can be inserted here:</w:t>
      </w:r>
    </w:p>
    <w:p w14:paraId="14426F32" w14:textId="77777777" w:rsidR="00CD41A3" w:rsidRDefault="00CD41A3" w:rsidP="00CD41A3">
      <w:pPr>
        <w:rPr>
          <w:sz w:val="18"/>
          <w:szCs w:val="18"/>
        </w:rPr>
      </w:pPr>
    </w:p>
    <w:p w14:paraId="61E0B377" w14:textId="0451C848" w:rsidR="00526366" w:rsidRDefault="00526366"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442A" w:rsidRPr="00F90837" w14:paraId="026E45E6" w14:textId="77777777" w:rsidTr="00CE442A">
        <w:trPr>
          <w:trHeight w:val="210"/>
          <w:tblHeader/>
        </w:trPr>
        <w:tc>
          <w:tcPr>
            <w:tcW w:w="738" w:type="dxa"/>
            <w:vMerge w:val="restart"/>
            <w:shd w:val="clear" w:color="auto" w:fill="auto"/>
            <w:vAlign w:val="center"/>
          </w:tcPr>
          <w:p w14:paraId="6BAC4E6F" w14:textId="6ED67B31" w:rsidR="00CE442A" w:rsidRPr="00F90837" w:rsidRDefault="00CE442A" w:rsidP="00D231BC">
            <w:pPr>
              <w:rPr>
                <w:rFonts w:cs="Arial"/>
                <w:sz w:val="18"/>
                <w:szCs w:val="18"/>
              </w:rPr>
            </w:pPr>
            <w:r>
              <w:rPr>
                <w:rFonts w:cs="Arial"/>
                <w:sz w:val="18"/>
                <w:szCs w:val="18"/>
              </w:rPr>
              <w:t>NGCS 1</w:t>
            </w:r>
          </w:p>
        </w:tc>
        <w:tc>
          <w:tcPr>
            <w:tcW w:w="8262" w:type="dxa"/>
            <w:vMerge w:val="restart"/>
            <w:shd w:val="clear" w:color="auto" w:fill="auto"/>
          </w:tcPr>
          <w:p w14:paraId="71EA3D53" w14:textId="77777777" w:rsidR="00CE442A" w:rsidRPr="00D231BC" w:rsidRDefault="00CE442A" w:rsidP="00D231BC">
            <w:pPr>
              <w:rPr>
                <w:rFonts w:cs="Arial"/>
                <w:b/>
                <w:sz w:val="18"/>
                <w:szCs w:val="18"/>
              </w:rPr>
            </w:pPr>
            <w:r w:rsidRPr="00D231BC">
              <w:rPr>
                <w:rFonts w:cs="Arial"/>
                <w:b/>
                <w:sz w:val="18"/>
                <w:szCs w:val="18"/>
              </w:rPr>
              <w:t>Next Generation Core Services Elements (NGCS)</w:t>
            </w:r>
          </w:p>
          <w:p w14:paraId="1C165361" w14:textId="753C6E7A" w:rsidR="00CE442A" w:rsidRPr="00D231BC" w:rsidRDefault="00CE442A" w:rsidP="00D231BC">
            <w:pPr>
              <w:rPr>
                <w:rFonts w:cs="Arial"/>
                <w:sz w:val="18"/>
                <w:szCs w:val="18"/>
              </w:rPr>
            </w:pPr>
            <w:r w:rsidRPr="00D231BC">
              <w:rPr>
                <w:rFonts w:cs="Arial"/>
                <w:sz w:val="18"/>
                <w:szCs w:val="18"/>
              </w:rPr>
              <w:t xml:space="preserve">Provide a network or solution diagram that clearly depicts the </w:t>
            </w:r>
            <w:r w:rsidR="00B74262">
              <w:rPr>
                <w:rFonts w:cs="Arial"/>
                <w:sz w:val="18"/>
                <w:szCs w:val="18"/>
              </w:rPr>
              <w:t>b</w:t>
            </w:r>
            <w:r w:rsidRPr="00D231BC">
              <w:rPr>
                <w:rFonts w:cs="Arial"/>
                <w:sz w:val="18"/>
                <w:szCs w:val="18"/>
              </w:rPr>
              <w:t>idder’s proposed transitional and end state for the Commission’s ESInet and NGCS, taking into account the hosts and PSAPs listed in Attachment A</w:t>
            </w:r>
            <w:r>
              <w:rPr>
                <w:rFonts w:cs="Arial"/>
                <w:sz w:val="18"/>
                <w:szCs w:val="18"/>
              </w:rPr>
              <w:t xml:space="preserve"> -</w:t>
            </w:r>
            <w:r w:rsidRPr="00EC4ECC">
              <w:rPr>
                <w:rFonts w:cs="Arial"/>
                <w:sz w:val="18"/>
                <w:szCs w:val="18"/>
              </w:rPr>
              <w:t xml:space="preserve"> PSAP Host End-Point Locations</w:t>
            </w:r>
            <w:r w:rsidRPr="00D231BC">
              <w:rPr>
                <w:rFonts w:cs="Arial"/>
                <w:sz w:val="18"/>
                <w:szCs w:val="18"/>
              </w:rPr>
              <w:t>. The following functional elements and services shall be included:</w:t>
            </w:r>
          </w:p>
          <w:p w14:paraId="1F896849" w14:textId="77777777" w:rsidR="00CE442A" w:rsidRPr="00D231BC" w:rsidRDefault="00CE442A" w:rsidP="00D231BC">
            <w:pPr>
              <w:rPr>
                <w:rFonts w:cs="Arial"/>
                <w:sz w:val="18"/>
                <w:szCs w:val="18"/>
              </w:rPr>
            </w:pPr>
          </w:p>
          <w:p w14:paraId="75728D43" w14:textId="710FD701" w:rsidR="00CE442A" w:rsidRPr="00D231BC" w:rsidRDefault="004B1747" w:rsidP="00D231BC">
            <w:pPr>
              <w:rPr>
                <w:rFonts w:cs="Arial"/>
                <w:sz w:val="18"/>
                <w:szCs w:val="18"/>
              </w:rPr>
            </w:pPr>
            <w:r>
              <w:rPr>
                <w:rFonts w:cs="Arial"/>
                <w:sz w:val="18"/>
                <w:szCs w:val="18"/>
              </w:rPr>
              <w:t>a</w:t>
            </w:r>
            <w:r w:rsidR="00CE442A" w:rsidRPr="00D231BC">
              <w:rPr>
                <w:rFonts w:cs="Arial"/>
                <w:sz w:val="18"/>
                <w:szCs w:val="18"/>
              </w:rPr>
              <w:t>.</w:t>
            </w:r>
            <w:r w:rsidR="00CE442A" w:rsidRPr="00D231BC">
              <w:rPr>
                <w:rFonts w:cs="Arial"/>
                <w:sz w:val="18"/>
                <w:szCs w:val="18"/>
              </w:rPr>
              <w:tab/>
              <w:t>Originating Service Provider (OSP) Connectivity</w:t>
            </w:r>
            <w:r w:rsidR="005F0A5C">
              <w:rPr>
                <w:rFonts w:cs="Arial"/>
                <w:sz w:val="18"/>
                <w:szCs w:val="18"/>
              </w:rPr>
              <w:t>;</w:t>
            </w:r>
          </w:p>
          <w:p w14:paraId="46A22DE3" w14:textId="0EBAFD02" w:rsidR="00CE442A" w:rsidRPr="00D231BC" w:rsidRDefault="004B1747" w:rsidP="00D231BC">
            <w:pPr>
              <w:rPr>
                <w:rFonts w:cs="Arial"/>
                <w:sz w:val="18"/>
                <w:szCs w:val="18"/>
              </w:rPr>
            </w:pPr>
            <w:r>
              <w:rPr>
                <w:rFonts w:cs="Arial"/>
                <w:sz w:val="18"/>
                <w:szCs w:val="18"/>
              </w:rPr>
              <w:t>b</w:t>
            </w:r>
            <w:r w:rsidR="00CE442A" w:rsidRPr="00D231BC">
              <w:rPr>
                <w:rFonts w:cs="Arial"/>
                <w:sz w:val="18"/>
                <w:szCs w:val="18"/>
              </w:rPr>
              <w:t>.</w:t>
            </w:r>
            <w:r w:rsidR="00CE442A" w:rsidRPr="00D231BC">
              <w:rPr>
                <w:rFonts w:cs="Arial"/>
                <w:sz w:val="18"/>
                <w:szCs w:val="18"/>
              </w:rPr>
              <w:tab/>
              <w:t>Legacy Network Gateway (LNG)</w:t>
            </w:r>
            <w:r w:rsidR="005F0A5C">
              <w:rPr>
                <w:rFonts w:cs="Arial"/>
                <w:sz w:val="18"/>
                <w:szCs w:val="18"/>
              </w:rPr>
              <w:t>;</w:t>
            </w:r>
          </w:p>
          <w:p w14:paraId="56C742B1" w14:textId="7E3D66B7" w:rsidR="00CE442A" w:rsidRPr="00D231BC" w:rsidRDefault="004B1747" w:rsidP="00D231BC">
            <w:pPr>
              <w:rPr>
                <w:rFonts w:cs="Arial"/>
                <w:sz w:val="18"/>
                <w:szCs w:val="18"/>
              </w:rPr>
            </w:pPr>
            <w:r>
              <w:rPr>
                <w:rFonts w:cs="Arial"/>
                <w:sz w:val="18"/>
                <w:szCs w:val="18"/>
              </w:rPr>
              <w:t>c</w:t>
            </w:r>
            <w:r w:rsidR="00CE442A" w:rsidRPr="00D231BC">
              <w:rPr>
                <w:rFonts w:cs="Arial"/>
                <w:sz w:val="18"/>
                <w:szCs w:val="18"/>
              </w:rPr>
              <w:t>.</w:t>
            </w:r>
            <w:r w:rsidR="00CE442A" w:rsidRPr="00D231BC">
              <w:rPr>
                <w:rFonts w:cs="Arial"/>
                <w:sz w:val="18"/>
                <w:szCs w:val="18"/>
              </w:rPr>
              <w:tab/>
              <w:t>Border Control Function (BCF)</w:t>
            </w:r>
            <w:r w:rsidR="005F0A5C">
              <w:rPr>
                <w:rFonts w:cs="Arial"/>
                <w:sz w:val="18"/>
                <w:szCs w:val="18"/>
              </w:rPr>
              <w:t>;</w:t>
            </w:r>
          </w:p>
          <w:p w14:paraId="3556695A" w14:textId="768523F5" w:rsidR="00CE442A" w:rsidRPr="00D231BC" w:rsidRDefault="004B1747" w:rsidP="00D231BC">
            <w:pPr>
              <w:rPr>
                <w:rFonts w:cs="Arial"/>
                <w:sz w:val="18"/>
                <w:szCs w:val="18"/>
              </w:rPr>
            </w:pPr>
            <w:r>
              <w:rPr>
                <w:rFonts w:cs="Arial"/>
                <w:sz w:val="18"/>
                <w:szCs w:val="18"/>
              </w:rPr>
              <w:t>d</w:t>
            </w:r>
            <w:r w:rsidR="00CE442A" w:rsidRPr="00D231BC">
              <w:rPr>
                <w:rFonts w:cs="Arial"/>
                <w:sz w:val="18"/>
                <w:szCs w:val="18"/>
              </w:rPr>
              <w:t>.</w:t>
            </w:r>
            <w:r w:rsidR="00CE442A" w:rsidRPr="00D231BC">
              <w:rPr>
                <w:rFonts w:cs="Arial"/>
                <w:sz w:val="18"/>
                <w:szCs w:val="18"/>
              </w:rPr>
              <w:tab/>
              <w:t>Emergency Services Routing Proxy (ESRP)</w:t>
            </w:r>
            <w:r w:rsidR="005F0A5C">
              <w:rPr>
                <w:rFonts w:cs="Arial"/>
                <w:sz w:val="18"/>
                <w:szCs w:val="18"/>
              </w:rPr>
              <w:t>;</w:t>
            </w:r>
          </w:p>
          <w:p w14:paraId="4F146E7F" w14:textId="0C9A8064" w:rsidR="00CE442A" w:rsidRPr="00D231BC" w:rsidRDefault="004B1747" w:rsidP="00D231BC">
            <w:pPr>
              <w:rPr>
                <w:rFonts w:cs="Arial"/>
                <w:sz w:val="18"/>
                <w:szCs w:val="18"/>
              </w:rPr>
            </w:pPr>
            <w:r>
              <w:rPr>
                <w:rFonts w:cs="Arial"/>
                <w:sz w:val="18"/>
                <w:szCs w:val="18"/>
              </w:rPr>
              <w:t>e</w:t>
            </w:r>
            <w:r w:rsidR="00CE442A" w:rsidRPr="00D231BC">
              <w:rPr>
                <w:rFonts w:cs="Arial"/>
                <w:sz w:val="18"/>
                <w:szCs w:val="18"/>
              </w:rPr>
              <w:t>.</w:t>
            </w:r>
            <w:r w:rsidR="00CE442A" w:rsidRPr="00D231BC">
              <w:rPr>
                <w:rFonts w:cs="Arial"/>
                <w:sz w:val="18"/>
                <w:szCs w:val="18"/>
              </w:rPr>
              <w:tab/>
              <w:t>Policy Routing Function (PRF)</w:t>
            </w:r>
            <w:r w:rsidR="005F0A5C">
              <w:rPr>
                <w:rFonts w:cs="Arial"/>
                <w:sz w:val="18"/>
                <w:szCs w:val="18"/>
              </w:rPr>
              <w:t>;</w:t>
            </w:r>
          </w:p>
          <w:p w14:paraId="5DDFDEF1" w14:textId="421CB385" w:rsidR="00CE442A" w:rsidRPr="00D231BC" w:rsidRDefault="004B1747" w:rsidP="00D231BC">
            <w:pPr>
              <w:rPr>
                <w:rFonts w:cs="Arial"/>
                <w:sz w:val="18"/>
                <w:szCs w:val="18"/>
              </w:rPr>
            </w:pPr>
            <w:r>
              <w:rPr>
                <w:rFonts w:cs="Arial"/>
                <w:sz w:val="18"/>
                <w:szCs w:val="18"/>
              </w:rPr>
              <w:t>f</w:t>
            </w:r>
            <w:r w:rsidR="00CE442A" w:rsidRPr="00D231BC">
              <w:rPr>
                <w:rFonts w:cs="Arial"/>
                <w:sz w:val="18"/>
                <w:szCs w:val="18"/>
              </w:rPr>
              <w:t>.</w:t>
            </w:r>
            <w:r w:rsidR="00CE442A" w:rsidRPr="00D231BC">
              <w:rPr>
                <w:rFonts w:cs="Arial"/>
                <w:sz w:val="18"/>
                <w:szCs w:val="18"/>
              </w:rPr>
              <w:tab/>
              <w:t>Emergency Call Routing Function (ECRF)</w:t>
            </w:r>
            <w:r w:rsidR="005F0A5C">
              <w:rPr>
                <w:rFonts w:cs="Arial"/>
                <w:sz w:val="18"/>
                <w:szCs w:val="18"/>
              </w:rPr>
              <w:t>;</w:t>
            </w:r>
          </w:p>
          <w:p w14:paraId="7078B776" w14:textId="74934204" w:rsidR="00CE442A" w:rsidRPr="00D231BC" w:rsidRDefault="004B1747" w:rsidP="00D231BC">
            <w:pPr>
              <w:rPr>
                <w:rFonts w:cs="Arial"/>
                <w:sz w:val="18"/>
                <w:szCs w:val="18"/>
              </w:rPr>
            </w:pPr>
            <w:r>
              <w:rPr>
                <w:rFonts w:cs="Arial"/>
                <w:sz w:val="18"/>
                <w:szCs w:val="18"/>
              </w:rPr>
              <w:t>g</w:t>
            </w:r>
            <w:r w:rsidR="00CE442A" w:rsidRPr="00D231BC">
              <w:rPr>
                <w:rFonts w:cs="Arial"/>
                <w:sz w:val="18"/>
                <w:szCs w:val="18"/>
              </w:rPr>
              <w:t>.</w:t>
            </w:r>
            <w:r w:rsidR="00CE442A" w:rsidRPr="00D231BC">
              <w:rPr>
                <w:rFonts w:cs="Arial"/>
                <w:sz w:val="18"/>
                <w:szCs w:val="18"/>
              </w:rPr>
              <w:tab/>
              <w:t>Location Validation Function (LVF)</w:t>
            </w:r>
            <w:r w:rsidR="005F0A5C">
              <w:rPr>
                <w:rFonts w:cs="Arial"/>
                <w:sz w:val="18"/>
                <w:szCs w:val="18"/>
              </w:rPr>
              <w:t>;</w:t>
            </w:r>
          </w:p>
          <w:p w14:paraId="622329FE" w14:textId="597B79E4" w:rsidR="00CE442A" w:rsidRPr="00D231BC" w:rsidRDefault="004B1747" w:rsidP="00D231BC">
            <w:pPr>
              <w:rPr>
                <w:rFonts w:cs="Arial"/>
                <w:sz w:val="18"/>
                <w:szCs w:val="18"/>
              </w:rPr>
            </w:pPr>
            <w:r>
              <w:rPr>
                <w:rFonts w:cs="Arial"/>
                <w:sz w:val="18"/>
                <w:szCs w:val="18"/>
              </w:rPr>
              <w:t>h</w:t>
            </w:r>
            <w:r w:rsidR="00CE442A" w:rsidRPr="00D231BC">
              <w:rPr>
                <w:rFonts w:cs="Arial"/>
                <w:sz w:val="18"/>
                <w:szCs w:val="18"/>
              </w:rPr>
              <w:t>.</w:t>
            </w:r>
            <w:r w:rsidR="00CE442A" w:rsidRPr="00D231BC">
              <w:rPr>
                <w:rFonts w:cs="Arial"/>
                <w:sz w:val="18"/>
                <w:szCs w:val="18"/>
              </w:rPr>
              <w:tab/>
              <w:t>Spatial Interface (SI)</w:t>
            </w:r>
            <w:r w:rsidR="005F0A5C">
              <w:rPr>
                <w:rFonts w:cs="Arial"/>
                <w:sz w:val="18"/>
                <w:szCs w:val="18"/>
              </w:rPr>
              <w:t>;</w:t>
            </w:r>
          </w:p>
          <w:p w14:paraId="7A0EE67D" w14:textId="2FF6F79D" w:rsidR="00CE442A" w:rsidRPr="00D231BC" w:rsidRDefault="004B1747" w:rsidP="00D231BC">
            <w:pPr>
              <w:rPr>
                <w:rFonts w:cs="Arial"/>
                <w:sz w:val="18"/>
                <w:szCs w:val="18"/>
              </w:rPr>
            </w:pPr>
            <w:r>
              <w:rPr>
                <w:rFonts w:cs="Arial"/>
                <w:sz w:val="18"/>
                <w:szCs w:val="18"/>
              </w:rPr>
              <w:t>i</w:t>
            </w:r>
            <w:r w:rsidR="00CE442A" w:rsidRPr="00D231BC">
              <w:rPr>
                <w:rFonts w:cs="Arial"/>
                <w:sz w:val="18"/>
                <w:szCs w:val="18"/>
              </w:rPr>
              <w:t>.</w:t>
            </w:r>
            <w:r w:rsidR="00CE442A" w:rsidRPr="00D231BC">
              <w:rPr>
                <w:rFonts w:cs="Arial"/>
                <w:sz w:val="18"/>
                <w:szCs w:val="18"/>
              </w:rPr>
              <w:tab/>
              <w:t>Location Database (LDB)</w:t>
            </w:r>
            <w:r w:rsidR="005F0A5C">
              <w:rPr>
                <w:rFonts w:cs="Arial"/>
                <w:sz w:val="18"/>
                <w:szCs w:val="18"/>
              </w:rPr>
              <w:t>;</w:t>
            </w:r>
          </w:p>
          <w:p w14:paraId="28AD34DC" w14:textId="7CD1FE50" w:rsidR="00CE442A" w:rsidRPr="00D231BC" w:rsidRDefault="004B1747" w:rsidP="00D231BC">
            <w:pPr>
              <w:rPr>
                <w:rFonts w:cs="Arial"/>
                <w:sz w:val="18"/>
                <w:szCs w:val="18"/>
              </w:rPr>
            </w:pPr>
            <w:r>
              <w:rPr>
                <w:rFonts w:cs="Arial"/>
                <w:sz w:val="18"/>
                <w:szCs w:val="18"/>
              </w:rPr>
              <w:t>j</w:t>
            </w:r>
            <w:r w:rsidR="00CE442A" w:rsidRPr="00D231BC">
              <w:rPr>
                <w:rFonts w:cs="Arial"/>
                <w:sz w:val="18"/>
                <w:szCs w:val="18"/>
              </w:rPr>
              <w:t>.</w:t>
            </w:r>
            <w:r w:rsidR="00CE442A" w:rsidRPr="00D231BC">
              <w:rPr>
                <w:rFonts w:cs="Arial"/>
                <w:sz w:val="18"/>
                <w:szCs w:val="18"/>
              </w:rPr>
              <w:tab/>
              <w:t>Discrepancy Reporting</w:t>
            </w:r>
            <w:r w:rsidR="005F0A5C">
              <w:rPr>
                <w:rFonts w:cs="Arial"/>
                <w:sz w:val="18"/>
                <w:szCs w:val="18"/>
              </w:rPr>
              <w:t>;</w:t>
            </w:r>
            <w:r w:rsidR="00CE442A" w:rsidRPr="00D231BC">
              <w:rPr>
                <w:rFonts w:cs="Arial"/>
                <w:sz w:val="18"/>
                <w:szCs w:val="18"/>
              </w:rPr>
              <w:t xml:space="preserve"> </w:t>
            </w:r>
          </w:p>
          <w:p w14:paraId="17D1A1AF" w14:textId="1C640CE5" w:rsidR="00CE442A" w:rsidRPr="00D231BC" w:rsidRDefault="004B1747" w:rsidP="00D231BC">
            <w:pPr>
              <w:rPr>
                <w:rFonts w:cs="Arial"/>
                <w:sz w:val="18"/>
                <w:szCs w:val="18"/>
              </w:rPr>
            </w:pPr>
            <w:r>
              <w:rPr>
                <w:rFonts w:cs="Arial"/>
                <w:sz w:val="18"/>
                <w:szCs w:val="18"/>
              </w:rPr>
              <w:t>k</w:t>
            </w:r>
            <w:r w:rsidR="00CE442A" w:rsidRPr="00D231BC">
              <w:rPr>
                <w:rFonts w:cs="Arial"/>
                <w:sz w:val="18"/>
                <w:szCs w:val="18"/>
              </w:rPr>
              <w:t>.</w:t>
            </w:r>
            <w:r w:rsidR="00CE442A" w:rsidRPr="00D231BC">
              <w:rPr>
                <w:rFonts w:cs="Arial"/>
                <w:sz w:val="18"/>
                <w:szCs w:val="18"/>
              </w:rPr>
              <w:tab/>
              <w:t>Logging and Recording</w:t>
            </w:r>
            <w:r w:rsidR="005F0A5C">
              <w:rPr>
                <w:rFonts w:cs="Arial"/>
                <w:sz w:val="18"/>
                <w:szCs w:val="18"/>
              </w:rPr>
              <w:t>;</w:t>
            </w:r>
          </w:p>
          <w:p w14:paraId="60346E2B" w14:textId="12060B73" w:rsidR="00CE442A" w:rsidRPr="00D231BC" w:rsidRDefault="004B1747" w:rsidP="00D231BC">
            <w:pPr>
              <w:rPr>
                <w:rFonts w:cs="Arial"/>
                <w:sz w:val="18"/>
                <w:szCs w:val="18"/>
              </w:rPr>
            </w:pPr>
            <w:r>
              <w:rPr>
                <w:rFonts w:cs="Arial"/>
                <w:sz w:val="18"/>
                <w:szCs w:val="18"/>
              </w:rPr>
              <w:t>l</w:t>
            </w:r>
            <w:r w:rsidR="00CE442A" w:rsidRPr="00D231BC">
              <w:rPr>
                <w:rFonts w:cs="Arial"/>
                <w:sz w:val="18"/>
                <w:szCs w:val="18"/>
              </w:rPr>
              <w:t>.</w:t>
            </w:r>
            <w:r w:rsidR="00CE442A" w:rsidRPr="00D231BC">
              <w:rPr>
                <w:rFonts w:cs="Arial"/>
                <w:sz w:val="18"/>
                <w:szCs w:val="18"/>
              </w:rPr>
              <w:tab/>
              <w:t>Time Server</w:t>
            </w:r>
            <w:r w:rsidR="005F0A5C">
              <w:rPr>
                <w:rFonts w:cs="Arial"/>
                <w:sz w:val="18"/>
                <w:szCs w:val="18"/>
              </w:rPr>
              <w:t>;</w:t>
            </w:r>
          </w:p>
          <w:p w14:paraId="56735F48" w14:textId="03781096" w:rsidR="00CE442A" w:rsidRPr="00D231BC" w:rsidRDefault="004B1747" w:rsidP="00D231BC">
            <w:pPr>
              <w:rPr>
                <w:rFonts w:cs="Arial"/>
                <w:sz w:val="18"/>
                <w:szCs w:val="18"/>
              </w:rPr>
            </w:pPr>
            <w:r>
              <w:rPr>
                <w:rFonts w:cs="Arial"/>
                <w:sz w:val="18"/>
                <w:szCs w:val="18"/>
              </w:rPr>
              <w:t>m</w:t>
            </w:r>
            <w:r w:rsidR="00CE442A" w:rsidRPr="00D231BC">
              <w:rPr>
                <w:rFonts w:cs="Arial"/>
                <w:sz w:val="18"/>
                <w:szCs w:val="18"/>
              </w:rPr>
              <w:t>.</w:t>
            </w:r>
            <w:r w:rsidR="00CE442A" w:rsidRPr="00D231BC">
              <w:rPr>
                <w:rFonts w:cs="Arial"/>
                <w:sz w:val="18"/>
                <w:szCs w:val="18"/>
              </w:rPr>
              <w:tab/>
              <w:t>Alarm Integration</w:t>
            </w:r>
            <w:r w:rsidR="005F0A5C">
              <w:rPr>
                <w:rFonts w:cs="Arial"/>
                <w:sz w:val="18"/>
                <w:szCs w:val="18"/>
              </w:rPr>
              <w:t>; and,</w:t>
            </w:r>
          </w:p>
          <w:p w14:paraId="74D5F34F" w14:textId="439519CC" w:rsidR="00CE442A" w:rsidRDefault="004B1747" w:rsidP="00D231BC">
            <w:pPr>
              <w:rPr>
                <w:rFonts w:cs="Arial"/>
                <w:sz w:val="18"/>
                <w:szCs w:val="18"/>
              </w:rPr>
            </w:pPr>
            <w:r>
              <w:rPr>
                <w:rFonts w:cs="Arial"/>
                <w:sz w:val="18"/>
                <w:szCs w:val="18"/>
              </w:rPr>
              <w:t>n</w:t>
            </w:r>
            <w:r w:rsidR="00CE442A" w:rsidRPr="00D231BC">
              <w:rPr>
                <w:rFonts w:cs="Arial"/>
                <w:sz w:val="18"/>
                <w:szCs w:val="18"/>
              </w:rPr>
              <w:tab/>
              <w:t>Message Session Relay Protocol (MSRP)</w:t>
            </w:r>
            <w:r w:rsidR="005F0A5C">
              <w:rPr>
                <w:rFonts w:cs="Arial"/>
                <w:sz w:val="18"/>
                <w:szCs w:val="18"/>
              </w:rPr>
              <w:t>.</w:t>
            </w:r>
          </w:p>
          <w:p w14:paraId="429388E8" w14:textId="4503CC89" w:rsidR="00CE442A" w:rsidRDefault="00CE442A" w:rsidP="00D231BC">
            <w:pPr>
              <w:rPr>
                <w:rFonts w:cs="Arial"/>
                <w:sz w:val="18"/>
                <w:szCs w:val="18"/>
              </w:rPr>
            </w:pPr>
          </w:p>
          <w:p w14:paraId="3DCA8374" w14:textId="22650BEF" w:rsidR="00CE442A" w:rsidRPr="000702C6" w:rsidRDefault="00CE442A" w:rsidP="00D231BC">
            <w:pPr>
              <w:rPr>
                <w:rFonts w:cs="Arial"/>
                <w:b/>
                <w:sz w:val="18"/>
                <w:szCs w:val="18"/>
              </w:rPr>
            </w:pPr>
            <w:r w:rsidRPr="000702C6">
              <w:rPr>
                <w:rFonts w:cs="Arial"/>
                <w:b/>
                <w:sz w:val="18"/>
                <w:szCs w:val="18"/>
              </w:rPr>
              <w:t>Originating Service Provider (OSP) Connectivity</w:t>
            </w:r>
          </w:p>
          <w:p w14:paraId="5E176DAD" w14:textId="74728B5C" w:rsidR="00CE442A" w:rsidRPr="00D231BC" w:rsidRDefault="00CE442A" w:rsidP="00D231BC">
            <w:pPr>
              <w:rPr>
                <w:rFonts w:cs="Arial"/>
                <w:sz w:val="18"/>
                <w:szCs w:val="18"/>
              </w:rPr>
            </w:pPr>
            <w:r w:rsidRPr="00D231BC">
              <w:rPr>
                <w:rFonts w:cs="Arial"/>
                <w:b/>
                <w:sz w:val="18"/>
                <w:szCs w:val="18"/>
              </w:rPr>
              <w:t>Due Authorization</w:t>
            </w:r>
            <w:r w:rsidRPr="00D231BC">
              <w:rPr>
                <w:rFonts w:cs="Arial"/>
                <w:sz w:val="18"/>
                <w:szCs w:val="18"/>
              </w:rPr>
              <w:t xml:space="preserve"> </w:t>
            </w:r>
          </w:p>
          <w:p w14:paraId="43D75FB0" w14:textId="357E952A" w:rsidR="00CE442A" w:rsidRPr="00D231BC" w:rsidRDefault="00CE442A" w:rsidP="00D231BC">
            <w:pPr>
              <w:rPr>
                <w:rFonts w:cs="Arial"/>
                <w:sz w:val="18"/>
                <w:szCs w:val="18"/>
              </w:rPr>
            </w:pPr>
            <w:r w:rsidRPr="00D231BC">
              <w:rPr>
                <w:rFonts w:cs="Arial"/>
                <w:sz w:val="18"/>
                <w:szCs w:val="18"/>
              </w:rPr>
              <w:t>Bidder shall possess a certificate of public necessity to operate as a telecommunications provider in the state of Nebraska. The Contr</w:t>
            </w:r>
            <w:r w:rsidR="00DC1528">
              <w:rPr>
                <w:rFonts w:cs="Arial"/>
                <w:sz w:val="18"/>
                <w:szCs w:val="18"/>
              </w:rPr>
              <w:t>actor shall provide a copy of</w:t>
            </w:r>
            <w:r w:rsidRPr="00D231BC">
              <w:rPr>
                <w:rFonts w:cs="Arial"/>
                <w:sz w:val="18"/>
                <w:szCs w:val="18"/>
              </w:rPr>
              <w:t xml:space="preserve"> current certificate of public necessity prior to award of contract.</w:t>
            </w:r>
          </w:p>
          <w:p w14:paraId="46412E05" w14:textId="77777777" w:rsidR="00CE442A" w:rsidRPr="00D231BC" w:rsidRDefault="00CE442A" w:rsidP="00D231BC">
            <w:pPr>
              <w:rPr>
                <w:rFonts w:cs="Arial"/>
                <w:sz w:val="18"/>
                <w:szCs w:val="18"/>
              </w:rPr>
            </w:pPr>
          </w:p>
          <w:p w14:paraId="0CE73D9B" w14:textId="1C8AA8F2" w:rsidR="00CE442A" w:rsidRPr="00D231BC" w:rsidRDefault="00CE442A" w:rsidP="00D231BC">
            <w:pPr>
              <w:rPr>
                <w:rFonts w:cs="Arial"/>
                <w:sz w:val="18"/>
                <w:szCs w:val="18"/>
              </w:rPr>
            </w:pPr>
            <w:r w:rsidRPr="00D231BC">
              <w:rPr>
                <w:rFonts w:cs="Arial"/>
                <w:b/>
                <w:sz w:val="18"/>
                <w:szCs w:val="18"/>
              </w:rPr>
              <w:t>Identification of Service Providers Connected to the Legacy Selective Router</w:t>
            </w:r>
          </w:p>
          <w:p w14:paraId="4D37A022" w14:textId="3E53298E" w:rsidR="00CE442A" w:rsidRPr="00F90837" w:rsidRDefault="00CE442A" w:rsidP="0064247D">
            <w:pPr>
              <w:rPr>
                <w:rFonts w:cs="Arial"/>
                <w:sz w:val="18"/>
                <w:szCs w:val="18"/>
              </w:rPr>
            </w:pPr>
            <w:r w:rsidRPr="00D231BC">
              <w:rPr>
                <w:rFonts w:cs="Arial"/>
                <w:sz w:val="18"/>
                <w:szCs w:val="18"/>
              </w:rPr>
              <w:t>Contractor shall be responsible for identifying and for connecting all wireline, wireless, Voice over IP (VoIP), telematics, and other third-party service providers currently connected to the existing legacy selective router. Contractor shall be responsible for updating this information quarterly for the term of the contract.</w:t>
            </w:r>
            <w:r>
              <w:rPr>
                <w:rFonts w:cs="Arial"/>
                <w:sz w:val="18"/>
                <w:szCs w:val="18"/>
              </w:rPr>
              <w:t xml:space="preserve"> </w:t>
            </w:r>
            <w:r w:rsidR="0064247D">
              <w:rPr>
                <w:rFonts w:cs="Arial"/>
                <w:sz w:val="18"/>
                <w:szCs w:val="18"/>
              </w:rPr>
              <w:t>Bidder shall i</w:t>
            </w:r>
            <w:r>
              <w:rPr>
                <w:rFonts w:cs="Arial"/>
                <w:sz w:val="18"/>
                <w:szCs w:val="18"/>
              </w:rPr>
              <w:t>dentify each service provider that will be utilized</w:t>
            </w:r>
            <w:r w:rsidR="0064247D">
              <w:rPr>
                <w:rFonts w:cs="Arial"/>
                <w:sz w:val="18"/>
                <w:szCs w:val="18"/>
              </w:rPr>
              <w:t xml:space="preserve"> by Contractor.</w:t>
            </w:r>
          </w:p>
        </w:tc>
        <w:tc>
          <w:tcPr>
            <w:tcW w:w="900" w:type="dxa"/>
          </w:tcPr>
          <w:p w14:paraId="6A071DCD" w14:textId="77777777" w:rsidR="00CE442A" w:rsidRPr="00F90837" w:rsidRDefault="00CE442A" w:rsidP="00D231BC">
            <w:pPr>
              <w:rPr>
                <w:rFonts w:cs="Arial"/>
                <w:sz w:val="18"/>
                <w:szCs w:val="18"/>
              </w:rPr>
            </w:pPr>
            <w:r>
              <w:rPr>
                <w:rFonts w:cs="Arial"/>
                <w:sz w:val="18"/>
                <w:szCs w:val="18"/>
              </w:rPr>
              <w:t>Comply</w:t>
            </w:r>
          </w:p>
        </w:tc>
        <w:tc>
          <w:tcPr>
            <w:tcW w:w="900" w:type="dxa"/>
          </w:tcPr>
          <w:p w14:paraId="2E0F3F6E" w14:textId="77777777" w:rsidR="00CE442A" w:rsidRPr="00F90837" w:rsidRDefault="00CE442A" w:rsidP="00D231BC">
            <w:pPr>
              <w:rPr>
                <w:rFonts w:cs="Arial"/>
                <w:sz w:val="18"/>
                <w:szCs w:val="18"/>
              </w:rPr>
            </w:pPr>
            <w:r>
              <w:rPr>
                <w:rFonts w:cs="Arial"/>
                <w:sz w:val="18"/>
                <w:szCs w:val="18"/>
              </w:rPr>
              <w:t>Partially Comply</w:t>
            </w:r>
          </w:p>
        </w:tc>
        <w:tc>
          <w:tcPr>
            <w:tcW w:w="1080" w:type="dxa"/>
          </w:tcPr>
          <w:p w14:paraId="1A011F67" w14:textId="77777777" w:rsidR="00CE442A" w:rsidRPr="00F90837" w:rsidRDefault="00CE442A" w:rsidP="00D231BC">
            <w:pPr>
              <w:rPr>
                <w:rFonts w:cs="Arial"/>
                <w:sz w:val="18"/>
                <w:szCs w:val="18"/>
              </w:rPr>
            </w:pPr>
            <w:r>
              <w:rPr>
                <w:rFonts w:cs="Arial"/>
                <w:sz w:val="18"/>
                <w:szCs w:val="18"/>
              </w:rPr>
              <w:t>Complies with Future Capability</w:t>
            </w:r>
          </w:p>
        </w:tc>
        <w:tc>
          <w:tcPr>
            <w:tcW w:w="990" w:type="dxa"/>
          </w:tcPr>
          <w:p w14:paraId="381E6DFD" w14:textId="77777777" w:rsidR="00CE442A" w:rsidRPr="00F90837" w:rsidRDefault="00CE442A" w:rsidP="00D231BC">
            <w:pPr>
              <w:rPr>
                <w:rFonts w:cs="Arial"/>
                <w:sz w:val="18"/>
                <w:szCs w:val="18"/>
              </w:rPr>
            </w:pPr>
            <w:r>
              <w:rPr>
                <w:rFonts w:cs="Arial"/>
                <w:sz w:val="18"/>
                <w:szCs w:val="18"/>
              </w:rPr>
              <w:t>Does Not Comply</w:t>
            </w:r>
          </w:p>
        </w:tc>
      </w:tr>
      <w:tr w:rsidR="00CE442A" w:rsidRPr="00F90837" w14:paraId="18FD8712" w14:textId="77777777" w:rsidTr="00D231BC">
        <w:trPr>
          <w:trHeight w:val="210"/>
          <w:tblHeader/>
        </w:trPr>
        <w:tc>
          <w:tcPr>
            <w:tcW w:w="738" w:type="dxa"/>
            <w:vMerge/>
            <w:shd w:val="clear" w:color="auto" w:fill="auto"/>
            <w:vAlign w:val="center"/>
          </w:tcPr>
          <w:p w14:paraId="43E0D339" w14:textId="77777777" w:rsidR="00CE442A" w:rsidRDefault="00CE442A" w:rsidP="00D231BC">
            <w:pPr>
              <w:rPr>
                <w:rFonts w:cs="Arial"/>
                <w:sz w:val="18"/>
                <w:szCs w:val="18"/>
              </w:rPr>
            </w:pPr>
          </w:p>
        </w:tc>
        <w:tc>
          <w:tcPr>
            <w:tcW w:w="8262" w:type="dxa"/>
            <w:vMerge/>
            <w:shd w:val="clear" w:color="auto" w:fill="auto"/>
          </w:tcPr>
          <w:p w14:paraId="231407E0" w14:textId="77777777" w:rsidR="00CE442A" w:rsidRPr="00D231BC" w:rsidRDefault="00CE442A" w:rsidP="00D231BC">
            <w:pPr>
              <w:rPr>
                <w:rFonts w:cs="Arial"/>
                <w:b/>
                <w:sz w:val="18"/>
                <w:szCs w:val="18"/>
              </w:rPr>
            </w:pPr>
          </w:p>
        </w:tc>
        <w:tc>
          <w:tcPr>
            <w:tcW w:w="900" w:type="dxa"/>
          </w:tcPr>
          <w:p w14:paraId="527EF1DE" w14:textId="77777777" w:rsidR="00CE442A" w:rsidRDefault="00CE442A" w:rsidP="00D231BC">
            <w:pPr>
              <w:rPr>
                <w:rFonts w:cs="Arial"/>
                <w:sz w:val="18"/>
                <w:szCs w:val="18"/>
              </w:rPr>
            </w:pPr>
          </w:p>
        </w:tc>
        <w:tc>
          <w:tcPr>
            <w:tcW w:w="900" w:type="dxa"/>
          </w:tcPr>
          <w:p w14:paraId="6B11B527" w14:textId="77777777" w:rsidR="00CE442A" w:rsidRDefault="00CE442A" w:rsidP="00D231BC">
            <w:pPr>
              <w:rPr>
                <w:rFonts w:cs="Arial"/>
                <w:sz w:val="18"/>
                <w:szCs w:val="18"/>
              </w:rPr>
            </w:pPr>
          </w:p>
        </w:tc>
        <w:tc>
          <w:tcPr>
            <w:tcW w:w="1080" w:type="dxa"/>
          </w:tcPr>
          <w:p w14:paraId="215F7B67" w14:textId="77777777" w:rsidR="00CE442A" w:rsidRDefault="00CE442A" w:rsidP="00D231BC">
            <w:pPr>
              <w:rPr>
                <w:rFonts w:cs="Arial"/>
                <w:sz w:val="18"/>
                <w:szCs w:val="18"/>
              </w:rPr>
            </w:pPr>
          </w:p>
        </w:tc>
        <w:tc>
          <w:tcPr>
            <w:tcW w:w="990" w:type="dxa"/>
          </w:tcPr>
          <w:p w14:paraId="670DD6FD" w14:textId="77777777" w:rsidR="00CE442A" w:rsidRDefault="00CE442A" w:rsidP="00D231BC">
            <w:pPr>
              <w:rPr>
                <w:rFonts w:cs="Arial"/>
                <w:sz w:val="18"/>
                <w:szCs w:val="18"/>
              </w:rPr>
            </w:pPr>
          </w:p>
        </w:tc>
      </w:tr>
      <w:tr w:rsidR="00CE442A" w:rsidRPr="00F90837" w14:paraId="5E6C6CFC" w14:textId="77777777" w:rsidTr="00CE442A">
        <w:trPr>
          <w:trHeight w:val="503"/>
          <w:tblHeader/>
        </w:trPr>
        <w:tc>
          <w:tcPr>
            <w:tcW w:w="738" w:type="dxa"/>
            <w:vMerge/>
            <w:shd w:val="clear" w:color="auto" w:fill="auto"/>
            <w:vAlign w:val="center"/>
          </w:tcPr>
          <w:p w14:paraId="5B7C4ADD" w14:textId="77777777" w:rsidR="00CE442A" w:rsidRPr="00F90837" w:rsidRDefault="00CE442A" w:rsidP="00D231BC">
            <w:pPr>
              <w:rPr>
                <w:rFonts w:cs="Arial"/>
                <w:sz w:val="18"/>
                <w:szCs w:val="18"/>
              </w:rPr>
            </w:pPr>
          </w:p>
        </w:tc>
        <w:tc>
          <w:tcPr>
            <w:tcW w:w="12132" w:type="dxa"/>
            <w:gridSpan w:val="5"/>
            <w:shd w:val="clear" w:color="auto" w:fill="auto"/>
            <w:vAlign w:val="center"/>
          </w:tcPr>
          <w:p w14:paraId="6AE8EC69" w14:textId="77777777" w:rsidR="00CE442A" w:rsidRDefault="00CE442A" w:rsidP="00D231BC">
            <w:pPr>
              <w:rPr>
                <w:rFonts w:cs="Arial"/>
                <w:sz w:val="18"/>
                <w:szCs w:val="18"/>
              </w:rPr>
            </w:pPr>
            <w:r>
              <w:rPr>
                <w:rFonts w:cs="Arial"/>
                <w:sz w:val="18"/>
                <w:szCs w:val="18"/>
              </w:rPr>
              <w:t>Bidder Response:</w:t>
            </w:r>
          </w:p>
          <w:p w14:paraId="40D249F7" w14:textId="77777777" w:rsidR="00CE442A" w:rsidRPr="00F90837" w:rsidRDefault="00CE442A" w:rsidP="00D231BC">
            <w:pPr>
              <w:rPr>
                <w:rFonts w:cs="Arial"/>
                <w:sz w:val="18"/>
                <w:szCs w:val="18"/>
              </w:rPr>
            </w:pPr>
          </w:p>
        </w:tc>
      </w:tr>
    </w:tbl>
    <w:p w14:paraId="009DDABD" w14:textId="77777777" w:rsidR="00526366" w:rsidRDefault="00526366" w:rsidP="00526366">
      <w:pPr>
        <w:rPr>
          <w:sz w:val="18"/>
          <w:szCs w:val="18"/>
        </w:rPr>
      </w:pPr>
      <w:r>
        <w:rPr>
          <w:sz w:val="18"/>
          <w:szCs w:val="18"/>
        </w:rPr>
        <w:t>Any additional documentation can be inserted here</w:t>
      </w:r>
    </w:p>
    <w:p w14:paraId="507D22C9" w14:textId="77777777" w:rsidR="00526366" w:rsidRDefault="00526366" w:rsidP="00C67CB9">
      <w:pPr>
        <w:rPr>
          <w:sz w:val="18"/>
          <w:szCs w:val="18"/>
        </w:rPr>
      </w:pPr>
    </w:p>
    <w:p w14:paraId="3959FF15" w14:textId="6538E260" w:rsidR="00C67CB9" w:rsidRDefault="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442A" w:rsidRPr="00F90837" w14:paraId="40CC9518" w14:textId="77777777" w:rsidTr="00CE442A">
        <w:trPr>
          <w:trHeight w:val="210"/>
          <w:tblHeader/>
        </w:trPr>
        <w:tc>
          <w:tcPr>
            <w:tcW w:w="738" w:type="dxa"/>
            <w:vMerge w:val="restart"/>
            <w:shd w:val="clear" w:color="auto" w:fill="auto"/>
            <w:vAlign w:val="center"/>
          </w:tcPr>
          <w:p w14:paraId="16FF6A91" w14:textId="692F8DD5" w:rsidR="00CE442A" w:rsidRPr="00F90837" w:rsidRDefault="00CE442A" w:rsidP="00D231BC">
            <w:pPr>
              <w:rPr>
                <w:rFonts w:cs="Arial"/>
                <w:sz w:val="18"/>
                <w:szCs w:val="18"/>
              </w:rPr>
            </w:pPr>
            <w:r>
              <w:rPr>
                <w:rFonts w:cs="Arial"/>
                <w:sz w:val="18"/>
                <w:szCs w:val="18"/>
              </w:rPr>
              <w:t>NGCS 2</w:t>
            </w:r>
          </w:p>
        </w:tc>
        <w:tc>
          <w:tcPr>
            <w:tcW w:w="8262" w:type="dxa"/>
            <w:vMerge w:val="restart"/>
            <w:shd w:val="clear" w:color="auto" w:fill="auto"/>
          </w:tcPr>
          <w:p w14:paraId="68ADDB0E" w14:textId="77777777" w:rsidR="00CE442A" w:rsidRPr="00D231BC" w:rsidRDefault="00CE442A" w:rsidP="00D231BC">
            <w:pPr>
              <w:rPr>
                <w:rFonts w:cs="Arial"/>
                <w:b/>
                <w:sz w:val="18"/>
                <w:szCs w:val="18"/>
              </w:rPr>
            </w:pPr>
            <w:r w:rsidRPr="00D231BC">
              <w:rPr>
                <w:rFonts w:cs="Arial"/>
                <w:b/>
                <w:sz w:val="18"/>
                <w:szCs w:val="18"/>
              </w:rPr>
              <w:t>Next Generation Core Services Elements (NGCS)</w:t>
            </w:r>
          </w:p>
          <w:p w14:paraId="3F76207C" w14:textId="48138E96" w:rsidR="00CE442A" w:rsidRPr="00D231BC" w:rsidRDefault="00CE442A" w:rsidP="00D231BC">
            <w:pPr>
              <w:rPr>
                <w:rFonts w:cs="Arial"/>
                <w:b/>
                <w:sz w:val="18"/>
                <w:szCs w:val="18"/>
              </w:rPr>
            </w:pPr>
            <w:r w:rsidRPr="00D231BC">
              <w:rPr>
                <w:rFonts w:cs="Arial"/>
                <w:b/>
                <w:sz w:val="18"/>
                <w:szCs w:val="18"/>
              </w:rPr>
              <w:t>Interconnection and Commercial Agreements, and Trunking</w:t>
            </w:r>
          </w:p>
          <w:p w14:paraId="5CA9A147" w14:textId="77777777" w:rsidR="00CE442A" w:rsidRPr="000702C6" w:rsidRDefault="00CE442A" w:rsidP="000702C6">
            <w:pPr>
              <w:rPr>
                <w:rFonts w:cs="Arial"/>
                <w:b/>
                <w:sz w:val="18"/>
                <w:szCs w:val="18"/>
              </w:rPr>
            </w:pPr>
            <w:r w:rsidRPr="000702C6">
              <w:rPr>
                <w:rFonts w:cs="Arial"/>
                <w:b/>
                <w:sz w:val="18"/>
                <w:szCs w:val="18"/>
              </w:rPr>
              <w:t>Originating Service Provider (OSP) Connectivity</w:t>
            </w:r>
          </w:p>
          <w:p w14:paraId="6E722548" w14:textId="70A70063" w:rsidR="00CE442A" w:rsidRPr="00F90837" w:rsidRDefault="00CE442A" w:rsidP="004B1747">
            <w:pPr>
              <w:rPr>
                <w:rFonts w:cs="Arial"/>
                <w:sz w:val="18"/>
                <w:szCs w:val="18"/>
              </w:rPr>
            </w:pPr>
            <w:r w:rsidRPr="00D231BC">
              <w:rPr>
                <w:rFonts w:cs="Arial"/>
                <w:sz w:val="18"/>
                <w:szCs w:val="18"/>
              </w:rPr>
              <w:t xml:space="preserve">Contractor shall be responsible for negotiating interconnection or commercial agreements, and for data and network connection arrangements with each service provider identified in </w:t>
            </w:r>
            <w:r>
              <w:rPr>
                <w:rFonts w:cs="Arial"/>
                <w:sz w:val="18"/>
                <w:szCs w:val="18"/>
              </w:rPr>
              <w:t>requirement NGCS 1</w:t>
            </w:r>
            <w:r w:rsidRPr="00D231BC">
              <w:rPr>
                <w:rFonts w:cs="Arial"/>
                <w:sz w:val="18"/>
                <w:szCs w:val="18"/>
              </w:rPr>
              <w:t xml:space="preserve">. Interconnection or commercial agreements shall cover subjects including, but not limited to, split rate centers and cell sectors, tandem-to-tandem connections to legacy selective routers and NGCS, Local Number Portability (LNP), </w:t>
            </w:r>
            <w:r>
              <w:rPr>
                <w:rFonts w:cs="Arial"/>
                <w:sz w:val="18"/>
                <w:szCs w:val="18"/>
              </w:rPr>
              <w:t xml:space="preserve">National </w:t>
            </w:r>
            <w:r w:rsidRPr="00D231BC">
              <w:rPr>
                <w:rFonts w:cs="Arial"/>
                <w:sz w:val="18"/>
                <w:szCs w:val="18"/>
              </w:rPr>
              <w:t xml:space="preserve">Number Portability (NNP), and Function of Code R (FoCR). Describe the process and provide timelines for meeting the requirements </w:t>
            </w:r>
            <w:r>
              <w:rPr>
                <w:rFonts w:cs="Arial"/>
                <w:sz w:val="18"/>
                <w:szCs w:val="18"/>
              </w:rPr>
              <w:t>of this section, as well as the</w:t>
            </w:r>
            <w:r w:rsidRPr="00D231BC">
              <w:rPr>
                <w:rFonts w:cs="Arial"/>
                <w:sz w:val="18"/>
                <w:szCs w:val="18"/>
              </w:rPr>
              <w:t xml:space="preserve"> expected process for resolution of disputes.</w:t>
            </w:r>
          </w:p>
        </w:tc>
        <w:tc>
          <w:tcPr>
            <w:tcW w:w="900" w:type="dxa"/>
          </w:tcPr>
          <w:p w14:paraId="2C0D2BB3" w14:textId="77777777" w:rsidR="00CE442A" w:rsidRPr="00F90837" w:rsidRDefault="00CE442A" w:rsidP="00D231BC">
            <w:pPr>
              <w:rPr>
                <w:rFonts w:cs="Arial"/>
                <w:sz w:val="18"/>
                <w:szCs w:val="18"/>
              </w:rPr>
            </w:pPr>
            <w:r>
              <w:rPr>
                <w:rFonts w:cs="Arial"/>
                <w:sz w:val="18"/>
                <w:szCs w:val="18"/>
              </w:rPr>
              <w:t>Comply</w:t>
            </w:r>
          </w:p>
        </w:tc>
        <w:tc>
          <w:tcPr>
            <w:tcW w:w="900" w:type="dxa"/>
          </w:tcPr>
          <w:p w14:paraId="10524547" w14:textId="77777777" w:rsidR="00CE442A" w:rsidRPr="00F90837" w:rsidRDefault="00CE442A" w:rsidP="00D231BC">
            <w:pPr>
              <w:rPr>
                <w:rFonts w:cs="Arial"/>
                <w:sz w:val="18"/>
                <w:szCs w:val="18"/>
              </w:rPr>
            </w:pPr>
            <w:r>
              <w:rPr>
                <w:rFonts w:cs="Arial"/>
                <w:sz w:val="18"/>
                <w:szCs w:val="18"/>
              </w:rPr>
              <w:t>Partially Comply</w:t>
            </w:r>
          </w:p>
        </w:tc>
        <w:tc>
          <w:tcPr>
            <w:tcW w:w="1080" w:type="dxa"/>
          </w:tcPr>
          <w:p w14:paraId="3F3860B4" w14:textId="77777777" w:rsidR="00CE442A" w:rsidRPr="00F90837" w:rsidRDefault="00CE442A" w:rsidP="00D231BC">
            <w:pPr>
              <w:rPr>
                <w:rFonts w:cs="Arial"/>
                <w:sz w:val="18"/>
                <w:szCs w:val="18"/>
              </w:rPr>
            </w:pPr>
            <w:r>
              <w:rPr>
                <w:rFonts w:cs="Arial"/>
                <w:sz w:val="18"/>
                <w:szCs w:val="18"/>
              </w:rPr>
              <w:t>Complies with Future Capability</w:t>
            </w:r>
          </w:p>
        </w:tc>
        <w:tc>
          <w:tcPr>
            <w:tcW w:w="990" w:type="dxa"/>
          </w:tcPr>
          <w:p w14:paraId="70E29DCC" w14:textId="77777777" w:rsidR="00CE442A" w:rsidRPr="00F90837" w:rsidRDefault="00CE442A" w:rsidP="00D231BC">
            <w:pPr>
              <w:rPr>
                <w:rFonts w:cs="Arial"/>
                <w:sz w:val="18"/>
                <w:szCs w:val="18"/>
              </w:rPr>
            </w:pPr>
            <w:r>
              <w:rPr>
                <w:rFonts w:cs="Arial"/>
                <w:sz w:val="18"/>
                <w:szCs w:val="18"/>
              </w:rPr>
              <w:t>Does Not Comply</w:t>
            </w:r>
          </w:p>
        </w:tc>
      </w:tr>
      <w:tr w:rsidR="00CE442A" w:rsidRPr="00F90837" w14:paraId="26C00E29" w14:textId="77777777" w:rsidTr="00D231BC">
        <w:trPr>
          <w:trHeight w:val="210"/>
          <w:tblHeader/>
        </w:trPr>
        <w:tc>
          <w:tcPr>
            <w:tcW w:w="738" w:type="dxa"/>
            <w:vMerge/>
            <w:shd w:val="clear" w:color="auto" w:fill="auto"/>
            <w:vAlign w:val="center"/>
          </w:tcPr>
          <w:p w14:paraId="507D56BB" w14:textId="77777777" w:rsidR="00CE442A" w:rsidRDefault="00CE442A" w:rsidP="00D231BC">
            <w:pPr>
              <w:rPr>
                <w:rFonts w:cs="Arial"/>
                <w:sz w:val="18"/>
                <w:szCs w:val="18"/>
              </w:rPr>
            </w:pPr>
          </w:p>
        </w:tc>
        <w:tc>
          <w:tcPr>
            <w:tcW w:w="8262" w:type="dxa"/>
            <w:vMerge/>
            <w:shd w:val="clear" w:color="auto" w:fill="auto"/>
          </w:tcPr>
          <w:p w14:paraId="73753226" w14:textId="77777777" w:rsidR="00CE442A" w:rsidRPr="00D231BC" w:rsidRDefault="00CE442A" w:rsidP="00D231BC">
            <w:pPr>
              <w:rPr>
                <w:rFonts w:cs="Arial"/>
                <w:b/>
                <w:sz w:val="18"/>
                <w:szCs w:val="18"/>
              </w:rPr>
            </w:pPr>
          </w:p>
        </w:tc>
        <w:tc>
          <w:tcPr>
            <w:tcW w:w="900" w:type="dxa"/>
          </w:tcPr>
          <w:p w14:paraId="7211E36C" w14:textId="77777777" w:rsidR="00CE442A" w:rsidRDefault="00CE442A" w:rsidP="00D231BC">
            <w:pPr>
              <w:rPr>
                <w:rFonts w:cs="Arial"/>
                <w:sz w:val="18"/>
                <w:szCs w:val="18"/>
              </w:rPr>
            </w:pPr>
          </w:p>
        </w:tc>
        <w:tc>
          <w:tcPr>
            <w:tcW w:w="900" w:type="dxa"/>
          </w:tcPr>
          <w:p w14:paraId="334E9DBF" w14:textId="77777777" w:rsidR="00CE442A" w:rsidRDefault="00CE442A" w:rsidP="00D231BC">
            <w:pPr>
              <w:rPr>
                <w:rFonts w:cs="Arial"/>
                <w:sz w:val="18"/>
                <w:szCs w:val="18"/>
              </w:rPr>
            </w:pPr>
          </w:p>
        </w:tc>
        <w:tc>
          <w:tcPr>
            <w:tcW w:w="1080" w:type="dxa"/>
          </w:tcPr>
          <w:p w14:paraId="6A06776F" w14:textId="77777777" w:rsidR="00CE442A" w:rsidRDefault="00CE442A" w:rsidP="00D231BC">
            <w:pPr>
              <w:rPr>
                <w:rFonts w:cs="Arial"/>
                <w:sz w:val="18"/>
                <w:szCs w:val="18"/>
              </w:rPr>
            </w:pPr>
          </w:p>
        </w:tc>
        <w:tc>
          <w:tcPr>
            <w:tcW w:w="990" w:type="dxa"/>
          </w:tcPr>
          <w:p w14:paraId="1520CF5E" w14:textId="77777777" w:rsidR="00CE442A" w:rsidRDefault="00CE442A" w:rsidP="00D231BC">
            <w:pPr>
              <w:rPr>
                <w:rFonts w:cs="Arial"/>
                <w:sz w:val="18"/>
                <w:szCs w:val="18"/>
              </w:rPr>
            </w:pPr>
          </w:p>
        </w:tc>
      </w:tr>
      <w:tr w:rsidR="00CE442A" w:rsidRPr="00F90837" w14:paraId="211647E3" w14:textId="77777777" w:rsidTr="00CE442A">
        <w:trPr>
          <w:trHeight w:val="503"/>
          <w:tblHeader/>
        </w:trPr>
        <w:tc>
          <w:tcPr>
            <w:tcW w:w="738" w:type="dxa"/>
            <w:vMerge/>
            <w:shd w:val="clear" w:color="auto" w:fill="auto"/>
            <w:vAlign w:val="center"/>
          </w:tcPr>
          <w:p w14:paraId="03808879" w14:textId="77777777" w:rsidR="00CE442A" w:rsidRPr="00F90837" w:rsidRDefault="00CE442A" w:rsidP="00D231BC">
            <w:pPr>
              <w:rPr>
                <w:rFonts w:cs="Arial"/>
                <w:sz w:val="18"/>
                <w:szCs w:val="18"/>
              </w:rPr>
            </w:pPr>
          </w:p>
        </w:tc>
        <w:tc>
          <w:tcPr>
            <w:tcW w:w="12132" w:type="dxa"/>
            <w:gridSpan w:val="5"/>
            <w:shd w:val="clear" w:color="auto" w:fill="auto"/>
            <w:vAlign w:val="center"/>
          </w:tcPr>
          <w:p w14:paraId="77DBCD83" w14:textId="77777777" w:rsidR="00CE442A" w:rsidRDefault="00CE442A" w:rsidP="00D231BC">
            <w:pPr>
              <w:rPr>
                <w:rFonts w:cs="Arial"/>
                <w:sz w:val="18"/>
                <w:szCs w:val="18"/>
              </w:rPr>
            </w:pPr>
            <w:r>
              <w:rPr>
                <w:rFonts w:cs="Arial"/>
                <w:sz w:val="18"/>
                <w:szCs w:val="18"/>
              </w:rPr>
              <w:t>Bidder Response:</w:t>
            </w:r>
          </w:p>
          <w:p w14:paraId="73DDDA8D" w14:textId="77777777" w:rsidR="00CE442A" w:rsidRPr="00F90837" w:rsidRDefault="00CE442A" w:rsidP="00D231BC">
            <w:pPr>
              <w:rPr>
                <w:rFonts w:cs="Arial"/>
                <w:sz w:val="18"/>
                <w:szCs w:val="18"/>
              </w:rPr>
            </w:pPr>
          </w:p>
        </w:tc>
      </w:tr>
    </w:tbl>
    <w:p w14:paraId="6ED0A242" w14:textId="77777777" w:rsidR="00C67CB9" w:rsidRDefault="00C67CB9" w:rsidP="00C67CB9">
      <w:pPr>
        <w:rPr>
          <w:sz w:val="18"/>
          <w:szCs w:val="18"/>
        </w:rPr>
      </w:pPr>
      <w:r>
        <w:rPr>
          <w:sz w:val="18"/>
          <w:szCs w:val="18"/>
        </w:rPr>
        <w:t>Any additional documentation can be inserted here</w:t>
      </w:r>
    </w:p>
    <w:p w14:paraId="525160E7" w14:textId="54EDB32A" w:rsidR="00C67CB9" w:rsidRDefault="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442A" w:rsidRPr="00F90837" w14:paraId="79F67F0E" w14:textId="77777777" w:rsidTr="00CE442A">
        <w:trPr>
          <w:trHeight w:val="210"/>
          <w:tblHeader/>
        </w:trPr>
        <w:tc>
          <w:tcPr>
            <w:tcW w:w="738" w:type="dxa"/>
            <w:vMerge w:val="restart"/>
            <w:shd w:val="clear" w:color="auto" w:fill="auto"/>
            <w:vAlign w:val="center"/>
          </w:tcPr>
          <w:p w14:paraId="01CA0711" w14:textId="4236C063" w:rsidR="00CE442A" w:rsidRPr="00F90837" w:rsidRDefault="00CE442A" w:rsidP="00D231BC">
            <w:pPr>
              <w:rPr>
                <w:rFonts w:cs="Arial"/>
                <w:sz w:val="18"/>
                <w:szCs w:val="18"/>
              </w:rPr>
            </w:pPr>
            <w:r>
              <w:rPr>
                <w:rFonts w:cs="Arial"/>
                <w:sz w:val="18"/>
                <w:szCs w:val="18"/>
              </w:rPr>
              <w:t>NGCS 3</w:t>
            </w:r>
          </w:p>
        </w:tc>
        <w:tc>
          <w:tcPr>
            <w:tcW w:w="8262" w:type="dxa"/>
            <w:vMerge w:val="restart"/>
            <w:shd w:val="clear" w:color="auto" w:fill="auto"/>
          </w:tcPr>
          <w:p w14:paraId="3415F715" w14:textId="77777777" w:rsidR="00CE442A" w:rsidRPr="00D231BC" w:rsidRDefault="00CE442A" w:rsidP="00A9414C">
            <w:pPr>
              <w:rPr>
                <w:rFonts w:cs="Arial"/>
                <w:b/>
                <w:sz w:val="18"/>
                <w:szCs w:val="18"/>
              </w:rPr>
            </w:pPr>
            <w:r w:rsidRPr="00D231BC">
              <w:rPr>
                <w:rFonts w:cs="Arial"/>
                <w:b/>
                <w:sz w:val="18"/>
                <w:szCs w:val="18"/>
              </w:rPr>
              <w:t>Next Generation Core Services Elements (NGCS)</w:t>
            </w:r>
          </w:p>
          <w:p w14:paraId="729CF60F" w14:textId="77777777" w:rsidR="00CE442A" w:rsidRPr="000702C6" w:rsidRDefault="00CE442A" w:rsidP="000702C6">
            <w:pPr>
              <w:rPr>
                <w:rFonts w:cs="Arial"/>
                <w:b/>
                <w:sz w:val="18"/>
                <w:szCs w:val="18"/>
              </w:rPr>
            </w:pPr>
            <w:r w:rsidRPr="000702C6">
              <w:rPr>
                <w:rFonts w:cs="Arial"/>
                <w:b/>
                <w:sz w:val="18"/>
                <w:szCs w:val="18"/>
              </w:rPr>
              <w:t>Originating Service Provider (OSP) Connectivity</w:t>
            </w:r>
          </w:p>
          <w:p w14:paraId="6BCE95E1" w14:textId="5F36EC9A" w:rsidR="00CE442A" w:rsidRPr="00A9414C" w:rsidRDefault="00CE442A" w:rsidP="00A9414C">
            <w:pPr>
              <w:rPr>
                <w:rFonts w:cs="Arial"/>
                <w:b/>
                <w:sz w:val="18"/>
                <w:szCs w:val="18"/>
              </w:rPr>
            </w:pPr>
            <w:r w:rsidRPr="00A9414C">
              <w:rPr>
                <w:rFonts w:cs="Arial"/>
                <w:b/>
                <w:sz w:val="18"/>
                <w:szCs w:val="18"/>
              </w:rPr>
              <w:t>Management of OSP Connectivity</w:t>
            </w:r>
          </w:p>
          <w:p w14:paraId="73AA7958" w14:textId="21A447F2" w:rsidR="00CE442A" w:rsidRPr="00F90837" w:rsidRDefault="00CE442A" w:rsidP="0064247D">
            <w:pPr>
              <w:rPr>
                <w:rFonts w:cs="Arial"/>
                <w:sz w:val="18"/>
                <w:szCs w:val="18"/>
              </w:rPr>
            </w:pPr>
            <w:r w:rsidRPr="00A9414C">
              <w:rPr>
                <w:rFonts w:cs="Arial"/>
                <w:sz w:val="18"/>
                <w:szCs w:val="18"/>
              </w:rPr>
              <w:t xml:space="preserve">Contractor shall be responsible for managing moves, adds, changes, and deletions of the connections from the OSPs to the </w:t>
            </w:r>
            <w:r w:rsidR="0064247D">
              <w:rPr>
                <w:rFonts w:cs="Arial"/>
                <w:sz w:val="18"/>
                <w:szCs w:val="18"/>
              </w:rPr>
              <w:t>Contractor</w:t>
            </w:r>
            <w:r w:rsidRPr="00A9414C">
              <w:rPr>
                <w:rFonts w:cs="Arial"/>
                <w:sz w:val="18"/>
                <w:szCs w:val="18"/>
              </w:rPr>
              <w:t>’s systems for the term of the contract. Contractor shall allow for both Time-Division Multiplexing (TDM) and IP ingress to the network, proactively monitor these connections, and work with the respective service providers</w:t>
            </w:r>
            <w:r w:rsidR="004B1747">
              <w:rPr>
                <w:rFonts w:cs="Arial"/>
                <w:sz w:val="18"/>
                <w:szCs w:val="18"/>
              </w:rPr>
              <w:t xml:space="preserve"> to resolve problems as they</w:t>
            </w:r>
            <w:r w:rsidRPr="00A9414C">
              <w:rPr>
                <w:rFonts w:cs="Arial"/>
                <w:sz w:val="18"/>
                <w:szCs w:val="18"/>
              </w:rPr>
              <w:t xml:space="preserve"> arise. Describe the process and provide timelines for meeting th</w:t>
            </w:r>
            <w:r>
              <w:rPr>
                <w:rFonts w:cs="Arial"/>
                <w:sz w:val="18"/>
                <w:szCs w:val="18"/>
              </w:rPr>
              <w:t>ese requirements</w:t>
            </w:r>
            <w:r w:rsidRPr="00A9414C">
              <w:rPr>
                <w:rFonts w:cs="Arial"/>
                <w:sz w:val="18"/>
                <w:szCs w:val="18"/>
              </w:rPr>
              <w:t>.</w:t>
            </w:r>
          </w:p>
        </w:tc>
        <w:tc>
          <w:tcPr>
            <w:tcW w:w="900" w:type="dxa"/>
          </w:tcPr>
          <w:p w14:paraId="6DFE1C7A" w14:textId="77777777" w:rsidR="00CE442A" w:rsidRPr="00F90837" w:rsidRDefault="00CE442A" w:rsidP="00D231BC">
            <w:pPr>
              <w:rPr>
                <w:rFonts w:cs="Arial"/>
                <w:sz w:val="18"/>
                <w:szCs w:val="18"/>
              </w:rPr>
            </w:pPr>
            <w:r>
              <w:rPr>
                <w:rFonts w:cs="Arial"/>
                <w:sz w:val="18"/>
                <w:szCs w:val="18"/>
              </w:rPr>
              <w:t>Comply</w:t>
            </w:r>
          </w:p>
        </w:tc>
        <w:tc>
          <w:tcPr>
            <w:tcW w:w="900" w:type="dxa"/>
          </w:tcPr>
          <w:p w14:paraId="489769BC" w14:textId="77777777" w:rsidR="00CE442A" w:rsidRPr="00F90837" w:rsidRDefault="00CE442A" w:rsidP="00D231BC">
            <w:pPr>
              <w:rPr>
                <w:rFonts w:cs="Arial"/>
                <w:sz w:val="18"/>
                <w:szCs w:val="18"/>
              </w:rPr>
            </w:pPr>
            <w:r>
              <w:rPr>
                <w:rFonts w:cs="Arial"/>
                <w:sz w:val="18"/>
                <w:szCs w:val="18"/>
              </w:rPr>
              <w:t>Partially Comply</w:t>
            </w:r>
          </w:p>
        </w:tc>
        <w:tc>
          <w:tcPr>
            <w:tcW w:w="1080" w:type="dxa"/>
          </w:tcPr>
          <w:p w14:paraId="73C01D0C" w14:textId="77777777" w:rsidR="00CE442A" w:rsidRPr="00F90837" w:rsidRDefault="00CE442A" w:rsidP="00D231BC">
            <w:pPr>
              <w:rPr>
                <w:rFonts w:cs="Arial"/>
                <w:sz w:val="18"/>
                <w:szCs w:val="18"/>
              </w:rPr>
            </w:pPr>
            <w:r>
              <w:rPr>
                <w:rFonts w:cs="Arial"/>
                <w:sz w:val="18"/>
                <w:szCs w:val="18"/>
              </w:rPr>
              <w:t>Complies with Future Capability</w:t>
            </w:r>
          </w:p>
        </w:tc>
        <w:tc>
          <w:tcPr>
            <w:tcW w:w="990" w:type="dxa"/>
          </w:tcPr>
          <w:p w14:paraId="2C2747B4" w14:textId="77777777" w:rsidR="00CE442A" w:rsidRPr="00F90837" w:rsidRDefault="00CE442A" w:rsidP="00D231BC">
            <w:pPr>
              <w:rPr>
                <w:rFonts w:cs="Arial"/>
                <w:sz w:val="18"/>
                <w:szCs w:val="18"/>
              </w:rPr>
            </w:pPr>
            <w:r>
              <w:rPr>
                <w:rFonts w:cs="Arial"/>
                <w:sz w:val="18"/>
                <w:szCs w:val="18"/>
              </w:rPr>
              <w:t>Does Not Comply</w:t>
            </w:r>
          </w:p>
        </w:tc>
      </w:tr>
      <w:tr w:rsidR="00CE442A" w:rsidRPr="00F90837" w14:paraId="0E60F36E" w14:textId="77777777" w:rsidTr="00D231BC">
        <w:trPr>
          <w:trHeight w:val="210"/>
          <w:tblHeader/>
        </w:trPr>
        <w:tc>
          <w:tcPr>
            <w:tcW w:w="738" w:type="dxa"/>
            <w:vMerge/>
            <w:shd w:val="clear" w:color="auto" w:fill="auto"/>
            <w:vAlign w:val="center"/>
          </w:tcPr>
          <w:p w14:paraId="7E0868C1" w14:textId="77777777" w:rsidR="00CE442A" w:rsidRDefault="00CE442A" w:rsidP="00D231BC">
            <w:pPr>
              <w:rPr>
                <w:rFonts w:cs="Arial"/>
                <w:sz w:val="18"/>
                <w:szCs w:val="18"/>
              </w:rPr>
            </w:pPr>
          </w:p>
        </w:tc>
        <w:tc>
          <w:tcPr>
            <w:tcW w:w="8262" w:type="dxa"/>
            <w:vMerge/>
            <w:shd w:val="clear" w:color="auto" w:fill="auto"/>
          </w:tcPr>
          <w:p w14:paraId="23A7C0E8" w14:textId="77777777" w:rsidR="00CE442A" w:rsidRPr="00D231BC" w:rsidRDefault="00CE442A" w:rsidP="00A9414C">
            <w:pPr>
              <w:rPr>
                <w:rFonts w:cs="Arial"/>
                <w:b/>
                <w:sz w:val="18"/>
                <w:szCs w:val="18"/>
              </w:rPr>
            </w:pPr>
          </w:p>
        </w:tc>
        <w:tc>
          <w:tcPr>
            <w:tcW w:w="900" w:type="dxa"/>
          </w:tcPr>
          <w:p w14:paraId="75A04371" w14:textId="77777777" w:rsidR="00CE442A" w:rsidRDefault="00CE442A" w:rsidP="00D231BC">
            <w:pPr>
              <w:rPr>
                <w:rFonts w:cs="Arial"/>
                <w:sz w:val="18"/>
                <w:szCs w:val="18"/>
              </w:rPr>
            </w:pPr>
          </w:p>
        </w:tc>
        <w:tc>
          <w:tcPr>
            <w:tcW w:w="900" w:type="dxa"/>
          </w:tcPr>
          <w:p w14:paraId="20484AFA" w14:textId="77777777" w:rsidR="00CE442A" w:rsidRDefault="00CE442A" w:rsidP="00D231BC">
            <w:pPr>
              <w:rPr>
                <w:rFonts w:cs="Arial"/>
                <w:sz w:val="18"/>
                <w:szCs w:val="18"/>
              </w:rPr>
            </w:pPr>
          </w:p>
        </w:tc>
        <w:tc>
          <w:tcPr>
            <w:tcW w:w="1080" w:type="dxa"/>
          </w:tcPr>
          <w:p w14:paraId="1071154A" w14:textId="77777777" w:rsidR="00CE442A" w:rsidRDefault="00CE442A" w:rsidP="00D231BC">
            <w:pPr>
              <w:rPr>
                <w:rFonts w:cs="Arial"/>
                <w:sz w:val="18"/>
                <w:szCs w:val="18"/>
              </w:rPr>
            </w:pPr>
          </w:p>
        </w:tc>
        <w:tc>
          <w:tcPr>
            <w:tcW w:w="990" w:type="dxa"/>
          </w:tcPr>
          <w:p w14:paraId="5D4A81C3" w14:textId="77777777" w:rsidR="00CE442A" w:rsidRDefault="00CE442A" w:rsidP="00D231BC">
            <w:pPr>
              <w:rPr>
                <w:rFonts w:cs="Arial"/>
                <w:sz w:val="18"/>
                <w:szCs w:val="18"/>
              </w:rPr>
            </w:pPr>
          </w:p>
        </w:tc>
      </w:tr>
      <w:tr w:rsidR="00CE442A" w:rsidRPr="00F90837" w14:paraId="79746F2E" w14:textId="77777777" w:rsidTr="00CE442A">
        <w:trPr>
          <w:trHeight w:val="503"/>
          <w:tblHeader/>
        </w:trPr>
        <w:tc>
          <w:tcPr>
            <w:tcW w:w="738" w:type="dxa"/>
            <w:vMerge/>
            <w:shd w:val="clear" w:color="auto" w:fill="auto"/>
            <w:vAlign w:val="center"/>
          </w:tcPr>
          <w:p w14:paraId="007544E9" w14:textId="77777777" w:rsidR="00CE442A" w:rsidRPr="00F90837" w:rsidRDefault="00CE442A" w:rsidP="00D231BC">
            <w:pPr>
              <w:rPr>
                <w:rFonts w:cs="Arial"/>
                <w:sz w:val="18"/>
                <w:szCs w:val="18"/>
              </w:rPr>
            </w:pPr>
          </w:p>
        </w:tc>
        <w:tc>
          <w:tcPr>
            <w:tcW w:w="12132" w:type="dxa"/>
            <w:gridSpan w:val="5"/>
            <w:shd w:val="clear" w:color="auto" w:fill="auto"/>
            <w:vAlign w:val="center"/>
          </w:tcPr>
          <w:p w14:paraId="2DE5929B" w14:textId="77777777" w:rsidR="00CE442A" w:rsidRDefault="00CE442A" w:rsidP="00D231BC">
            <w:pPr>
              <w:rPr>
                <w:rFonts w:cs="Arial"/>
                <w:sz w:val="18"/>
                <w:szCs w:val="18"/>
              </w:rPr>
            </w:pPr>
            <w:r>
              <w:rPr>
                <w:rFonts w:cs="Arial"/>
                <w:sz w:val="18"/>
                <w:szCs w:val="18"/>
              </w:rPr>
              <w:t>Bidder Response:</w:t>
            </w:r>
          </w:p>
          <w:p w14:paraId="0F382F1F" w14:textId="77777777" w:rsidR="00CE442A" w:rsidRPr="00F90837" w:rsidRDefault="00CE442A" w:rsidP="00D231BC">
            <w:pPr>
              <w:rPr>
                <w:rFonts w:cs="Arial"/>
                <w:sz w:val="18"/>
                <w:szCs w:val="18"/>
              </w:rPr>
            </w:pPr>
          </w:p>
        </w:tc>
      </w:tr>
    </w:tbl>
    <w:p w14:paraId="02DA3D63" w14:textId="77777777" w:rsidR="00C67CB9" w:rsidRDefault="00C67CB9" w:rsidP="00C67CB9">
      <w:pPr>
        <w:rPr>
          <w:sz w:val="18"/>
          <w:szCs w:val="18"/>
        </w:rPr>
      </w:pPr>
      <w:r>
        <w:rPr>
          <w:sz w:val="18"/>
          <w:szCs w:val="18"/>
        </w:rPr>
        <w:t>Any additional documentation can be inserted here</w:t>
      </w:r>
    </w:p>
    <w:p w14:paraId="3DFF2F65" w14:textId="5C0CB612" w:rsidR="00C67CB9" w:rsidRDefault="00C67CB9">
      <w:pPr>
        <w:rPr>
          <w:sz w:val="18"/>
          <w:szCs w:val="18"/>
        </w:rPr>
      </w:pPr>
    </w:p>
    <w:p w14:paraId="6EB1B670" w14:textId="32B0E817" w:rsidR="00E715DD" w:rsidRDefault="00E715DD">
      <w:pPr>
        <w:rPr>
          <w:sz w:val="18"/>
          <w:szCs w:val="18"/>
        </w:rPr>
      </w:pPr>
    </w:p>
    <w:tbl>
      <w:tblPr>
        <w:tblpPr w:leftFromText="180" w:rightFromText="180" w:vertAnchor="text" w:tblpX="-342" w:tblpY="1"/>
        <w:tblOverlap w:val="never"/>
        <w:tblW w:w="1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247"/>
        <w:gridCol w:w="1170"/>
        <w:gridCol w:w="999"/>
        <w:gridCol w:w="993"/>
        <w:gridCol w:w="6"/>
        <w:gridCol w:w="986"/>
        <w:gridCol w:w="13"/>
      </w:tblGrid>
      <w:tr w:rsidR="00C21076" w:rsidRPr="00F90837" w14:paraId="443E6394" w14:textId="77777777" w:rsidTr="00C21076">
        <w:trPr>
          <w:trHeight w:val="210"/>
          <w:tblHeader/>
        </w:trPr>
        <w:tc>
          <w:tcPr>
            <w:tcW w:w="734" w:type="dxa"/>
            <w:vMerge w:val="restart"/>
            <w:shd w:val="clear" w:color="auto" w:fill="auto"/>
            <w:vAlign w:val="center"/>
          </w:tcPr>
          <w:p w14:paraId="59B5A802" w14:textId="6A509832" w:rsidR="00C21076" w:rsidRPr="00F90837" w:rsidRDefault="00A10B59" w:rsidP="00C21076">
            <w:pPr>
              <w:rPr>
                <w:rFonts w:cs="Arial"/>
                <w:sz w:val="18"/>
                <w:szCs w:val="18"/>
              </w:rPr>
            </w:pPr>
            <w:r>
              <w:rPr>
                <w:rFonts w:cs="Arial"/>
                <w:sz w:val="18"/>
                <w:szCs w:val="18"/>
              </w:rPr>
              <w:t>NGCS 4</w:t>
            </w:r>
            <w:r w:rsidR="00C21076">
              <w:rPr>
                <w:rFonts w:cs="Arial"/>
                <w:sz w:val="18"/>
                <w:szCs w:val="18"/>
              </w:rPr>
              <w:t xml:space="preserve"> </w:t>
            </w:r>
          </w:p>
        </w:tc>
        <w:tc>
          <w:tcPr>
            <w:tcW w:w="8247" w:type="dxa"/>
            <w:vMerge w:val="restart"/>
            <w:shd w:val="clear" w:color="auto" w:fill="auto"/>
          </w:tcPr>
          <w:p w14:paraId="28FB4B31" w14:textId="77777777" w:rsidR="00C21076" w:rsidRPr="00D231BC" w:rsidRDefault="00C21076" w:rsidP="00C21076">
            <w:pPr>
              <w:rPr>
                <w:rFonts w:cs="Arial"/>
                <w:b/>
                <w:sz w:val="18"/>
                <w:szCs w:val="18"/>
              </w:rPr>
            </w:pPr>
            <w:r w:rsidRPr="00D231BC">
              <w:rPr>
                <w:rFonts w:cs="Arial"/>
                <w:b/>
                <w:sz w:val="18"/>
                <w:szCs w:val="18"/>
              </w:rPr>
              <w:t>Next Generation Core Services Elements (NGCS)</w:t>
            </w:r>
          </w:p>
          <w:p w14:paraId="4B8050F2" w14:textId="77777777" w:rsidR="00C21076" w:rsidRDefault="00C21076" w:rsidP="00C21076">
            <w:pPr>
              <w:rPr>
                <w:rFonts w:cs="Arial"/>
                <w:b/>
                <w:sz w:val="18"/>
                <w:szCs w:val="18"/>
              </w:rPr>
            </w:pPr>
            <w:r w:rsidRPr="00660A87">
              <w:rPr>
                <w:rFonts w:cs="Arial"/>
                <w:b/>
                <w:sz w:val="18"/>
                <w:szCs w:val="18"/>
              </w:rPr>
              <w:t>Legacy Network Gateway (LNG</w:t>
            </w:r>
            <w:r>
              <w:rPr>
                <w:rFonts w:cs="Arial"/>
                <w:b/>
                <w:sz w:val="18"/>
                <w:szCs w:val="18"/>
              </w:rPr>
              <w:t>)</w:t>
            </w:r>
          </w:p>
          <w:p w14:paraId="14AE2BF5" w14:textId="77777777" w:rsidR="00C21076" w:rsidRPr="00660A87" w:rsidRDefault="00C21076" w:rsidP="00C21076">
            <w:pPr>
              <w:rPr>
                <w:rFonts w:cs="Arial"/>
                <w:b/>
                <w:sz w:val="18"/>
                <w:szCs w:val="18"/>
              </w:rPr>
            </w:pPr>
            <w:r w:rsidRPr="00660A87">
              <w:rPr>
                <w:rFonts w:cs="Arial"/>
                <w:b/>
                <w:sz w:val="18"/>
                <w:szCs w:val="18"/>
              </w:rPr>
              <w:t>LNG Description</w:t>
            </w:r>
          </w:p>
          <w:p w14:paraId="78D919E3" w14:textId="77777777" w:rsidR="00C21076" w:rsidRPr="00F90837" w:rsidRDefault="00C21076" w:rsidP="00C21076">
            <w:pPr>
              <w:rPr>
                <w:rFonts w:cs="Arial"/>
                <w:sz w:val="18"/>
                <w:szCs w:val="18"/>
              </w:rPr>
            </w:pPr>
            <w:r w:rsidRPr="00660A87">
              <w:rPr>
                <w:rFonts w:cs="Arial"/>
                <w:sz w:val="18"/>
                <w:szCs w:val="18"/>
              </w:rPr>
              <w:t xml:space="preserve">The LNG is a signaling and media interconnection point between callers in legacy call-originating networks, i.e., Enhanced 911 (E911), and the NENA NG911 i3 architecture. The LNG shall log all calls it receives and processes and shall permit the uploading of daily log files to a network monitoring and management system for analysis. The LNG shall allow for ad hoc uploads of log files for troubleshooting and incident response. All call activity on both the legacy side (TDM) and the IP side of the LNG shall be logged. The LNG shall have Intrusion Detection System (IDS)/ </w:t>
            </w:r>
            <w:r>
              <w:rPr>
                <w:rFonts w:cs="Arial"/>
                <w:sz w:val="18"/>
                <w:szCs w:val="18"/>
              </w:rPr>
              <w:t xml:space="preserve">Intrusion </w:t>
            </w:r>
            <w:r w:rsidRPr="00660A87">
              <w:rPr>
                <w:rFonts w:cs="Arial"/>
                <w:sz w:val="18"/>
                <w:szCs w:val="18"/>
              </w:rPr>
              <w:t>Prevention System (IPS) functionality to detect and mitigate Distributed Denial of Services (DDoS) attacks from both the TDM side and the IP side. Describe how the solution meets or exceeds the above requirements.</w:t>
            </w:r>
          </w:p>
        </w:tc>
        <w:tc>
          <w:tcPr>
            <w:tcW w:w="1170" w:type="dxa"/>
          </w:tcPr>
          <w:p w14:paraId="7A0B66AF" w14:textId="77777777" w:rsidR="00C21076" w:rsidRPr="00F90837" w:rsidRDefault="00C21076" w:rsidP="00C21076">
            <w:pPr>
              <w:rPr>
                <w:rFonts w:cs="Arial"/>
                <w:sz w:val="18"/>
                <w:szCs w:val="18"/>
              </w:rPr>
            </w:pPr>
          </w:p>
        </w:tc>
        <w:tc>
          <w:tcPr>
            <w:tcW w:w="999" w:type="dxa"/>
          </w:tcPr>
          <w:p w14:paraId="3371CABB" w14:textId="77777777" w:rsidR="00C21076" w:rsidRPr="00F90837" w:rsidRDefault="00C21076" w:rsidP="00C21076">
            <w:pPr>
              <w:rPr>
                <w:rFonts w:cs="Arial"/>
                <w:sz w:val="18"/>
                <w:szCs w:val="18"/>
              </w:rPr>
            </w:pPr>
          </w:p>
        </w:tc>
        <w:tc>
          <w:tcPr>
            <w:tcW w:w="999" w:type="dxa"/>
            <w:gridSpan w:val="2"/>
          </w:tcPr>
          <w:p w14:paraId="5A1D7582" w14:textId="77777777" w:rsidR="00C21076" w:rsidRPr="00F90837" w:rsidRDefault="00C21076" w:rsidP="00C21076">
            <w:pPr>
              <w:rPr>
                <w:rFonts w:cs="Arial"/>
                <w:sz w:val="18"/>
                <w:szCs w:val="18"/>
              </w:rPr>
            </w:pPr>
          </w:p>
        </w:tc>
        <w:tc>
          <w:tcPr>
            <w:tcW w:w="999" w:type="dxa"/>
            <w:gridSpan w:val="2"/>
          </w:tcPr>
          <w:p w14:paraId="3BC30909" w14:textId="421FD439" w:rsidR="00C21076" w:rsidRPr="00F90837" w:rsidRDefault="00C21076" w:rsidP="00C21076">
            <w:pPr>
              <w:rPr>
                <w:rFonts w:cs="Arial"/>
                <w:sz w:val="18"/>
                <w:szCs w:val="18"/>
              </w:rPr>
            </w:pPr>
          </w:p>
        </w:tc>
      </w:tr>
      <w:tr w:rsidR="00984BE9" w14:paraId="2EA6564A" w14:textId="77777777" w:rsidTr="00C21076">
        <w:trPr>
          <w:gridAfter w:val="1"/>
          <w:wAfter w:w="13" w:type="dxa"/>
          <w:trHeight w:val="210"/>
          <w:tblHeader/>
        </w:trPr>
        <w:tc>
          <w:tcPr>
            <w:tcW w:w="734" w:type="dxa"/>
            <w:vMerge/>
            <w:shd w:val="clear" w:color="auto" w:fill="auto"/>
            <w:vAlign w:val="center"/>
          </w:tcPr>
          <w:p w14:paraId="6BD27D25" w14:textId="77777777" w:rsidR="00984BE9" w:rsidRDefault="00984BE9" w:rsidP="00E715DD">
            <w:pPr>
              <w:rPr>
                <w:rFonts w:cs="Arial"/>
                <w:sz w:val="18"/>
                <w:szCs w:val="18"/>
              </w:rPr>
            </w:pPr>
          </w:p>
        </w:tc>
        <w:tc>
          <w:tcPr>
            <w:tcW w:w="8247" w:type="dxa"/>
            <w:vMerge/>
            <w:shd w:val="clear" w:color="auto" w:fill="auto"/>
          </w:tcPr>
          <w:p w14:paraId="0517F0C0" w14:textId="77777777" w:rsidR="00984BE9" w:rsidRPr="00D231BC" w:rsidRDefault="00984BE9" w:rsidP="00E715DD">
            <w:pPr>
              <w:rPr>
                <w:rFonts w:cs="Arial"/>
                <w:b/>
                <w:sz w:val="18"/>
                <w:szCs w:val="18"/>
              </w:rPr>
            </w:pPr>
          </w:p>
        </w:tc>
        <w:tc>
          <w:tcPr>
            <w:tcW w:w="1170" w:type="dxa"/>
          </w:tcPr>
          <w:p w14:paraId="027BB66B" w14:textId="3A3917D3" w:rsidR="00984BE9" w:rsidRDefault="00984BE9" w:rsidP="00E715DD">
            <w:pPr>
              <w:rPr>
                <w:rFonts w:cs="Arial"/>
                <w:sz w:val="18"/>
                <w:szCs w:val="18"/>
              </w:rPr>
            </w:pPr>
            <w:r>
              <w:rPr>
                <w:rFonts w:cs="Arial"/>
                <w:sz w:val="18"/>
                <w:szCs w:val="18"/>
              </w:rPr>
              <w:t>Comply</w:t>
            </w:r>
          </w:p>
        </w:tc>
        <w:tc>
          <w:tcPr>
            <w:tcW w:w="999" w:type="dxa"/>
          </w:tcPr>
          <w:p w14:paraId="5F11D0FB" w14:textId="777B4905" w:rsidR="00984BE9" w:rsidRDefault="00984BE9" w:rsidP="00E715DD">
            <w:pPr>
              <w:spacing w:after="160" w:line="259" w:lineRule="auto"/>
              <w:jc w:val="left"/>
              <w:rPr>
                <w:rFonts w:cs="Arial"/>
                <w:sz w:val="18"/>
                <w:szCs w:val="18"/>
              </w:rPr>
            </w:pPr>
            <w:r>
              <w:rPr>
                <w:rFonts w:cs="Arial"/>
                <w:sz w:val="18"/>
                <w:szCs w:val="18"/>
              </w:rPr>
              <w:t>Partially Comply</w:t>
            </w:r>
          </w:p>
        </w:tc>
        <w:tc>
          <w:tcPr>
            <w:tcW w:w="993" w:type="dxa"/>
          </w:tcPr>
          <w:p w14:paraId="498B0A2C" w14:textId="4143FD4C" w:rsidR="00984BE9" w:rsidRDefault="00984BE9" w:rsidP="00E715DD">
            <w:pPr>
              <w:spacing w:after="160" w:line="259" w:lineRule="auto"/>
              <w:jc w:val="left"/>
              <w:rPr>
                <w:rFonts w:cs="Arial"/>
                <w:sz w:val="18"/>
                <w:szCs w:val="18"/>
              </w:rPr>
            </w:pPr>
            <w:r>
              <w:rPr>
                <w:rFonts w:cs="Arial"/>
                <w:sz w:val="18"/>
                <w:szCs w:val="18"/>
              </w:rPr>
              <w:t>Complies with Future Capability</w:t>
            </w:r>
          </w:p>
        </w:tc>
        <w:tc>
          <w:tcPr>
            <w:tcW w:w="992" w:type="dxa"/>
            <w:gridSpan w:val="2"/>
          </w:tcPr>
          <w:p w14:paraId="7612146B" w14:textId="7CE3C95B" w:rsidR="00984BE9" w:rsidRDefault="00984BE9" w:rsidP="00E715DD">
            <w:pPr>
              <w:spacing w:after="160" w:line="259" w:lineRule="auto"/>
              <w:jc w:val="left"/>
              <w:rPr>
                <w:rFonts w:cs="Arial"/>
                <w:sz w:val="18"/>
                <w:szCs w:val="18"/>
              </w:rPr>
            </w:pPr>
            <w:r>
              <w:rPr>
                <w:rFonts w:cs="Arial"/>
                <w:sz w:val="18"/>
                <w:szCs w:val="18"/>
              </w:rPr>
              <w:t>Does Not Comply</w:t>
            </w:r>
          </w:p>
        </w:tc>
      </w:tr>
      <w:tr w:rsidR="00E715DD" w14:paraId="13011E75" w14:textId="6F69B71A" w:rsidTr="00C21076">
        <w:trPr>
          <w:gridAfter w:val="1"/>
          <w:wAfter w:w="13" w:type="dxa"/>
          <w:trHeight w:val="210"/>
          <w:tblHeader/>
        </w:trPr>
        <w:tc>
          <w:tcPr>
            <w:tcW w:w="734" w:type="dxa"/>
            <w:vMerge/>
            <w:shd w:val="clear" w:color="auto" w:fill="auto"/>
            <w:vAlign w:val="center"/>
          </w:tcPr>
          <w:p w14:paraId="287EFF48" w14:textId="77777777" w:rsidR="00E715DD" w:rsidRDefault="00E715DD" w:rsidP="00E715DD">
            <w:pPr>
              <w:rPr>
                <w:rFonts w:cs="Arial"/>
                <w:sz w:val="18"/>
                <w:szCs w:val="18"/>
              </w:rPr>
            </w:pPr>
          </w:p>
        </w:tc>
        <w:tc>
          <w:tcPr>
            <w:tcW w:w="8247" w:type="dxa"/>
            <w:vMerge/>
            <w:shd w:val="clear" w:color="auto" w:fill="auto"/>
          </w:tcPr>
          <w:p w14:paraId="2B1430D1" w14:textId="77777777" w:rsidR="00E715DD" w:rsidRPr="00D231BC" w:rsidRDefault="00E715DD" w:rsidP="00E715DD">
            <w:pPr>
              <w:rPr>
                <w:rFonts w:cs="Arial"/>
                <w:b/>
                <w:sz w:val="18"/>
                <w:szCs w:val="18"/>
              </w:rPr>
            </w:pPr>
          </w:p>
        </w:tc>
        <w:tc>
          <w:tcPr>
            <w:tcW w:w="1170" w:type="dxa"/>
          </w:tcPr>
          <w:p w14:paraId="40A19C97" w14:textId="77777777" w:rsidR="00E715DD" w:rsidRDefault="00E715DD" w:rsidP="00E715DD">
            <w:pPr>
              <w:rPr>
                <w:rFonts w:cs="Arial"/>
                <w:sz w:val="18"/>
                <w:szCs w:val="18"/>
              </w:rPr>
            </w:pPr>
          </w:p>
        </w:tc>
        <w:tc>
          <w:tcPr>
            <w:tcW w:w="999" w:type="dxa"/>
          </w:tcPr>
          <w:p w14:paraId="45A264D8" w14:textId="79060859" w:rsidR="00E715DD" w:rsidRDefault="00E715DD" w:rsidP="00E715DD">
            <w:pPr>
              <w:spacing w:after="160" w:line="259" w:lineRule="auto"/>
              <w:jc w:val="left"/>
              <w:rPr>
                <w:rFonts w:cs="Arial"/>
                <w:sz w:val="18"/>
                <w:szCs w:val="18"/>
              </w:rPr>
            </w:pPr>
          </w:p>
        </w:tc>
        <w:tc>
          <w:tcPr>
            <w:tcW w:w="993" w:type="dxa"/>
          </w:tcPr>
          <w:p w14:paraId="02038AD0" w14:textId="2760A26D" w:rsidR="00E715DD" w:rsidRDefault="00E715DD" w:rsidP="00E715DD">
            <w:pPr>
              <w:spacing w:after="160" w:line="259" w:lineRule="auto"/>
              <w:jc w:val="left"/>
              <w:rPr>
                <w:rFonts w:cs="Arial"/>
                <w:sz w:val="18"/>
                <w:szCs w:val="18"/>
              </w:rPr>
            </w:pPr>
          </w:p>
        </w:tc>
        <w:tc>
          <w:tcPr>
            <w:tcW w:w="992" w:type="dxa"/>
            <w:gridSpan w:val="2"/>
          </w:tcPr>
          <w:p w14:paraId="5CF106F5" w14:textId="34E629F1" w:rsidR="00E715DD" w:rsidRDefault="00E715DD" w:rsidP="00E715DD">
            <w:pPr>
              <w:spacing w:after="160" w:line="259" w:lineRule="auto"/>
              <w:jc w:val="left"/>
              <w:rPr>
                <w:rFonts w:cs="Arial"/>
                <w:sz w:val="18"/>
                <w:szCs w:val="18"/>
              </w:rPr>
            </w:pPr>
          </w:p>
        </w:tc>
      </w:tr>
      <w:tr w:rsidR="00984BE9" w:rsidRPr="00F90837" w14:paraId="20F9F96E" w14:textId="58D4A072" w:rsidTr="00C21076">
        <w:trPr>
          <w:gridAfter w:val="1"/>
          <w:wAfter w:w="13" w:type="dxa"/>
          <w:trHeight w:val="503"/>
          <w:tblHeader/>
        </w:trPr>
        <w:tc>
          <w:tcPr>
            <w:tcW w:w="734" w:type="dxa"/>
            <w:vMerge/>
            <w:shd w:val="clear" w:color="auto" w:fill="auto"/>
            <w:vAlign w:val="center"/>
          </w:tcPr>
          <w:p w14:paraId="2CFA1A90" w14:textId="77777777" w:rsidR="00984BE9" w:rsidRPr="00F90837" w:rsidRDefault="00984BE9" w:rsidP="00E715DD">
            <w:pPr>
              <w:rPr>
                <w:rFonts w:cs="Arial"/>
                <w:sz w:val="18"/>
                <w:szCs w:val="18"/>
              </w:rPr>
            </w:pPr>
          </w:p>
        </w:tc>
        <w:tc>
          <w:tcPr>
            <w:tcW w:w="12401" w:type="dxa"/>
            <w:gridSpan w:val="6"/>
            <w:shd w:val="clear" w:color="auto" w:fill="auto"/>
            <w:vAlign w:val="center"/>
          </w:tcPr>
          <w:p w14:paraId="52B94C4B" w14:textId="77777777" w:rsidR="00984BE9" w:rsidRDefault="00984BE9" w:rsidP="00E715DD">
            <w:pPr>
              <w:rPr>
                <w:rFonts w:cs="Arial"/>
                <w:sz w:val="18"/>
                <w:szCs w:val="18"/>
              </w:rPr>
            </w:pPr>
            <w:r>
              <w:rPr>
                <w:rFonts w:cs="Arial"/>
                <w:sz w:val="18"/>
                <w:szCs w:val="18"/>
              </w:rPr>
              <w:t>Bidder Response:</w:t>
            </w:r>
          </w:p>
          <w:p w14:paraId="6B871508" w14:textId="77777777" w:rsidR="00984BE9" w:rsidRPr="00F90837" w:rsidRDefault="00984BE9" w:rsidP="00E715DD">
            <w:pPr>
              <w:spacing w:after="160" w:line="259" w:lineRule="auto"/>
              <w:jc w:val="left"/>
              <w:rPr>
                <w:rFonts w:cs="Arial"/>
                <w:sz w:val="18"/>
                <w:szCs w:val="18"/>
              </w:rPr>
            </w:pPr>
          </w:p>
        </w:tc>
      </w:tr>
    </w:tbl>
    <w:p w14:paraId="47C48881" w14:textId="77777777" w:rsidR="00E715DD" w:rsidRDefault="00E715DD">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442A" w:rsidRPr="00F90837" w14:paraId="28C1E7F8" w14:textId="77777777" w:rsidTr="00CE442A">
        <w:trPr>
          <w:trHeight w:val="210"/>
          <w:tblHeader/>
        </w:trPr>
        <w:tc>
          <w:tcPr>
            <w:tcW w:w="738" w:type="dxa"/>
            <w:vMerge w:val="restart"/>
            <w:shd w:val="clear" w:color="auto" w:fill="auto"/>
            <w:vAlign w:val="center"/>
          </w:tcPr>
          <w:p w14:paraId="043F7740" w14:textId="64D33A13" w:rsidR="00CE442A" w:rsidRPr="00F90837" w:rsidRDefault="00A10B59" w:rsidP="007F779F">
            <w:pPr>
              <w:rPr>
                <w:rFonts w:cs="Arial"/>
                <w:sz w:val="18"/>
                <w:szCs w:val="18"/>
              </w:rPr>
            </w:pPr>
            <w:r>
              <w:rPr>
                <w:rFonts w:cs="Arial"/>
                <w:sz w:val="18"/>
                <w:szCs w:val="18"/>
              </w:rPr>
              <w:t>NGCS 5</w:t>
            </w:r>
            <w:r w:rsidR="00CE442A">
              <w:rPr>
                <w:rFonts w:cs="Arial"/>
                <w:sz w:val="18"/>
                <w:szCs w:val="18"/>
              </w:rPr>
              <w:t xml:space="preserve"> </w:t>
            </w:r>
          </w:p>
        </w:tc>
        <w:tc>
          <w:tcPr>
            <w:tcW w:w="8262" w:type="dxa"/>
            <w:vMerge w:val="restart"/>
            <w:shd w:val="clear" w:color="auto" w:fill="auto"/>
          </w:tcPr>
          <w:p w14:paraId="0591A2A0" w14:textId="171F67C4" w:rsidR="00CE442A" w:rsidRPr="00E75C71" w:rsidRDefault="00CE442A" w:rsidP="00660A87">
            <w:pPr>
              <w:rPr>
                <w:rFonts w:cs="Arial"/>
                <w:b/>
                <w:sz w:val="18"/>
                <w:szCs w:val="18"/>
              </w:rPr>
            </w:pPr>
            <w:r w:rsidRPr="00D231BC">
              <w:rPr>
                <w:rFonts w:cs="Arial"/>
                <w:b/>
                <w:sz w:val="18"/>
                <w:szCs w:val="18"/>
              </w:rPr>
              <w:t>Next Generation Core Services Elements (NGCS)</w:t>
            </w:r>
          </w:p>
          <w:p w14:paraId="091E9C53" w14:textId="77777777" w:rsidR="00CE442A" w:rsidRPr="00660A87" w:rsidRDefault="00CE442A" w:rsidP="00660A87">
            <w:pPr>
              <w:rPr>
                <w:rFonts w:cs="Arial"/>
                <w:b/>
                <w:sz w:val="18"/>
                <w:szCs w:val="18"/>
              </w:rPr>
            </w:pPr>
            <w:r w:rsidRPr="00660A87">
              <w:rPr>
                <w:rFonts w:cs="Arial"/>
                <w:b/>
                <w:sz w:val="18"/>
                <w:szCs w:val="18"/>
              </w:rPr>
              <w:t>Legacy Network Gateway (LNG)</w:t>
            </w:r>
          </w:p>
          <w:p w14:paraId="7F0F4D8A" w14:textId="1C1E9C21" w:rsidR="00CE442A" w:rsidRDefault="00CE442A" w:rsidP="00660A87">
            <w:pPr>
              <w:rPr>
                <w:rFonts w:cs="Arial"/>
                <w:sz w:val="18"/>
                <w:szCs w:val="18"/>
              </w:rPr>
            </w:pPr>
            <w:r w:rsidRPr="00660A87">
              <w:rPr>
                <w:rFonts w:cs="Arial"/>
                <w:sz w:val="18"/>
                <w:szCs w:val="18"/>
              </w:rPr>
              <w:t>Contractor shall provide redundant, resilient LNGs with legacy selective router gateway (LSRG) functionality to allow the legacy selective routers to transfer calls with Automatic Number Identification (ANI) a</w:t>
            </w:r>
            <w:r w:rsidR="009C710E">
              <w:rPr>
                <w:rFonts w:cs="Arial"/>
                <w:sz w:val="18"/>
                <w:szCs w:val="18"/>
              </w:rPr>
              <w:t>nd Automatic Location Identification</w:t>
            </w:r>
            <w:r w:rsidRPr="00660A87">
              <w:rPr>
                <w:rFonts w:cs="Arial"/>
                <w:sz w:val="18"/>
                <w:szCs w:val="18"/>
              </w:rPr>
              <w:t xml:space="preserve"> (ALI) information to deployed NGCS and vice versa. Legacy functionality and components shall be in place and operational during the NG911 transitional phase until all 911 authorities and PSAPs served by the legacy selective router have completed the transition.</w:t>
            </w:r>
          </w:p>
          <w:p w14:paraId="2DE87028" w14:textId="77777777" w:rsidR="00CE442A" w:rsidRDefault="00CE442A" w:rsidP="00660A87">
            <w:pPr>
              <w:rPr>
                <w:rFonts w:cs="Arial"/>
                <w:sz w:val="18"/>
                <w:szCs w:val="18"/>
              </w:rPr>
            </w:pPr>
            <w:r w:rsidRPr="000702C6">
              <w:rPr>
                <w:rFonts w:cs="Arial"/>
                <w:sz w:val="18"/>
                <w:szCs w:val="18"/>
              </w:rPr>
              <w:t xml:space="preserve"> </w:t>
            </w:r>
          </w:p>
          <w:p w14:paraId="1252EE41" w14:textId="36E4E1EC" w:rsidR="00CE442A" w:rsidRPr="00F90837" w:rsidRDefault="00CE442A" w:rsidP="00660A87">
            <w:pPr>
              <w:rPr>
                <w:rFonts w:cs="Arial"/>
                <w:sz w:val="18"/>
                <w:szCs w:val="18"/>
              </w:rPr>
            </w:pPr>
            <w:r>
              <w:rPr>
                <w:rFonts w:cs="Arial"/>
                <w:sz w:val="18"/>
                <w:szCs w:val="18"/>
              </w:rPr>
              <w:t>Describe the steps bidder</w:t>
            </w:r>
            <w:r w:rsidRPr="000702C6">
              <w:rPr>
                <w:rFonts w:cs="Arial"/>
                <w:sz w:val="18"/>
                <w:szCs w:val="18"/>
              </w:rPr>
              <w:t xml:space="preserve"> will take to meet the transition timelines and minimize overlapping network costs.</w:t>
            </w:r>
          </w:p>
        </w:tc>
        <w:tc>
          <w:tcPr>
            <w:tcW w:w="900" w:type="dxa"/>
          </w:tcPr>
          <w:p w14:paraId="128AE286" w14:textId="77777777" w:rsidR="00CE442A" w:rsidRPr="00F90837" w:rsidRDefault="00CE442A" w:rsidP="007F779F">
            <w:pPr>
              <w:rPr>
                <w:rFonts w:cs="Arial"/>
                <w:sz w:val="18"/>
                <w:szCs w:val="18"/>
              </w:rPr>
            </w:pPr>
            <w:r>
              <w:rPr>
                <w:rFonts w:cs="Arial"/>
                <w:sz w:val="18"/>
                <w:szCs w:val="18"/>
              </w:rPr>
              <w:t>Comply</w:t>
            </w:r>
          </w:p>
        </w:tc>
        <w:tc>
          <w:tcPr>
            <w:tcW w:w="900" w:type="dxa"/>
          </w:tcPr>
          <w:p w14:paraId="7520D6EA" w14:textId="77777777" w:rsidR="00CE442A" w:rsidRPr="00F90837" w:rsidRDefault="00CE442A" w:rsidP="007F779F">
            <w:pPr>
              <w:rPr>
                <w:rFonts w:cs="Arial"/>
                <w:sz w:val="18"/>
                <w:szCs w:val="18"/>
              </w:rPr>
            </w:pPr>
            <w:r>
              <w:rPr>
                <w:rFonts w:cs="Arial"/>
                <w:sz w:val="18"/>
                <w:szCs w:val="18"/>
              </w:rPr>
              <w:t>Partially Comply</w:t>
            </w:r>
          </w:p>
        </w:tc>
        <w:tc>
          <w:tcPr>
            <w:tcW w:w="1080" w:type="dxa"/>
          </w:tcPr>
          <w:p w14:paraId="07E1BD9B" w14:textId="77777777" w:rsidR="00CE442A" w:rsidRPr="00F90837" w:rsidRDefault="00CE442A" w:rsidP="007F779F">
            <w:pPr>
              <w:rPr>
                <w:rFonts w:cs="Arial"/>
                <w:sz w:val="18"/>
                <w:szCs w:val="18"/>
              </w:rPr>
            </w:pPr>
            <w:r>
              <w:rPr>
                <w:rFonts w:cs="Arial"/>
                <w:sz w:val="18"/>
                <w:szCs w:val="18"/>
              </w:rPr>
              <w:t>Complies with Future Capability</w:t>
            </w:r>
          </w:p>
        </w:tc>
        <w:tc>
          <w:tcPr>
            <w:tcW w:w="990" w:type="dxa"/>
          </w:tcPr>
          <w:p w14:paraId="7A339AAD" w14:textId="77777777" w:rsidR="00CE442A" w:rsidRPr="00F90837" w:rsidRDefault="00CE442A" w:rsidP="007F779F">
            <w:pPr>
              <w:rPr>
                <w:rFonts w:cs="Arial"/>
                <w:sz w:val="18"/>
                <w:szCs w:val="18"/>
              </w:rPr>
            </w:pPr>
            <w:r>
              <w:rPr>
                <w:rFonts w:cs="Arial"/>
                <w:sz w:val="18"/>
                <w:szCs w:val="18"/>
              </w:rPr>
              <w:t>Does Not Comply</w:t>
            </w:r>
          </w:p>
        </w:tc>
      </w:tr>
      <w:tr w:rsidR="00CE442A" w:rsidRPr="00F90837" w14:paraId="521B95D6" w14:textId="77777777" w:rsidTr="007F779F">
        <w:trPr>
          <w:trHeight w:val="210"/>
          <w:tblHeader/>
        </w:trPr>
        <w:tc>
          <w:tcPr>
            <w:tcW w:w="738" w:type="dxa"/>
            <w:vMerge/>
            <w:shd w:val="clear" w:color="auto" w:fill="auto"/>
            <w:vAlign w:val="center"/>
          </w:tcPr>
          <w:p w14:paraId="44636C25" w14:textId="77777777" w:rsidR="00CE442A" w:rsidRDefault="00CE442A" w:rsidP="007F779F">
            <w:pPr>
              <w:rPr>
                <w:rFonts w:cs="Arial"/>
                <w:sz w:val="18"/>
                <w:szCs w:val="18"/>
              </w:rPr>
            </w:pPr>
          </w:p>
        </w:tc>
        <w:tc>
          <w:tcPr>
            <w:tcW w:w="8262" w:type="dxa"/>
            <w:vMerge/>
            <w:shd w:val="clear" w:color="auto" w:fill="auto"/>
          </w:tcPr>
          <w:p w14:paraId="3538A926" w14:textId="77777777" w:rsidR="00CE442A" w:rsidRPr="00D231BC" w:rsidRDefault="00CE442A" w:rsidP="007F779F">
            <w:pPr>
              <w:rPr>
                <w:rFonts w:cs="Arial"/>
                <w:b/>
                <w:sz w:val="18"/>
                <w:szCs w:val="18"/>
              </w:rPr>
            </w:pPr>
          </w:p>
        </w:tc>
        <w:tc>
          <w:tcPr>
            <w:tcW w:w="900" w:type="dxa"/>
          </w:tcPr>
          <w:p w14:paraId="59BDEB3F" w14:textId="77777777" w:rsidR="00CE442A" w:rsidRDefault="00CE442A" w:rsidP="007F779F">
            <w:pPr>
              <w:rPr>
                <w:rFonts w:cs="Arial"/>
                <w:sz w:val="18"/>
                <w:szCs w:val="18"/>
              </w:rPr>
            </w:pPr>
          </w:p>
        </w:tc>
        <w:tc>
          <w:tcPr>
            <w:tcW w:w="900" w:type="dxa"/>
          </w:tcPr>
          <w:p w14:paraId="65F6C4EC" w14:textId="77777777" w:rsidR="00CE442A" w:rsidRDefault="00CE442A" w:rsidP="007F779F">
            <w:pPr>
              <w:rPr>
                <w:rFonts w:cs="Arial"/>
                <w:sz w:val="18"/>
                <w:szCs w:val="18"/>
              </w:rPr>
            </w:pPr>
          </w:p>
        </w:tc>
        <w:tc>
          <w:tcPr>
            <w:tcW w:w="1080" w:type="dxa"/>
          </w:tcPr>
          <w:p w14:paraId="46ED874C" w14:textId="77777777" w:rsidR="00CE442A" w:rsidRDefault="00CE442A" w:rsidP="007F779F">
            <w:pPr>
              <w:rPr>
                <w:rFonts w:cs="Arial"/>
                <w:sz w:val="18"/>
                <w:szCs w:val="18"/>
              </w:rPr>
            </w:pPr>
          </w:p>
        </w:tc>
        <w:tc>
          <w:tcPr>
            <w:tcW w:w="990" w:type="dxa"/>
          </w:tcPr>
          <w:p w14:paraId="216C483A" w14:textId="77777777" w:rsidR="00CE442A" w:rsidRDefault="00CE442A" w:rsidP="007F779F">
            <w:pPr>
              <w:rPr>
                <w:rFonts w:cs="Arial"/>
                <w:sz w:val="18"/>
                <w:szCs w:val="18"/>
              </w:rPr>
            </w:pPr>
          </w:p>
        </w:tc>
      </w:tr>
      <w:tr w:rsidR="00CE442A" w:rsidRPr="00F90837" w14:paraId="2BFE2F64" w14:textId="77777777" w:rsidTr="00CE442A">
        <w:trPr>
          <w:trHeight w:val="503"/>
          <w:tblHeader/>
        </w:trPr>
        <w:tc>
          <w:tcPr>
            <w:tcW w:w="738" w:type="dxa"/>
            <w:vMerge/>
            <w:shd w:val="clear" w:color="auto" w:fill="auto"/>
            <w:vAlign w:val="center"/>
          </w:tcPr>
          <w:p w14:paraId="31ECD828" w14:textId="77777777" w:rsidR="00CE442A" w:rsidRPr="00F90837" w:rsidRDefault="00CE442A" w:rsidP="007F779F">
            <w:pPr>
              <w:rPr>
                <w:rFonts w:cs="Arial"/>
                <w:sz w:val="18"/>
                <w:szCs w:val="18"/>
              </w:rPr>
            </w:pPr>
          </w:p>
        </w:tc>
        <w:tc>
          <w:tcPr>
            <w:tcW w:w="12132" w:type="dxa"/>
            <w:gridSpan w:val="5"/>
            <w:shd w:val="clear" w:color="auto" w:fill="auto"/>
            <w:vAlign w:val="center"/>
          </w:tcPr>
          <w:p w14:paraId="4A58F24F" w14:textId="77777777" w:rsidR="00CE442A" w:rsidRDefault="00CE442A" w:rsidP="007F779F">
            <w:pPr>
              <w:rPr>
                <w:rFonts w:cs="Arial"/>
                <w:sz w:val="18"/>
                <w:szCs w:val="18"/>
              </w:rPr>
            </w:pPr>
            <w:r>
              <w:rPr>
                <w:rFonts w:cs="Arial"/>
                <w:sz w:val="18"/>
                <w:szCs w:val="18"/>
              </w:rPr>
              <w:t>Bidder Response:</w:t>
            </w:r>
          </w:p>
          <w:p w14:paraId="7B9F5EA1" w14:textId="77777777" w:rsidR="00CE442A" w:rsidRPr="00F90837" w:rsidRDefault="00CE442A" w:rsidP="007F779F">
            <w:pPr>
              <w:rPr>
                <w:rFonts w:cs="Arial"/>
                <w:sz w:val="18"/>
                <w:szCs w:val="18"/>
              </w:rPr>
            </w:pPr>
          </w:p>
        </w:tc>
      </w:tr>
    </w:tbl>
    <w:p w14:paraId="516CCE31" w14:textId="77777777" w:rsidR="00A40A0E" w:rsidRDefault="00A40A0E" w:rsidP="00A40A0E">
      <w:pPr>
        <w:rPr>
          <w:sz w:val="18"/>
          <w:szCs w:val="18"/>
        </w:rPr>
      </w:pPr>
      <w:r>
        <w:rPr>
          <w:sz w:val="18"/>
          <w:szCs w:val="18"/>
        </w:rPr>
        <w:t>Any additional documentation can be inserted here</w:t>
      </w:r>
    </w:p>
    <w:p w14:paraId="4F38D6E4" w14:textId="05BBFC85"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442A" w:rsidRPr="00F90837" w14:paraId="1EBACAD0" w14:textId="77777777" w:rsidTr="00CE442A">
        <w:trPr>
          <w:trHeight w:val="210"/>
          <w:tblHeader/>
        </w:trPr>
        <w:tc>
          <w:tcPr>
            <w:tcW w:w="738" w:type="dxa"/>
            <w:vMerge w:val="restart"/>
            <w:shd w:val="clear" w:color="auto" w:fill="auto"/>
            <w:vAlign w:val="center"/>
          </w:tcPr>
          <w:p w14:paraId="45D0BEB5" w14:textId="4D7EF317" w:rsidR="00CE442A" w:rsidRPr="00F90837" w:rsidRDefault="00A10B59" w:rsidP="007F779F">
            <w:pPr>
              <w:rPr>
                <w:rFonts w:cs="Arial"/>
                <w:sz w:val="18"/>
                <w:szCs w:val="18"/>
              </w:rPr>
            </w:pPr>
            <w:r>
              <w:rPr>
                <w:rFonts w:cs="Arial"/>
                <w:sz w:val="18"/>
                <w:szCs w:val="18"/>
              </w:rPr>
              <w:t>NGCS 6</w:t>
            </w:r>
          </w:p>
        </w:tc>
        <w:tc>
          <w:tcPr>
            <w:tcW w:w="8262" w:type="dxa"/>
            <w:vMerge w:val="restart"/>
            <w:shd w:val="clear" w:color="auto" w:fill="auto"/>
          </w:tcPr>
          <w:p w14:paraId="743111DF" w14:textId="77777777" w:rsidR="00CE442A" w:rsidRPr="00D231BC" w:rsidRDefault="00CE442A" w:rsidP="007F779F">
            <w:pPr>
              <w:rPr>
                <w:rFonts w:cs="Arial"/>
                <w:b/>
                <w:sz w:val="18"/>
                <w:szCs w:val="18"/>
              </w:rPr>
            </w:pPr>
            <w:r w:rsidRPr="00D231BC">
              <w:rPr>
                <w:rFonts w:cs="Arial"/>
                <w:b/>
                <w:sz w:val="18"/>
                <w:szCs w:val="18"/>
              </w:rPr>
              <w:t>Next Generation Core Services Elements (NGCS)</w:t>
            </w:r>
          </w:p>
          <w:p w14:paraId="726A9235" w14:textId="77777777" w:rsidR="00CE442A" w:rsidRPr="00660A87" w:rsidRDefault="00CE442A" w:rsidP="00660A87">
            <w:pPr>
              <w:rPr>
                <w:rFonts w:cs="Arial"/>
                <w:b/>
                <w:sz w:val="18"/>
                <w:szCs w:val="18"/>
              </w:rPr>
            </w:pPr>
            <w:r w:rsidRPr="00660A87">
              <w:rPr>
                <w:rFonts w:cs="Arial"/>
                <w:b/>
                <w:sz w:val="18"/>
                <w:szCs w:val="18"/>
              </w:rPr>
              <w:t>Legacy Network Gateway (LNG)</w:t>
            </w:r>
          </w:p>
          <w:p w14:paraId="0FD7F651" w14:textId="28996C59" w:rsidR="00CE442A" w:rsidRPr="00660A87" w:rsidRDefault="00CE442A" w:rsidP="00660A87">
            <w:pPr>
              <w:rPr>
                <w:rFonts w:cs="Arial"/>
                <w:b/>
                <w:sz w:val="18"/>
                <w:szCs w:val="18"/>
              </w:rPr>
            </w:pPr>
            <w:r w:rsidRPr="00660A87">
              <w:rPr>
                <w:rFonts w:cs="Arial"/>
                <w:b/>
                <w:sz w:val="18"/>
                <w:szCs w:val="18"/>
              </w:rPr>
              <w:t>Previous Work on Similar Solutions</w:t>
            </w:r>
          </w:p>
          <w:p w14:paraId="50480826" w14:textId="4960CC5E" w:rsidR="00CE442A" w:rsidRDefault="00CE442A" w:rsidP="00CE442A">
            <w:pPr>
              <w:rPr>
                <w:rFonts w:cs="Arial"/>
                <w:sz w:val="18"/>
                <w:szCs w:val="18"/>
              </w:rPr>
            </w:pPr>
            <w:r>
              <w:rPr>
                <w:rFonts w:cs="Arial"/>
                <w:sz w:val="18"/>
                <w:szCs w:val="18"/>
              </w:rPr>
              <w:t xml:space="preserve">1. </w:t>
            </w:r>
            <w:r w:rsidRPr="00660A87">
              <w:rPr>
                <w:rFonts w:cs="Arial"/>
                <w:sz w:val="18"/>
                <w:szCs w:val="18"/>
              </w:rPr>
              <w:t>Explain how bidder has worked with legacy OSPs with similar solutions on similar projects</w:t>
            </w:r>
            <w:r>
              <w:rPr>
                <w:rFonts w:cs="Arial"/>
                <w:sz w:val="18"/>
                <w:szCs w:val="18"/>
              </w:rPr>
              <w:t>.</w:t>
            </w:r>
            <w:r w:rsidRPr="00660A87">
              <w:rPr>
                <w:rFonts w:cs="Arial"/>
                <w:sz w:val="18"/>
                <w:szCs w:val="18"/>
              </w:rPr>
              <w:t xml:space="preserve"> </w:t>
            </w:r>
          </w:p>
          <w:p w14:paraId="19879C56" w14:textId="2659F920" w:rsidR="00CE442A" w:rsidRPr="00F90837" w:rsidRDefault="00CE442A" w:rsidP="00CE442A">
            <w:pPr>
              <w:rPr>
                <w:rFonts w:cs="Arial"/>
                <w:sz w:val="18"/>
                <w:szCs w:val="18"/>
              </w:rPr>
            </w:pPr>
            <w:r>
              <w:rPr>
                <w:rFonts w:cs="Arial"/>
                <w:sz w:val="18"/>
                <w:szCs w:val="18"/>
              </w:rPr>
              <w:t>2. S</w:t>
            </w:r>
            <w:r w:rsidRPr="00660A87">
              <w:rPr>
                <w:rFonts w:cs="Arial"/>
                <w:sz w:val="18"/>
                <w:szCs w:val="18"/>
              </w:rPr>
              <w:t>ubmit specific plans for working with established legacy 911 service providers in Nebraska.</w:t>
            </w:r>
          </w:p>
        </w:tc>
        <w:tc>
          <w:tcPr>
            <w:tcW w:w="900" w:type="dxa"/>
          </w:tcPr>
          <w:p w14:paraId="028560B1" w14:textId="77777777" w:rsidR="00CE442A" w:rsidRPr="00F90837" w:rsidRDefault="00CE442A" w:rsidP="007F779F">
            <w:pPr>
              <w:rPr>
                <w:rFonts w:cs="Arial"/>
                <w:sz w:val="18"/>
                <w:szCs w:val="18"/>
              </w:rPr>
            </w:pPr>
            <w:r>
              <w:rPr>
                <w:rFonts w:cs="Arial"/>
                <w:sz w:val="18"/>
                <w:szCs w:val="18"/>
              </w:rPr>
              <w:t>Comply</w:t>
            </w:r>
          </w:p>
        </w:tc>
        <w:tc>
          <w:tcPr>
            <w:tcW w:w="900" w:type="dxa"/>
          </w:tcPr>
          <w:p w14:paraId="51DB2AC9" w14:textId="77777777" w:rsidR="00CE442A" w:rsidRPr="00F90837" w:rsidRDefault="00CE442A" w:rsidP="007F779F">
            <w:pPr>
              <w:rPr>
                <w:rFonts w:cs="Arial"/>
                <w:sz w:val="18"/>
                <w:szCs w:val="18"/>
              </w:rPr>
            </w:pPr>
            <w:r>
              <w:rPr>
                <w:rFonts w:cs="Arial"/>
                <w:sz w:val="18"/>
                <w:szCs w:val="18"/>
              </w:rPr>
              <w:t>Partially Comply</w:t>
            </w:r>
          </w:p>
        </w:tc>
        <w:tc>
          <w:tcPr>
            <w:tcW w:w="1080" w:type="dxa"/>
          </w:tcPr>
          <w:p w14:paraId="60053B9C" w14:textId="77777777" w:rsidR="00CE442A" w:rsidRPr="00F90837" w:rsidRDefault="00CE442A" w:rsidP="007F779F">
            <w:pPr>
              <w:rPr>
                <w:rFonts w:cs="Arial"/>
                <w:sz w:val="18"/>
                <w:szCs w:val="18"/>
              </w:rPr>
            </w:pPr>
            <w:r>
              <w:rPr>
                <w:rFonts w:cs="Arial"/>
                <w:sz w:val="18"/>
                <w:szCs w:val="18"/>
              </w:rPr>
              <w:t>Complies with Future Capability</w:t>
            </w:r>
          </w:p>
        </w:tc>
        <w:tc>
          <w:tcPr>
            <w:tcW w:w="990" w:type="dxa"/>
          </w:tcPr>
          <w:p w14:paraId="43CCB14E" w14:textId="77777777" w:rsidR="00CE442A" w:rsidRPr="00F90837" w:rsidRDefault="00CE442A" w:rsidP="007F779F">
            <w:pPr>
              <w:rPr>
                <w:rFonts w:cs="Arial"/>
                <w:sz w:val="18"/>
                <w:szCs w:val="18"/>
              </w:rPr>
            </w:pPr>
            <w:r>
              <w:rPr>
                <w:rFonts w:cs="Arial"/>
                <w:sz w:val="18"/>
                <w:szCs w:val="18"/>
              </w:rPr>
              <w:t>Does Not Comply</w:t>
            </w:r>
          </w:p>
        </w:tc>
      </w:tr>
      <w:tr w:rsidR="00CE442A" w:rsidRPr="00F90837" w14:paraId="048C8BA5" w14:textId="77777777" w:rsidTr="007F779F">
        <w:trPr>
          <w:trHeight w:val="210"/>
          <w:tblHeader/>
        </w:trPr>
        <w:tc>
          <w:tcPr>
            <w:tcW w:w="738" w:type="dxa"/>
            <w:vMerge/>
            <w:shd w:val="clear" w:color="auto" w:fill="auto"/>
            <w:vAlign w:val="center"/>
          </w:tcPr>
          <w:p w14:paraId="0F49CA57" w14:textId="77777777" w:rsidR="00CE442A" w:rsidRDefault="00CE442A" w:rsidP="007F779F">
            <w:pPr>
              <w:rPr>
                <w:rFonts w:cs="Arial"/>
                <w:sz w:val="18"/>
                <w:szCs w:val="18"/>
              </w:rPr>
            </w:pPr>
          </w:p>
        </w:tc>
        <w:tc>
          <w:tcPr>
            <w:tcW w:w="8262" w:type="dxa"/>
            <w:vMerge/>
            <w:shd w:val="clear" w:color="auto" w:fill="auto"/>
          </w:tcPr>
          <w:p w14:paraId="1CE41BA3" w14:textId="77777777" w:rsidR="00CE442A" w:rsidRPr="00D231BC" w:rsidRDefault="00CE442A" w:rsidP="007F779F">
            <w:pPr>
              <w:rPr>
                <w:rFonts w:cs="Arial"/>
                <w:b/>
                <w:sz w:val="18"/>
                <w:szCs w:val="18"/>
              </w:rPr>
            </w:pPr>
          </w:p>
        </w:tc>
        <w:tc>
          <w:tcPr>
            <w:tcW w:w="900" w:type="dxa"/>
          </w:tcPr>
          <w:p w14:paraId="7605003F" w14:textId="77777777" w:rsidR="00CE442A" w:rsidRDefault="00CE442A" w:rsidP="007F779F">
            <w:pPr>
              <w:rPr>
                <w:rFonts w:cs="Arial"/>
                <w:sz w:val="18"/>
                <w:szCs w:val="18"/>
              </w:rPr>
            </w:pPr>
          </w:p>
        </w:tc>
        <w:tc>
          <w:tcPr>
            <w:tcW w:w="900" w:type="dxa"/>
          </w:tcPr>
          <w:p w14:paraId="38E76E64" w14:textId="77777777" w:rsidR="00CE442A" w:rsidRDefault="00CE442A" w:rsidP="007F779F">
            <w:pPr>
              <w:rPr>
                <w:rFonts w:cs="Arial"/>
                <w:sz w:val="18"/>
                <w:szCs w:val="18"/>
              </w:rPr>
            </w:pPr>
          </w:p>
        </w:tc>
        <w:tc>
          <w:tcPr>
            <w:tcW w:w="1080" w:type="dxa"/>
          </w:tcPr>
          <w:p w14:paraId="2182D5C3" w14:textId="77777777" w:rsidR="00CE442A" w:rsidRDefault="00CE442A" w:rsidP="007F779F">
            <w:pPr>
              <w:rPr>
                <w:rFonts w:cs="Arial"/>
                <w:sz w:val="18"/>
                <w:szCs w:val="18"/>
              </w:rPr>
            </w:pPr>
          </w:p>
        </w:tc>
        <w:tc>
          <w:tcPr>
            <w:tcW w:w="990" w:type="dxa"/>
          </w:tcPr>
          <w:p w14:paraId="334F4EBE" w14:textId="77777777" w:rsidR="00CE442A" w:rsidRDefault="00CE442A" w:rsidP="007F779F">
            <w:pPr>
              <w:rPr>
                <w:rFonts w:cs="Arial"/>
                <w:sz w:val="18"/>
                <w:szCs w:val="18"/>
              </w:rPr>
            </w:pPr>
          </w:p>
        </w:tc>
      </w:tr>
      <w:tr w:rsidR="00CE442A" w:rsidRPr="00F90837" w14:paraId="74DEF315" w14:textId="77777777" w:rsidTr="00CE442A">
        <w:trPr>
          <w:trHeight w:val="503"/>
          <w:tblHeader/>
        </w:trPr>
        <w:tc>
          <w:tcPr>
            <w:tcW w:w="738" w:type="dxa"/>
            <w:vMerge/>
            <w:shd w:val="clear" w:color="auto" w:fill="auto"/>
            <w:vAlign w:val="center"/>
          </w:tcPr>
          <w:p w14:paraId="7F03605B" w14:textId="77777777" w:rsidR="00CE442A" w:rsidRPr="00F90837" w:rsidRDefault="00CE442A" w:rsidP="007F779F">
            <w:pPr>
              <w:rPr>
                <w:rFonts w:cs="Arial"/>
                <w:sz w:val="18"/>
                <w:szCs w:val="18"/>
              </w:rPr>
            </w:pPr>
          </w:p>
        </w:tc>
        <w:tc>
          <w:tcPr>
            <w:tcW w:w="12132" w:type="dxa"/>
            <w:gridSpan w:val="5"/>
            <w:shd w:val="clear" w:color="auto" w:fill="auto"/>
            <w:vAlign w:val="center"/>
          </w:tcPr>
          <w:p w14:paraId="1EC0F1D9" w14:textId="77777777" w:rsidR="00CE442A" w:rsidRDefault="00CE442A" w:rsidP="007F779F">
            <w:pPr>
              <w:rPr>
                <w:rFonts w:cs="Arial"/>
                <w:sz w:val="18"/>
                <w:szCs w:val="18"/>
              </w:rPr>
            </w:pPr>
            <w:r>
              <w:rPr>
                <w:rFonts w:cs="Arial"/>
                <w:sz w:val="18"/>
                <w:szCs w:val="18"/>
              </w:rPr>
              <w:t>Bidder Response:</w:t>
            </w:r>
          </w:p>
          <w:p w14:paraId="721042C8" w14:textId="77777777" w:rsidR="00CE442A" w:rsidRPr="00F90837" w:rsidRDefault="00CE442A" w:rsidP="007F779F">
            <w:pPr>
              <w:rPr>
                <w:rFonts w:cs="Arial"/>
                <w:sz w:val="18"/>
                <w:szCs w:val="18"/>
              </w:rPr>
            </w:pPr>
          </w:p>
        </w:tc>
      </w:tr>
    </w:tbl>
    <w:p w14:paraId="2820535B" w14:textId="77777777" w:rsidR="00A40A0E" w:rsidRDefault="00A40A0E" w:rsidP="00A40A0E">
      <w:pPr>
        <w:rPr>
          <w:sz w:val="18"/>
          <w:szCs w:val="18"/>
        </w:rPr>
      </w:pPr>
      <w:r>
        <w:rPr>
          <w:sz w:val="18"/>
          <w:szCs w:val="18"/>
        </w:rPr>
        <w:t>Any additional documentation can be inserted here</w:t>
      </w:r>
    </w:p>
    <w:p w14:paraId="2800E7FE" w14:textId="7B2AA518"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442A" w:rsidRPr="00F90837" w14:paraId="247F0D6F" w14:textId="77777777" w:rsidTr="00CE442A">
        <w:trPr>
          <w:trHeight w:val="210"/>
          <w:tblHeader/>
        </w:trPr>
        <w:tc>
          <w:tcPr>
            <w:tcW w:w="738" w:type="dxa"/>
            <w:vMerge w:val="restart"/>
            <w:shd w:val="clear" w:color="auto" w:fill="auto"/>
            <w:vAlign w:val="center"/>
          </w:tcPr>
          <w:p w14:paraId="3050A8DD" w14:textId="50F3DB3B" w:rsidR="00CE442A" w:rsidRPr="00F90837" w:rsidRDefault="00A10B59" w:rsidP="007F779F">
            <w:pPr>
              <w:rPr>
                <w:rFonts w:cs="Arial"/>
                <w:sz w:val="18"/>
                <w:szCs w:val="18"/>
              </w:rPr>
            </w:pPr>
            <w:r>
              <w:rPr>
                <w:rFonts w:cs="Arial"/>
                <w:sz w:val="18"/>
                <w:szCs w:val="18"/>
              </w:rPr>
              <w:t>NGCS 7</w:t>
            </w:r>
            <w:r w:rsidR="00CE442A">
              <w:rPr>
                <w:rFonts w:cs="Arial"/>
                <w:sz w:val="18"/>
                <w:szCs w:val="18"/>
              </w:rPr>
              <w:t xml:space="preserve"> </w:t>
            </w:r>
          </w:p>
        </w:tc>
        <w:tc>
          <w:tcPr>
            <w:tcW w:w="8262" w:type="dxa"/>
            <w:vMerge w:val="restart"/>
            <w:shd w:val="clear" w:color="auto" w:fill="auto"/>
          </w:tcPr>
          <w:p w14:paraId="216AE215" w14:textId="77777777" w:rsidR="00CE442A" w:rsidRPr="00D231BC" w:rsidRDefault="00CE442A" w:rsidP="007F779F">
            <w:pPr>
              <w:rPr>
                <w:rFonts w:cs="Arial"/>
                <w:b/>
                <w:sz w:val="18"/>
                <w:szCs w:val="18"/>
              </w:rPr>
            </w:pPr>
            <w:r w:rsidRPr="00D231BC">
              <w:rPr>
                <w:rFonts w:cs="Arial"/>
                <w:b/>
                <w:sz w:val="18"/>
                <w:szCs w:val="18"/>
              </w:rPr>
              <w:t>Next Generation Core Services Elements (NGCS)</w:t>
            </w:r>
          </w:p>
          <w:p w14:paraId="20AE0FF7" w14:textId="77777777" w:rsidR="00CE442A" w:rsidRPr="00660A87" w:rsidRDefault="00CE442A" w:rsidP="00660A87">
            <w:pPr>
              <w:rPr>
                <w:rFonts w:cs="Arial"/>
                <w:b/>
                <w:sz w:val="18"/>
                <w:szCs w:val="18"/>
              </w:rPr>
            </w:pPr>
            <w:r w:rsidRPr="00660A87">
              <w:rPr>
                <w:rFonts w:cs="Arial"/>
                <w:b/>
                <w:sz w:val="18"/>
                <w:szCs w:val="18"/>
              </w:rPr>
              <w:t>Legacy Network Gateway (LNG)</w:t>
            </w:r>
          </w:p>
          <w:p w14:paraId="29EBB75A" w14:textId="50FF9027" w:rsidR="00CE442A" w:rsidRPr="00660A87" w:rsidRDefault="00CE442A" w:rsidP="00660A87">
            <w:pPr>
              <w:rPr>
                <w:rFonts w:cs="Arial"/>
                <w:b/>
                <w:sz w:val="18"/>
                <w:szCs w:val="18"/>
              </w:rPr>
            </w:pPr>
            <w:r w:rsidRPr="00660A87">
              <w:rPr>
                <w:rFonts w:cs="Arial"/>
                <w:b/>
                <w:sz w:val="18"/>
                <w:szCs w:val="18"/>
              </w:rPr>
              <w:t>Traffic Engineering Process</w:t>
            </w:r>
          </w:p>
          <w:p w14:paraId="6D49921A" w14:textId="77777777" w:rsidR="00CE442A" w:rsidRDefault="00CE442A" w:rsidP="00660A87">
            <w:pPr>
              <w:rPr>
                <w:rFonts w:cs="Arial"/>
                <w:sz w:val="18"/>
                <w:szCs w:val="18"/>
              </w:rPr>
            </w:pPr>
            <w:r w:rsidRPr="00660A87">
              <w:rPr>
                <w:rFonts w:cs="Arial"/>
                <w:sz w:val="18"/>
                <w:szCs w:val="18"/>
              </w:rPr>
              <w:t>Describe the process that will be utilized to analyze the current trunk engineering for 911 traffic, and to validate any applicable trunk rebalancing for public-safety grade service.</w:t>
            </w:r>
          </w:p>
          <w:p w14:paraId="1C6FF129" w14:textId="3E235A3C" w:rsidR="00CE442A" w:rsidRPr="00F90837" w:rsidRDefault="00CE442A" w:rsidP="00660A87">
            <w:pPr>
              <w:rPr>
                <w:rFonts w:cs="Arial"/>
                <w:sz w:val="18"/>
                <w:szCs w:val="18"/>
              </w:rPr>
            </w:pPr>
          </w:p>
        </w:tc>
        <w:tc>
          <w:tcPr>
            <w:tcW w:w="900" w:type="dxa"/>
          </w:tcPr>
          <w:p w14:paraId="0D8367D9" w14:textId="77777777" w:rsidR="00CE442A" w:rsidRPr="00F90837" w:rsidRDefault="00CE442A" w:rsidP="007F779F">
            <w:pPr>
              <w:rPr>
                <w:rFonts w:cs="Arial"/>
                <w:sz w:val="18"/>
                <w:szCs w:val="18"/>
              </w:rPr>
            </w:pPr>
            <w:r>
              <w:rPr>
                <w:rFonts w:cs="Arial"/>
                <w:sz w:val="18"/>
                <w:szCs w:val="18"/>
              </w:rPr>
              <w:t>Comply</w:t>
            </w:r>
          </w:p>
        </w:tc>
        <w:tc>
          <w:tcPr>
            <w:tcW w:w="900" w:type="dxa"/>
          </w:tcPr>
          <w:p w14:paraId="05339AEB" w14:textId="77777777" w:rsidR="00CE442A" w:rsidRPr="00F90837" w:rsidRDefault="00CE442A" w:rsidP="007F779F">
            <w:pPr>
              <w:rPr>
                <w:rFonts w:cs="Arial"/>
                <w:sz w:val="18"/>
                <w:szCs w:val="18"/>
              </w:rPr>
            </w:pPr>
            <w:r>
              <w:rPr>
                <w:rFonts w:cs="Arial"/>
                <w:sz w:val="18"/>
                <w:szCs w:val="18"/>
              </w:rPr>
              <w:t>Partially Comply</w:t>
            </w:r>
          </w:p>
        </w:tc>
        <w:tc>
          <w:tcPr>
            <w:tcW w:w="1080" w:type="dxa"/>
          </w:tcPr>
          <w:p w14:paraId="27CAEDDB" w14:textId="77777777" w:rsidR="00CE442A" w:rsidRPr="00F90837" w:rsidRDefault="00CE442A" w:rsidP="007F779F">
            <w:pPr>
              <w:rPr>
                <w:rFonts w:cs="Arial"/>
                <w:sz w:val="18"/>
                <w:szCs w:val="18"/>
              </w:rPr>
            </w:pPr>
            <w:r>
              <w:rPr>
                <w:rFonts w:cs="Arial"/>
                <w:sz w:val="18"/>
                <w:szCs w:val="18"/>
              </w:rPr>
              <w:t>Complies with Future Capability</w:t>
            </w:r>
          </w:p>
        </w:tc>
        <w:tc>
          <w:tcPr>
            <w:tcW w:w="990" w:type="dxa"/>
          </w:tcPr>
          <w:p w14:paraId="2F13C526" w14:textId="77777777" w:rsidR="00CE442A" w:rsidRPr="00F90837" w:rsidRDefault="00CE442A" w:rsidP="007F779F">
            <w:pPr>
              <w:rPr>
                <w:rFonts w:cs="Arial"/>
                <w:sz w:val="18"/>
                <w:szCs w:val="18"/>
              </w:rPr>
            </w:pPr>
            <w:r>
              <w:rPr>
                <w:rFonts w:cs="Arial"/>
                <w:sz w:val="18"/>
                <w:szCs w:val="18"/>
              </w:rPr>
              <w:t>Does Not Comply</w:t>
            </w:r>
          </w:p>
        </w:tc>
      </w:tr>
      <w:tr w:rsidR="00CE442A" w:rsidRPr="00F90837" w14:paraId="769CB431" w14:textId="77777777" w:rsidTr="007F779F">
        <w:trPr>
          <w:trHeight w:val="210"/>
          <w:tblHeader/>
        </w:trPr>
        <w:tc>
          <w:tcPr>
            <w:tcW w:w="738" w:type="dxa"/>
            <w:vMerge/>
            <w:shd w:val="clear" w:color="auto" w:fill="auto"/>
            <w:vAlign w:val="center"/>
          </w:tcPr>
          <w:p w14:paraId="15B8FE0C" w14:textId="77777777" w:rsidR="00CE442A" w:rsidRDefault="00CE442A" w:rsidP="007F779F">
            <w:pPr>
              <w:rPr>
                <w:rFonts w:cs="Arial"/>
                <w:sz w:val="18"/>
                <w:szCs w:val="18"/>
              </w:rPr>
            </w:pPr>
          </w:p>
        </w:tc>
        <w:tc>
          <w:tcPr>
            <w:tcW w:w="8262" w:type="dxa"/>
            <w:vMerge/>
            <w:shd w:val="clear" w:color="auto" w:fill="auto"/>
          </w:tcPr>
          <w:p w14:paraId="74F6CB9A" w14:textId="77777777" w:rsidR="00CE442A" w:rsidRPr="00D231BC" w:rsidRDefault="00CE442A" w:rsidP="007F779F">
            <w:pPr>
              <w:rPr>
                <w:rFonts w:cs="Arial"/>
                <w:b/>
                <w:sz w:val="18"/>
                <w:szCs w:val="18"/>
              </w:rPr>
            </w:pPr>
          </w:p>
        </w:tc>
        <w:tc>
          <w:tcPr>
            <w:tcW w:w="900" w:type="dxa"/>
          </w:tcPr>
          <w:p w14:paraId="3AEDCA75" w14:textId="77777777" w:rsidR="00CE442A" w:rsidRDefault="00CE442A" w:rsidP="007F779F">
            <w:pPr>
              <w:rPr>
                <w:rFonts w:cs="Arial"/>
                <w:sz w:val="18"/>
                <w:szCs w:val="18"/>
              </w:rPr>
            </w:pPr>
          </w:p>
        </w:tc>
        <w:tc>
          <w:tcPr>
            <w:tcW w:w="900" w:type="dxa"/>
          </w:tcPr>
          <w:p w14:paraId="4F7CB98D" w14:textId="77777777" w:rsidR="00CE442A" w:rsidRDefault="00CE442A" w:rsidP="007F779F">
            <w:pPr>
              <w:rPr>
                <w:rFonts w:cs="Arial"/>
                <w:sz w:val="18"/>
                <w:szCs w:val="18"/>
              </w:rPr>
            </w:pPr>
          </w:p>
        </w:tc>
        <w:tc>
          <w:tcPr>
            <w:tcW w:w="1080" w:type="dxa"/>
          </w:tcPr>
          <w:p w14:paraId="7EE74843" w14:textId="77777777" w:rsidR="00CE442A" w:rsidRDefault="00CE442A" w:rsidP="007F779F">
            <w:pPr>
              <w:rPr>
                <w:rFonts w:cs="Arial"/>
                <w:sz w:val="18"/>
                <w:szCs w:val="18"/>
              </w:rPr>
            </w:pPr>
          </w:p>
        </w:tc>
        <w:tc>
          <w:tcPr>
            <w:tcW w:w="990" w:type="dxa"/>
          </w:tcPr>
          <w:p w14:paraId="09CC1DB7" w14:textId="77777777" w:rsidR="00CE442A" w:rsidRDefault="00CE442A" w:rsidP="007F779F">
            <w:pPr>
              <w:rPr>
                <w:rFonts w:cs="Arial"/>
                <w:sz w:val="18"/>
                <w:szCs w:val="18"/>
              </w:rPr>
            </w:pPr>
          </w:p>
        </w:tc>
      </w:tr>
      <w:tr w:rsidR="00CE442A" w:rsidRPr="00F90837" w14:paraId="477D7E79" w14:textId="77777777" w:rsidTr="00CE442A">
        <w:trPr>
          <w:trHeight w:val="503"/>
          <w:tblHeader/>
        </w:trPr>
        <w:tc>
          <w:tcPr>
            <w:tcW w:w="738" w:type="dxa"/>
            <w:vMerge/>
            <w:shd w:val="clear" w:color="auto" w:fill="auto"/>
            <w:vAlign w:val="center"/>
          </w:tcPr>
          <w:p w14:paraId="393331DE" w14:textId="77777777" w:rsidR="00CE442A" w:rsidRPr="00F90837" w:rsidRDefault="00CE442A" w:rsidP="007F779F">
            <w:pPr>
              <w:rPr>
                <w:rFonts w:cs="Arial"/>
                <w:sz w:val="18"/>
                <w:szCs w:val="18"/>
              </w:rPr>
            </w:pPr>
          </w:p>
        </w:tc>
        <w:tc>
          <w:tcPr>
            <w:tcW w:w="12132" w:type="dxa"/>
            <w:gridSpan w:val="5"/>
            <w:shd w:val="clear" w:color="auto" w:fill="auto"/>
            <w:vAlign w:val="center"/>
          </w:tcPr>
          <w:p w14:paraId="73C3AD5A" w14:textId="77777777" w:rsidR="00CE442A" w:rsidRDefault="00CE442A" w:rsidP="007F779F">
            <w:pPr>
              <w:rPr>
                <w:rFonts w:cs="Arial"/>
                <w:sz w:val="18"/>
                <w:szCs w:val="18"/>
              </w:rPr>
            </w:pPr>
            <w:r>
              <w:rPr>
                <w:rFonts w:cs="Arial"/>
                <w:sz w:val="18"/>
                <w:szCs w:val="18"/>
              </w:rPr>
              <w:t>Bidder Response:</w:t>
            </w:r>
          </w:p>
          <w:p w14:paraId="4F92A2D4" w14:textId="77777777" w:rsidR="00CE442A" w:rsidRPr="00F90837" w:rsidRDefault="00CE442A" w:rsidP="007F779F">
            <w:pPr>
              <w:rPr>
                <w:rFonts w:cs="Arial"/>
                <w:sz w:val="18"/>
                <w:szCs w:val="18"/>
              </w:rPr>
            </w:pPr>
          </w:p>
        </w:tc>
      </w:tr>
    </w:tbl>
    <w:p w14:paraId="3469D188" w14:textId="77777777" w:rsidR="00A40A0E" w:rsidRDefault="00A40A0E" w:rsidP="00A40A0E">
      <w:pPr>
        <w:rPr>
          <w:sz w:val="18"/>
          <w:szCs w:val="18"/>
        </w:rPr>
      </w:pPr>
      <w:r>
        <w:rPr>
          <w:sz w:val="18"/>
          <w:szCs w:val="18"/>
        </w:rPr>
        <w:t>Any additional documentation can be inserted here</w:t>
      </w:r>
    </w:p>
    <w:p w14:paraId="19E82F16" w14:textId="44368221"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442A" w:rsidRPr="00F90837" w14:paraId="45236861" w14:textId="77777777" w:rsidTr="00CE442A">
        <w:trPr>
          <w:trHeight w:val="210"/>
          <w:tblHeader/>
        </w:trPr>
        <w:tc>
          <w:tcPr>
            <w:tcW w:w="738" w:type="dxa"/>
            <w:vMerge w:val="restart"/>
            <w:shd w:val="clear" w:color="auto" w:fill="auto"/>
            <w:vAlign w:val="center"/>
          </w:tcPr>
          <w:p w14:paraId="0DE7359A" w14:textId="215D83A0" w:rsidR="00CE442A" w:rsidRPr="00F90837" w:rsidRDefault="00CE442A" w:rsidP="007F779F">
            <w:pPr>
              <w:rPr>
                <w:rFonts w:cs="Arial"/>
                <w:sz w:val="18"/>
                <w:szCs w:val="18"/>
              </w:rPr>
            </w:pPr>
            <w:r>
              <w:rPr>
                <w:rFonts w:cs="Arial"/>
                <w:sz w:val="18"/>
                <w:szCs w:val="18"/>
              </w:rPr>
              <w:t xml:space="preserve">NGCS 8 </w:t>
            </w:r>
          </w:p>
        </w:tc>
        <w:tc>
          <w:tcPr>
            <w:tcW w:w="8262" w:type="dxa"/>
            <w:vMerge w:val="restart"/>
            <w:shd w:val="clear" w:color="auto" w:fill="auto"/>
          </w:tcPr>
          <w:p w14:paraId="7A000F9C" w14:textId="77777777" w:rsidR="00CE442A" w:rsidRPr="00D231BC" w:rsidRDefault="00CE442A" w:rsidP="007F779F">
            <w:pPr>
              <w:rPr>
                <w:rFonts w:cs="Arial"/>
                <w:b/>
                <w:sz w:val="18"/>
                <w:szCs w:val="18"/>
              </w:rPr>
            </w:pPr>
            <w:r w:rsidRPr="00D231BC">
              <w:rPr>
                <w:rFonts w:cs="Arial"/>
                <w:b/>
                <w:sz w:val="18"/>
                <w:szCs w:val="18"/>
              </w:rPr>
              <w:t>Next Generation Core Services Elements (NGCS)</w:t>
            </w:r>
          </w:p>
          <w:p w14:paraId="052ACD49" w14:textId="77777777" w:rsidR="00CE442A" w:rsidRDefault="00CE442A" w:rsidP="007F779F">
            <w:pPr>
              <w:rPr>
                <w:rFonts w:cs="Arial"/>
                <w:b/>
                <w:sz w:val="18"/>
                <w:szCs w:val="18"/>
              </w:rPr>
            </w:pPr>
            <w:r w:rsidRPr="00660A87">
              <w:rPr>
                <w:rFonts w:cs="Arial"/>
                <w:b/>
                <w:sz w:val="18"/>
                <w:szCs w:val="18"/>
              </w:rPr>
              <w:t>Legacy Network Gateway (LNG</w:t>
            </w:r>
            <w:r>
              <w:rPr>
                <w:rFonts w:cs="Arial"/>
                <w:b/>
                <w:sz w:val="18"/>
                <w:szCs w:val="18"/>
              </w:rPr>
              <w:t>)</w:t>
            </w:r>
          </w:p>
          <w:p w14:paraId="728D8AE3" w14:textId="498C26D0" w:rsidR="00CE442A" w:rsidRPr="00250735" w:rsidRDefault="00CE442A" w:rsidP="00250735">
            <w:pPr>
              <w:rPr>
                <w:rFonts w:cs="Arial"/>
                <w:b/>
                <w:sz w:val="18"/>
                <w:szCs w:val="18"/>
              </w:rPr>
            </w:pPr>
            <w:r w:rsidRPr="00250735">
              <w:rPr>
                <w:rFonts w:cs="Arial"/>
                <w:b/>
                <w:sz w:val="18"/>
                <w:szCs w:val="18"/>
              </w:rPr>
              <w:t>Location Information</w:t>
            </w:r>
          </w:p>
          <w:p w14:paraId="6F63DC7D" w14:textId="3EA5E21A" w:rsidR="00CE442A" w:rsidRPr="00F90837" w:rsidRDefault="00CE442A" w:rsidP="00250735">
            <w:pPr>
              <w:rPr>
                <w:rFonts w:cs="Arial"/>
                <w:sz w:val="18"/>
                <w:szCs w:val="18"/>
              </w:rPr>
            </w:pPr>
            <w:r w:rsidRPr="00250735">
              <w:rPr>
                <w:rFonts w:cs="Arial"/>
                <w:sz w:val="18"/>
                <w:szCs w:val="18"/>
              </w:rPr>
              <w:t>The LNG shall obtain location information to define, create, populate and send the correct Presence Information Data Format Location Object (PIDF-LO) parameter to the correct ESRP or terminating PSAP, as described within NEN</w:t>
            </w:r>
            <w:r>
              <w:rPr>
                <w:rFonts w:cs="Arial"/>
                <w:sz w:val="18"/>
                <w:szCs w:val="18"/>
              </w:rPr>
              <w:t xml:space="preserve">A-STA-010.2-2016. </w:t>
            </w:r>
            <w:r w:rsidRPr="00250735">
              <w:rPr>
                <w:rFonts w:cs="Arial"/>
                <w:sz w:val="18"/>
                <w:szCs w:val="18"/>
              </w:rPr>
              <w:t>Describe how the solution meets or exceeds the above requirements.</w:t>
            </w:r>
          </w:p>
        </w:tc>
        <w:tc>
          <w:tcPr>
            <w:tcW w:w="900" w:type="dxa"/>
          </w:tcPr>
          <w:p w14:paraId="650E9B53" w14:textId="311BCE16" w:rsidR="00CE442A" w:rsidRDefault="00CE442A" w:rsidP="007F779F">
            <w:pPr>
              <w:rPr>
                <w:rFonts w:cs="Arial"/>
                <w:sz w:val="18"/>
                <w:szCs w:val="18"/>
              </w:rPr>
            </w:pPr>
            <w:r>
              <w:rPr>
                <w:rFonts w:cs="Arial"/>
                <w:sz w:val="18"/>
                <w:szCs w:val="18"/>
              </w:rPr>
              <w:t>Comply</w:t>
            </w:r>
          </w:p>
          <w:p w14:paraId="5721DBEB" w14:textId="77777777" w:rsidR="00CE442A" w:rsidRPr="00CE442A" w:rsidRDefault="00CE442A" w:rsidP="00CE442A">
            <w:pPr>
              <w:rPr>
                <w:rFonts w:cs="Arial"/>
                <w:sz w:val="18"/>
                <w:szCs w:val="18"/>
              </w:rPr>
            </w:pPr>
          </w:p>
          <w:p w14:paraId="6F06BEBD" w14:textId="77777777" w:rsidR="00CE442A" w:rsidRPr="00CE442A" w:rsidRDefault="00CE442A" w:rsidP="00CE442A">
            <w:pPr>
              <w:rPr>
                <w:rFonts w:cs="Arial"/>
                <w:sz w:val="18"/>
                <w:szCs w:val="18"/>
              </w:rPr>
            </w:pPr>
          </w:p>
          <w:p w14:paraId="12BDF3BE" w14:textId="70D04B4C" w:rsidR="00CE442A" w:rsidRDefault="00CE442A" w:rsidP="00CE442A">
            <w:pPr>
              <w:rPr>
                <w:rFonts w:cs="Arial"/>
                <w:sz w:val="18"/>
                <w:szCs w:val="18"/>
              </w:rPr>
            </w:pPr>
          </w:p>
          <w:p w14:paraId="01E59F85" w14:textId="77777777" w:rsidR="00CE442A" w:rsidRPr="00CE442A" w:rsidRDefault="00CE442A" w:rsidP="00CE442A">
            <w:pPr>
              <w:rPr>
                <w:rFonts w:cs="Arial"/>
                <w:sz w:val="18"/>
                <w:szCs w:val="18"/>
              </w:rPr>
            </w:pPr>
          </w:p>
        </w:tc>
        <w:tc>
          <w:tcPr>
            <w:tcW w:w="900" w:type="dxa"/>
          </w:tcPr>
          <w:p w14:paraId="7C6998FD" w14:textId="77777777" w:rsidR="00CE442A" w:rsidRPr="00F90837" w:rsidRDefault="00CE442A" w:rsidP="007F779F">
            <w:pPr>
              <w:rPr>
                <w:rFonts w:cs="Arial"/>
                <w:sz w:val="18"/>
                <w:szCs w:val="18"/>
              </w:rPr>
            </w:pPr>
            <w:r>
              <w:rPr>
                <w:rFonts w:cs="Arial"/>
                <w:sz w:val="18"/>
                <w:szCs w:val="18"/>
              </w:rPr>
              <w:t>Partially Comply</w:t>
            </w:r>
          </w:p>
        </w:tc>
        <w:tc>
          <w:tcPr>
            <w:tcW w:w="1080" w:type="dxa"/>
          </w:tcPr>
          <w:p w14:paraId="7A1F19F1" w14:textId="77777777" w:rsidR="00CE442A" w:rsidRPr="00F90837" w:rsidRDefault="00CE442A" w:rsidP="007F779F">
            <w:pPr>
              <w:rPr>
                <w:rFonts w:cs="Arial"/>
                <w:sz w:val="18"/>
                <w:szCs w:val="18"/>
              </w:rPr>
            </w:pPr>
            <w:r>
              <w:rPr>
                <w:rFonts w:cs="Arial"/>
                <w:sz w:val="18"/>
                <w:szCs w:val="18"/>
              </w:rPr>
              <w:t>Complies with Future Capability</w:t>
            </w:r>
          </w:p>
        </w:tc>
        <w:tc>
          <w:tcPr>
            <w:tcW w:w="990" w:type="dxa"/>
          </w:tcPr>
          <w:p w14:paraId="16333275" w14:textId="77777777" w:rsidR="00CE442A" w:rsidRPr="00F90837" w:rsidRDefault="00CE442A" w:rsidP="007F779F">
            <w:pPr>
              <w:rPr>
                <w:rFonts w:cs="Arial"/>
                <w:sz w:val="18"/>
                <w:szCs w:val="18"/>
              </w:rPr>
            </w:pPr>
            <w:r>
              <w:rPr>
                <w:rFonts w:cs="Arial"/>
                <w:sz w:val="18"/>
                <w:szCs w:val="18"/>
              </w:rPr>
              <w:t>Does Not Comply</w:t>
            </w:r>
          </w:p>
        </w:tc>
      </w:tr>
      <w:tr w:rsidR="00CE442A" w:rsidRPr="00F90837" w14:paraId="596E8892" w14:textId="77777777" w:rsidTr="007F779F">
        <w:trPr>
          <w:trHeight w:val="210"/>
          <w:tblHeader/>
        </w:trPr>
        <w:tc>
          <w:tcPr>
            <w:tcW w:w="738" w:type="dxa"/>
            <w:vMerge/>
            <w:shd w:val="clear" w:color="auto" w:fill="auto"/>
            <w:vAlign w:val="center"/>
          </w:tcPr>
          <w:p w14:paraId="1E4A064A" w14:textId="77777777" w:rsidR="00CE442A" w:rsidRDefault="00CE442A" w:rsidP="007F779F">
            <w:pPr>
              <w:rPr>
                <w:rFonts w:cs="Arial"/>
                <w:sz w:val="18"/>
                <w:szCs w:val="18"/>
              </w:rPr>
            </w:pPr>
          </w:p>
        </w:tc>
        <w:tc>
          <w:tcPr>
            <w:tcW w:w="8262" w:type="dxa"/>
            <w:vMerge/>
            <w:shd w:val="clear" w:color="auto" w:fill="auto"/>
          </w:tcPr>
          <w:p w14:paraId="18E01356" w14:textId="77777777" w:rsidR="00CE442A" w:rsidRPr="00D231BC" w:rsidRDefault="00CE442A" w:rsidP="007F779F">
            <w:pPr>
              <w:rPr>
                <w:rFonts w:cs="Arial"/>
                <w:b/>
                <w:sz w:val="18"/>
                <w:szCs w:val="18"/>
              </w:rPr>
            </w:pPr>
          </w:p>
        </w:tc>
        <w:tc>
          <w:tcPr>
            <w:tcW w:w="900" w:type="dxa"/>
          </w:tcPr>
          <w:p w14:paraId="67528489" w14:textId="77777777" w:rsidR="00CE442A" w:rsidRDefault="00CE442A" w:rsidP="007F779F">
            <w:pPr>
              <w:rPr>
                <w:rFonts w:cs="Arial"/>
                <w:sz w:val="18"/>
                <w:szCs w:val="18"/>
              </w:rPr>
            </w:pPr>
          </w:p>
        </w:tc>
        <w:tc>
          <w:tcPr>
            <w:tcW w:w="900" w:type="dxa"/>
          </w:tcPr>
          <w:p w14:paraId="63B361BF" w14:textId="77777777" w:rsidR="00CE442A" w:rsidRDefault="00CE442A" w:rsidP="007F779F">
            <w:pPr>
              <w:rPr>
                <w:rFonts w:cs="Arial"/>
                <w:sz w:val="18"/>
                <w:szCs w:val="18"/>
              </w:rPr>
            </w:pPr>
          </w:p>
        </w:tc>
        <w:tc>
          <w:tcPr>
            <w:tcW w:w="1080" w:type="dxa"/>
          </w:tcPr>
          <w:p w14:paraId="73B9BE64" w14:textId="77777777" w:rsidR="00CE442A" w:rsidRDefault="00CE442A" w:rsidP="007F779F">
            <w:pPr>
              <w:rPr>
                <w:rFonts w:cs="Arial"/>
                <w:sz w:val="18"/>
                <w:szCs w:val="18"/>
              </w:rPr>
            </w:pPr>
          </w:p>
        </w:tc>
        <w:tc>
          <w:tcPr>
            <w:tcW w:w="990" w:type="dxa"/>
          </w:tcPr>
          <w:p w14:paraId="37C9F2A5" w14:textId="77777777" w:rsidR="00CE442A" w:rsidRDefault="00CE442A" w:rsidP="007F779F">
            <w:pPr>
              <w:rPr>
                <w:rFonts w:cs="Arial"/>
                <w:sz w:val="18"/>
                <w:szCs w:val="18"/>
              </w:rPr>
            </w:pPr>
          </w:p>
        </w:tc>
      </w:tr>
      <w:tr w:rsidR="00CE442A" w:rsidRPr="00F90837" w14:paraId="749FABB7" w14:textId="77777777" w:rsidTr="00CE442A">
        <w:trPr>
          <w:trHeight w:val="503"/>
          <w:tblHeader/>
        </w:trPr>
        <w:tc>
          <w:tcPr>
            <w:tcW w:w="738" w:type="dxa"/>
            <w:vMerge/>
            <w:shd w:val="clear" w:color="auto" w:fill="auto"/>
            <w:vAlign w:val="center"/>
          </w:tcPr>
          <w:p w14:paraId="7A681BB7" w14:textId="77777777" w:rsidR="00CE442A" w:rsidRPr="00F90837" w:rsidRDefault="00CE442A" w:rsidP="007F779F">
            <w:pPr>
              <w:rPr>
                <w:rFonts w:cs="Arial"/>
                <w:sz w:val="18"/>
                <w:szCs w:val="18"/>
              </w:rPr>
            </w:pPr>
          </w:p>
        </w:tc>
        <w:tc>
          <w:tcPr>
            <w:tcW w:w="12132" w:type="dxa"/>
            <w:gridSpan w:val="5"/>
            <w:shd w:val="clear" w:color="auto" w:fill="auto"/>
            <w:vAlign w:val="center"/>
          </w:tcPr>
          <w:p w14:paraId="503CD3B1" w14:textId="77777777" w:rsidR="00CE442A" w:rsidRDefault="00CE442A" w:rsidP="007F779F">
            <w:pPr>
              <w:rPr>
                <w:rFonts w:cs="Arial"/>
                <w:sz w:val="18"/>
                <w:szCs w:val="18"/>
              </w:rPr>
            </w:pPr>
            <w:r>
              <w:rPr>
                <w:rFonts w:cs="Arial"/>
                <w:sz w:val="18"/>
                <w:szCs w:val="18"/>
              </w:rPr>
              <w:t>Bidder Response:</w:t>
            </w:r>
          </w:p>
          <w:p w14:paraId="0B6674E8" w14:textId="77777777" w:rsidR="00CE442A" w:rsidRPr="00F90837" w:rsidRDefault="00CE442A" w:rsidP="007F779F">
            <w:pPr>
              <w:rPr>
                <w:rFonts w:cs="Arial"/>
                <w:sz w:val="18"/>
                <w:szCs w:val="18"/>
              </w:rPr>
            </w:pPr>
          </w:p>
        </w:tc>
      </w:tr>
    </w:tbl>
    <w:p w14:paraId="2C8B779A" w14:textId="4F49ABE4" w:rsidR="00A40A0E" w:rsidRDefault="00A40A0E" w:rsidP="00A40A0E">
      <w:pPr>
        <w:rPr>
          <w:sz w:val="18"/>
          <w:szCs w:val="18"/>
        </w:rPr>
      </w:pPr>
    </w:p>
    <w:p w14:paraId="3497A9E8" w14:textId="5429615A" w:rsidR="004B1747" w:rsidRDefault="00023C72" w:rsidP="00A40A0E">
      <w:pPr>
        <w:rPr>
          <w:sz w:val="18"/>
          <w:szCs w:val="18"/>
        </w:rPr>
      </w:pPr>
      <w:r>
        <w:rPr>
          <w:sz w:val="18"/>
          <w:szCs w:val="18"/>
        </w:rPr>
        <w:t>Any additional documentation can be inserted here:</w:t>
      </w:r>
    </w:p>
    <w:p w14:paraId="5288A01F" w14:textId="77777777" w:rsidR="00376F86" w:rsidRDefault="00376F86" w:rsidP="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376F86" w:rsidRPr="00F90837" w14:paraId="13B84A3C" w14:textId="77777777" w:rsidTr="00D44DF5">
        <w:trPr>
          <w:trHeight w:val="210"/>
          <w:tblHeader/>
        </w:trPr>
        <w:tc>
          <w:tcPr>
            <w:tcW w:w="738" w:type="dxa"/>
            <w:vMerge w:val="restart"/>
            <w:shd w:val="clear" w:color="auto" w:fill="auto"/>
            <w:vAlign w:val="center"/>
          </w:tcPr>
          <w:p w14:paraId="385D317F" w14:textId="629C795B" w:rsidR="00376F86" w:rsidRPr="00F90837" w:rsidRDefault="00376F86" w:rsidP="00D44DF5">
            <w:pPr>
              <w:rPr>
                <w:rFonts w:cs="Arial"/>
                <w:sz w:val="18"/>
                <w:szCs w:val="18"/>
              </w:rPr>
            </w:pPr>
          </w:p>
        </w:tc>
        <w:tc>
          <w:tcPr>
            <w:tcW w:w="8262" w:type="dxa"/>
            <w:vMerge w:val="restart"/>
            <w:shd w:val="clear" w:color="auto" w:fill="auto"/>
          </w:tcPr>
          <w:p w14:paraId="7F6BC90F" w14:textId="1269D701" w:rsidR="00376F86" w:rsidRPr="004B1747" w:rsidRDefault="00376F86" w:rsidP="00D44DF5">
            <w:pPr>
              <w:rPr>
                <w:rFonts w:cs="Arial"/>
                <w:sz w:val="18"/>
                <w:szCs w:val="18"/>
              </w:rPr>
            </w:pPr>
          </w:p>
        </w:tc>
        <w:tc>
          <w:tcPr>
            <w:tcW w:w="900" w:type="dxa"/>
          </w:tcPr>
          <w:p w14:paraId="4A2EFF7B" w14:textId="77777777" w:rsidR="00376F86" w:rsidRPr="00CE442A" w:rsidRDefault="00376F86" w:rsidP="00D44DF5">
            <w:pPr>
              <w:rPr>
                <w:rFonts w:cs="Arial"/>
                <w:sz w:val="18"/>
                <w:szCs w:val="18"/>
              </w:rPr>
            </w:pPr>
          </w:p>
          <w:p w14:paraId="080BFBF0" w14:textId="77777777" w:rsidR="00376F86" w:rsidRPr="00CE442A" w:rsidRDefault="00376F86" w:rsidP="00D44DF5">
            <w:pPr>
              <w:rPr>
                <w:rFonts w:cs="Arial"/>
                <w:sz w:val="18"/>
                <w:szCs w:val="18"/>
              </w:rPr>
            </w:pPr>
          </w:p>
          <w:p w14:paraId="4ECCC907" w14:textId="77777777" w:rsidR="00376F86" w:rsidRDefault="00376F86" w:rsidP="00D44DF5">
            <w:pPr>
              <w:rPr>
                <w:rFonts w:cs="Arial"/>
                <w:sz w:val="18"/>
                <w:szCs w:val="18"/>
              </w:rPr>
            </w:pPr>
          </w:p>
          <w:p w14:paraId="2148FD24" w14:textId="77777777" w:rsidR="00376F86" w:rsidRPr="00CE442A" w:rsidRDefault="00376F86" w:rsidP="00D44DF5">
            <w:pPr>
              <w:rPr>
                <w:rFonts w:cs="Arial"/>
                <w:sz w:val="18"/>
                <w:szCs w:val="18"/>
              </w:rPr>
            </w:pPr>
          </w:p>
        </w:tc>
        <w:tc>
          <w:tcPr>
            <w:tcW w:w="900" w:type="dxa"/>
          </w:tcPr>
          <w:p w14:paraId="082421A0" w14:textId="58D2DE7D" w:rsidR="00376F86" w:rsidRPr="00F90837" w:rsidRDefault="00376F86" w:rsidP="00D44DF5">
            <w:pPr>
              <w:rPr>
                <w:rFonts w:cs="Arial"/>
                <w:sz w:val="18"/>
                <w:szCs w:val="18"/>
              </w:rPr>
            </w:pPr>
          </w:p>
        </w:tc>
        <w:tc>
          <w:tcPr>
            <w:tcW w:w="1080" w:type="dxa"/>
          </w:tcPr>
          <w:p w14:paraId="6D2ABEE7" w14:textId="2CAE3E49" w:rsidR="00376F86" w:rsidRPr="00F90837" w:rsidRDefault="00376F86" w:rsidP="00D44DF5">
            <w:pPr>
              <w:rPr>
                <w:rFonts w:cs="Arial"/>
                <w:sz w:val="18"/>
                <w:szCs w:val="18"/>
              </w:rPr>
            </w:pPr>
          </w:p>
        </w:tc>
        <w:tc>
          <w:tcPr>
            <w:tcW w:w="990" w:type="dxa"/>
          </w:tcPr>
          <w:p w14:paraId="1BEAA493" w14:textId="33984E30" w:rsidR="00376F86" w:rsidRPr="00F90837" w:rsidRDefault="00376F86" w:rsidP="00D44DF5">
            <w:pPr>
              <w:rPr>
                <w:rFonts w:cs="Arial"/>
                <w:sz w:val="18"/>
                <w:szCs w:val="18"/>
              </w:rPr>
            </w:pPr>
          </w:p>
        </w:tc>
      </w:tr>
      <w:tr w:rsidR="00376F86" w:rsidRPr="00F90837" w14:paraId="18F93DEE" w14:textId="77777777" w:rsidTr="00D44DF5">
        <w:trPr>
          <w:trHeight w:val="210"/>
          <w:tblHeader/>
        </w:trPr>
        <w:tc>
          <w:tcPr>
            <w:tcW w:w="738" w:type="dxa"/>
            <w:vMerge/>
            <w:shd w:val="clear" w:color="auto" w:fill="auto"/>
            <w:vAlign w:val="center"/>
          </w:tcPr>
          <w:p w14:paraId="2004A76E" w14:textId="77777777" w:rsidR="00376F86" w:rsidRDefault="00376F86" w:rsidP="00D44DF5">
            <w:pPr>
              <w:rPr>
                <w:rFonts w:cs="Arial"/>
                <w:sz w:val="18"/>
                <w:szCs w:val="18"/>
              </w:rPr>
            </w:pPr>
          </w:p>
        </w:tc>
        <w:tc>
          <w:tcPr>
            <w:tcW w:w="8262" w:type="dxa"/>
            <w:vMerge/>
            <w:shd w:val="clear" w:color="auto" w:fill="auto"/>
          </w:tcPr>
          <w:p w14:paraId="6D97F34F" w14:textId="77777777" w:rsidR="00376F86" w:rsidRPr="00D231BC" w:rsidRDefault="00376F86" w:rsidP="00D44DF5">
            <w:pPr>
              <w:rPr>
                <w:rFonts w:cs="Arial"/>
                <w:b/>
                <w:sz w:val="18"/>
                <w:szCs w:val="18"/>
              </w:rPr>
            </w:pPr>
          </w:p>
        </w:tc>
        <w:tc>
          <w:tcPr>
            <w:tcW w:w="900" w:type="dxa"/>
          </w:tcPr>
          <w:p w14:paraId="795E216C" w14:textId="77777777" w:rsidR="00376F86" w:rsidRDefault="00376F86" w:rsidP="00D44DF5">
            <w:pPr>
              <w:rPr>
                <w:rFonts w:cs="Arial"/>
                <w:sz w:val="18"/>
                <w:szCs w:val="18"/>
              </w:rPr>
            </w:pPr>
          </w:p>
        </w:tc>
        <w:tc>
          <w:tcPr>
            <w:tcW w:w="900" w:type="dxa"/>
          </w:tcPr>
          <w:p w14:paraId="2B3512AA" w14:textId="77777777" w:rsidR="00376F86" w:rsidRDefault="00376F86" w:rsidP="00D44DF5">
            <w:pPr>
              <w:rPr>
                <w:rFonts w:cs="Arial"/>
                <w:sz w:val="18"/>
                <w:szCs w:val="18"/>
              </w:rPr>
            </w:pPr>
          </w:p>
        </w:tc>
        <w:tc>
          <w:tcPr>
            <w:tcW w:w="1080" w:type="dxa"/>
          </w:tcPr>
          <w:p w14:paraId="2E19C2EC" w14:textId="77777777" w:rsidR="00376F86" w:rsidRDefault="00376F86" w:rsidP="00D44DF5">
            <w:pPr>
              <w:rPr>
                <w:rFonts w:cs="Arial"/>
                <w:sz w:val="18"/>
                <w:szCs w:val="18"/>
              </w:rPr>
            </w:pPr>
          </w:p>
        </w:tc>
        <w:tc>
          <w:tcPr>
            <w:tcW w:w="990" w:type="dxa"/>
          </w:tcPr>
          <w:p w14:paraId="2D57B64C" w14:textId="77777777" w:rsidR="00376F86" w:rsidRDefault="00376F86" w:rsidP="00D44DF5">
            <w:pPr>
              <w:rPr>
                <w:rFonts w:cs="Arial"/>
                <w:sz w:val="18"/>
                <w:szCs w:val="18"/>
              </w:rPr>
            </w:pPr>
          </w:p>
        </w:tc>
      </w:tr>
      <w:tr w:rsidR="00376F86" w:rsidRPr="00F90837" w14:paraId="1407C534" w14:textId="77777777" w:rsidTr="00D44DF5">
        <w:trPr>
          <w:trHeight w:val="503"/>
          <w:tblHeader/>
        </w:trPr>
        <w:tc>
          <w:tcPr>
            <w:tcW w:w="738" w:type="dxa"/>
            <w:vMerge/>
            <w:shd w:val="clear" w:color="auto" w:fill="auto"/>
            <w:vAlign w:val="center"/>
          </w:tcPr>
          <w:p w14:paraId="2CC98F68" w14:textId="77777777" w:rsidR="00376F86" w:rsidRPr="00F90837" w:rsidRDefault="00376F86" w:rsidP="00D44DF5">
            <w:pPr>
              <w:rPr>
                <w:rFonts w:cs="Arial"/>
                <w:sz w:val="18"/>
                <w:szCs w:val="18"/>
              </w:rPr>
            </w:pPr>
          </w:p>
        </w:tc>
        <w:tc>
          <w:tcPr>
            <w:tcW w:w="12132" w:type="dxa"/>
            <w:gridSpan w:val="5"/>
            <w:shd w:val="clear" w:color="auto" w:fill="auto"/>
            <w:vAlign w:val="center"/>
          </w:tcPr>
          <w:p w14:paraId="52D36CF5" w14:textId="77777777" w:rsidR="00376F86" w:rsidRPr="00F90837" w:rsidRDefault="00376F86" w:rsidP="00D44DF5">
            <w:pPr>
              <w:rPr>
                <w:rFonts w:cs="Arial"/>
                <w:sz w:val="18"/>
                <w:szCs w:val="18"/>
              </w:rPr>
            </w:pPr>
          </w:p>
        </w:tc>
      </w:tr>
    </w:tbl>
    <w:p w14:paraId="06627174" w14:textId="7B424F8E"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9124E6" w:rsidRPr="00F90837" w14:paraId="3F57AA41" w14:textId="77777777" w:rsidTr="009124E6">
        <w:trPr>
          <w:trHeight w:val="210"/>
          <w:tblHeader/>
        </w:trPr>
        <w:tc>
          <w:tcPr>
            <w:tcW w:w="738" w:type="dxa"/>
            <w:vMerge w:val="restart"/>
            <w:shd w:val="clear" w:color="auto" w:fill="auto"/>
            <w:vAlign w:val="center"/>
          </w:tcPr>
          <w:p w14:paraId="3680EC1A" w14:textId="488CC8CA" w:rsidR="009124E6" w:rsidRPr="00F90837" w:rsidRDefault="009124E6" w:rsidP="007F779F">
            <w:pPr>
              <w:rPr>
                <w:rFonts w:cs="Arial"/>
                <w:sz w:val="18"/>
                <w:szCs w:val="18"/>
              </w:rPr>
            </w:pPr>
            <w:r>
              <w:rPr>
                <w:rFonts w:cs="Arial"/>
                <w:sz w:val="18"/>
                <w:szCs w:val="18"/>
              </w:rPr>
              <w:t xml:space="preserve">NGCS 10 </w:t>
            </w:r>
          </w:p>
        </w:tc>
        <w:tc>
          <w:tcPr>
            <w:tcW w:w="8262" w:type="dxa"/>
            <w:vMerge w:val="restart"/>
            <w:shd w:val="clear" w:color="auto" w:fill="auto"/>
          </w:tcPr>
          <w:p w14:paraId="0AEE7F1C" w14:textId="77777777" w:rsidR="009124E6" w:rsidRPr="00D231BC" w:rsidRDefault="009124E6" w:rsidP="007F779F">
            <w:pPr>
              <w:rPr>
                <w:rFonts w:cs="Arial"/>
                <w:b/>
                <w:sz w:val="18"/>
                <w:szCs w:val="18"/>
              </w:rPr>
            </w:pPr>
            <w:r w:rsidRPr="00D231BC">
              <w:rPr>
                <w:rFonts w:cs="Arial"/>
                <w:b/>
                <w:sz w:val="18"/>
                <w:szCs w:val="18"/>
              </w:rPr>
              <w:t>Next Generation Core Services Elements (NGCS)</w:t>
            </w:r>
          </w:p>
          <w:p w14:paraId="770A3084" w14:textId="77777777" w:rsidR="009124E6" w:rsidRDefault="009124E6" w:rsidP="00250735">
            <w:pPr>
              <w:rPr>
                <w:rFonts w:cs="Arial"/>
                <w:b/>
                <w:sz w:val="18"/>
                <w:szCs w:val="18"/>
              </w:rPr>
            </w:pPr>
            <w:r w:rsidRPr="00660A87">
              <w:rPr>
                <w:rFonts w:cs="Arial"/>
                <w:b/>
                <w:sz w:val="18"/>
                <w:szCs w:val="18"/>
              </w:rPr>
              <w:t>Legacy Network Gateway (LNG</w:t>
            </w:r>
            <w:r>
              <w:rPr>
                <w:rFonts w:cs="Arial"/>
                <w:b/>
                <w:sz w:val="18"/>
                <w:szCs w:val="18"/>
              </w:rPr>
              <w:t>)</w:t>
            </w:r>
          </w:p>
          <w:p w14:paraId="5CF41E61" w14:textId="77777777" w:rsidR="009124E6" w:rsidRPr="00250735" w:rsidRDefault="009124E6" w:rsidP="00250735">
            <w:pPr>
              <w:rPr>
                <w:rFonts w:cs="Arial"/>
                <w:b/>
                <w:sz w:val="18"/>
                <w:szCs w:val="18"/>
              </w:rPr>
            </w:pPr>
            <w:r w:rsidRPr="00250735">
              <w:rPr>
                <w:rFonts w:cs="Arial"/>
                <w:b/>
                <w:sz w:val="18"/>
                <w:szCs w:val="18"/>
              </w:rPr>
              <w:t>Protocol Conversion</w:t>
            </w:r>
          </w:p>
          <w:p w14:paraId="2DAD703D" w14:textId="17869050" w:rsidR="009124E6" w:rsidRPr="00250735" w:rsidRDefault="009124E6" w:rsidP="00250735">
            <w:pPr>
              <w:rPr>
                <w:rFonts w:cs="Arial"/>
                <w:b/>
                <w:sz w:val="18"/>
                <w:szCs w:val="18"/>
              </w:rPr>
            </w:pPr>
            <w:r w:rsidRPr="00250735">
              <w:rPr>
                <w:rFonts w:cs="Arial"/>
                <w:b/>
                <w:sz w:val="18"/>
                <w:szCs w:val="18"/>
              </w:rPr>
              <w:t>External Interfaces</w:t>
            </w:r>
          </w:p>
          <w:p w14:paraId="7A8F0A98" w14:textId="65AF79B5" w:rsidR="009124E6" w:rsidRPr="00F90837" w:rsidRDefault="009124E6" w:rsidP="00682445">
            <w:pPr>
              <w:rPr>
                <w:rFonts w:cs="Arial"/>
                <w:sz w:val="18"/>
                <w:szCs w:val="18"/>
              </w:rPr>
            </w:pPr>
            <w:r w:rsidRPr="00250735">
              <w:rPr>
                <w:rFonts w:cs="Arial"/>
                <w:sz w:val="18"/>
                <w:szCs w:val="18"/>
              </w:rPr>
              <w:t xml:space="preserve">The LNG external interfaces shall comply with NENA-STA-010.2-2016, </w:t>
            </w:r>
            <w:r>
              <w:rPr>
                <w:rFonts w:cs="Arial"/>
                <w:sz w:val="18"/>
                <w:szCs w:val="18"/>
              </w:rPr>
              <w:t>requirements SLA</w:t>
            </w:r>
            <w:r w:rsidR="004B1747">
              <w:rPr>
                <w:rFonts w:cs="Arial"/>
                <w:sz w:val="18"/>
                <w:szCs w:val="18"/>
              </w:rPr>
              <w:t xml:space="preserve"> </w:t>
            </w:r>
            <w:r>
              <w:rPr>
                <w:rFonts w:cs="Arial"/>
                <w:sz w:val="18"/>
                <w:szCs w:val="18"/>
              </w:rPr>
              <w:t>1-23,</w:t>
            </w:r>
            <w:r w:rsidRPr="00250735">
              <w:rPr>
                <w:rFonts w:cs="Arial"/>
                <w:sz w:val="18"/>
                <w:szCs w:val="18"/>
              </w:rPr>
              <w:t xml:space="preserve"> and other applicable standards and requirements. Describe how the solution meets or exceeds the above requirements</w:t>
            </w:r>
            <w:r w:rsidR="00E75C71">
              <w:rPr>
                <w:rFonts w:cs="Arial"/>
                <w:sz w:val="18"/>
                <w:szCs w:val="18"/>
              </w:rPr>
              <w:t>.</w:t>
            </w:r>
          </w:p>
        </w:tc>
        <w:tc>
          <w:tcPr>
            <w:tcW w:w="900" w:type="dxa"/>
          </w:tcPr>
          <w:p w14:paraId="5C96569D" w14:textId="77777777" w:rsidR="009124E6" w:rsidRPr="00F90837" w:rsidRDefault="009124E6" w:rsidP="007F779F">
            <w:pPr>
              <w:rPr>
                <w:rFonts w:cs="Arial"/>
                <w:sz w:val="18"/>
                <w:szCs w:val="18"/>
              </w:rPr>
            </w:pPr>
            <w:r>
              <w:rPr>
                <w:rFonts w:cs="Arial"/>
                <w:sz w:val="18"/>
                <w:szCs w:val="18"/>
              </w:rPr>
              <w:t>Comply</w:t>
            </w:r>
          </w:p>
        </w:tc>
        <w:tc>
          <w:tcPr>
            <w:tcW w:w="900" w:type="dxa"/>
          </w:tcPr>
          <w:p w14:paraId="0E85A65F" w14:textId="77777777" w:rsidR="009124E6" w:rsidRPr="00F90837" w:rsidRDefault="009124E6" w:rsidP="007F779F">
            <w:pPr>
              <w:rPr>
                <w:rFonts w:cs="Arial"/>
                <w:sz w:val="18"/>
                <w:szCs w:val="18"/>
              </w:rPr>
            </w:pPr>
            <w:r>
              <w:rPr>
                <w:rFonts w:cs="Arial"/>
                <w:sz w:val="18"/>
                <w:szCs w:val="18"/>
              </w:rPr>
              <w:t>Partially Comply</w:t>
            </w:r>
          </w:p>
        </w:tc>
        <w:tc>
          <w:tcPr>
            <w:tcW w:w="1080" w:type="dxa"/>
          </w:tcPr>
          <w:p w14:paraId="384C3C1D" w14:textId="77777777" w:rsidR="009124E6" w:rsidRPr="00F90837" w:rsidRDefault="009124E6" w:rsidP="007F779F">
            <w:pPr>
              <w:rPr>
                <w:rFonts w:cs="Arial"/>
                <w:sz w:val="18"/>
                <w:szCs w:val="18"/>
              </w:rPr>
            </w:pPr>
            <w:r>
              <w:rPr>
                <w:rFonts w:cs="Arial"/>
                <w:sz w:val="18"/>
                <w:szCs w:val="18"/>
              </w:rPr>
              <w:t>Complies with Future Capability</w:t>
            </w:r>
          </w:p>
        </w:tc>
        <w:tc>
          <w:tcPr>
            <w:tcW w:w="990" w:type="dxa"/>
          </w:tcPr>
          <w:p w14:paraId="5FAB07D0" w14:textId="77777777" w:rsidR="009124E6" w:rsidRPr="00F90837" w:rsidRDefault="009124E6" w:rsidP="007F779F">
            <w:pPr>
              <w:rPr>
                <w:rFonts w:cs="Arial"/>
                <w:sz w:val="18"/>
                <w:szCs w:val="18"/>
              </w:rPr>
            </w:pPr>
            <w:r>
              <w:rPr>
                <w:rFonts w:cs="Arial"/>
                <w:sz w:val="18"/>
                <w:szCs w:val="18"/>
              </w:rPr>
              <w:t>Does Not Comply</w:t>
            </w:r>
          </w:p>
        </w:tc>
      </w:tr>
      <w:tr w:rsidR="009124E6" w:rsidRPr="00F90837" w14:paraId="5210F260" w14:textId="77777777" w:rsidTr="007F779F">
        <w:trPr>
          <w:trHeight w:val="210"/>
          <w:tblHeader/>
        </w:trPr>
        <w:tc>
          <w:tcPr>
            <w:tcW w:w="738" w:type="dxa"/>
            <w:vMerge/>
            <w:shd w:val="clear" w:color="auto" w:fill="auto"/>
            <w:vAlign w:val="center"/>
          </w:tcPr>
          <w:p w14:paraId="4AC0962A" w14:textId="77777777" w:rsidR="009124E6" w:rsidRDefault="009124E6" w:rsidP="007F779F">
            <w:pPr>
              <w:rPr>
                <w:rFonts w:cs="Arial"/>
                <w:sz w:val="18"/>
                <w:szCs w:val="18"/>
              </w:rPr>
            </w:pPr>
          </w:p>
        </w:tc>
        <w:tc>
          <w:tcPr>
            <w:tcW w:w="8262" w:type="dxa"/>
            <w:vMerge/>
            <w:shd w:val="clear" w:color="auto" w:fill="auto"/>
          </w:tcPr>
          <w:p w14:paraId="594D9A1B" w14:textId="77777777" w:rsidR="009124E6" w:rsidRPr="00D231BC" w:rsidRDefault="009124E6" w:rsidP="007F779F">
            <w:pPr>
              <w:rPr>
                <w:rFonts w:cs="Arial"/>
                <w:b/>
                <w:sz w:val="18"/>
                <w:szCs w:val="18"/>
              </w:rPr>
            </w:pPr>
          </w:p>
        </w:tc>
        <w:tc>
          <w:tcPr>
            <w:tcW w:w="900" w:type="dxa"/>
          </w:tcPr>
          <w:p w14:paraId="111DD747" w14:textId="77777777" w:rsidR="009124E6" w:rsidRDefault="009124E6" w:rsidP="007F779F">
            <w:pPr>
              <w:rPr>
                <w:rFonts w:cs="Arial"/>
                <w:sz w:val="18"/>
                <w:szCs w:val="18"/>
              </w:rPr>
            </w:pPr>
          </w:p>
        </w:tc>
        <w:tc>
          <w:tcPr>
            <w:tcW w:w="900" w:type="dxa"/>
          </w:tcPr>
          <w:p w14:paraId="40D86DA0" w14:textId="77777777" w:rsidR="009124E6" w:rsidRDefault="009124E6" w:rsidP="007F779F">
            <w:pPr>
              <w:rPr>
                <w:rFonts w:cs="Arial"/>
                <w:sz w:val="18"/>
                <w:szCs w:val="18"/>
              </w:rPr>
            </w:pPr>
          </w:p>
        </w:tc>
        <w:tc>
          <w:tcPr>
            <w:tcW w:w="1080" w:type="dxa"/>
          </w:tcPr>
          <w:p w14:paraId="49F25AC2" w14:textId="77777777" w:rsidR="009124E6" w:rsidRDefault="009124E6" w:rsidP="007F779F">
            <w:pPr>
              <w:rPr>
                <w:rFonts w:cs="Arial"/>
                <w:sz w:val="18"/>
                <w:szCs w:val="18"/>
              </w:rPr>
            </w:pPr>
          </w:p>
        </w:tc>
        <w:tc>
          <w:tcPr>
            <w:tcW w:w="990" w:type="dxa"/>
          </w:tcPr>
          <w:p w14:paraId="719090D3" w14:textId="77777777" w:rsidR="009124E6" w:rsidRDefault="009124E6" w:rsidP="007F779F">
            <w:pPr>
              <w:rPr>
                <w:rFonts w:cs="Arial"/>
                <w:sz w:val="18"/>
                <w:szCs w:val="18"/>
              </w:rPr>
            </w:pPr>
          </w:p>
        </w:tc>
      </w:tr>
      <w:tr w:rsidR="009124E6" w:rsidRPr="00F90837" w14:paraId="27F42D87" w14:textId="77777777" w:rsidTr="00B87DEE">
        <w:trPr>
          <w:trHeight w:val="503"/>
          <w:tblHeader/>
        </w:trPr>
        <w:tc>
          <w:tcPr>
            <w:tcW w:w="738" w:type="dxa"/>
            <w:vMerge/>
            <w:shd w:val="clear" w:color="auto" w:fill="auto"/>
            <w:vAlign w:val="center"/>
          </w:tcPr>
          <w:p w14:paraId="212B4479" w14:textId="77777777" w:rsidR="009124E6" w:rsidRPr="00F90837" w:rsidRDefault="009124E6" w:rsidP="007F779F">
            <w:pPr>
              <w:rPr>
                <w:rFonts w:cs="Arial"/>
                <w:sz w:val="18"/>
                <w:szCs w:val="18"/>
              </w:rPr>
            </w:pPr>
          </w:p>
        </w:tc>
        <w:tc>
          <w:tcPr>
            <w:tcW w:w="12132" w:type="dxa"/>
            <w:gridSpan w:val="5"/>
            <w:shd w:val="clear" w:color="auto" w:fill="auto"/>
            <w:vAlign w:val="center"/>
          </w:tcPr>
          <w:p w14:paraId="4E266E0A" w14:textId="77777777" w:rsidR="009124E6" w:rsidRDefault="009124E6" w:rsidP="007F779F">
            <w:pPr>
              <w:rPr>
                <w:rFonts w:cs="Arial"/>
                <w:sz w:val="18"/>
                <w:szCs w:val="18"/>
              </w:rPr>
            </w:pPr>
            <w:r>
              <w:rPr>
                <w:rFonts w:cs="Arial"/>
                <w:sz w:val="18"/>
                <w:szCs w:val="18"/>
              </w:rPr>
              <w:t>Bidder Response:</w:t>
            </w:r>
          </w:p>
          <w:p w14:paraId="6C4ED953" w14:textId="77777777" w:rsidR="009124E6" w:rsidRPr="00F90837" w:rsidRDefault="009124E6" w:rsidP="007F779F">
            <w:pPr>
              <w:rPr>
                <w:rFonts w:cs="Arial"/>
                <w:sz w:val="18"/>
                <w:szCs w:val="18"/>
              </w:rPr>
            </w:pPr>
          </w:p>
        </w:tc>
      </w:tr>
    </w:tbl>
    <w:p w14:paraId="5D836EEE" w14:textId="7ECA8861" w:rsidR="00A40A0E" w:rsidRDefault="00023C72" w:rsidP="00A40A0E">
      <w:pPr>
        <w:rPr>
          <w:sz w:val="18"/>
          <w:szCs w:val="18"/>
        </w:rPr>
      </w:pPr>
      <w:r>
        <w:rPr>
          <w:sz w:val="18"/>
          <w:szCs w:val="18"/>
        </w:rPr>
        <w:t>Any additional documentation can be inserted here:</w:t>
      </w:r>
    </w:p>
    <w:p w14:paraId="39F2E67C" w14:textId="164386F7"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9124E6" w:rsidRPr="00F90837" w14:paraId="6EDBDD08" w14:textId="77777777" w:rsidTr="009124E6">
        <w:trPr>
          <w:trHeight w:val="210"/>
          <w:tblHeader/>
        </w:trPr>
        <w:tc>
          <w:tcPr>
            <w:tcW w:w="738" w:type="dxa"/>
            <w:vMerge w:val="restart"/>
            <w:shd w:val="clear" w:color="auto" w:fill="auto"/>
            <w:vAlign w:val="center"/>
          </w:tcPr>
          <w:p w14:paraId="2F0953DB" w14:textId="3610BE81" w:rsidR="009124E6" w:rsidRPr="00F90837" w:rsidRDefault="009124E6" w:rsidP="007F779F">
            <w:pPr>
              <w:rPr>
                <w:rFonts w:cs="Arial"/>
                <w:sz w:val="18"/>
                <w:szCs w:val="18"/>
              </w:rPr>
            </w:pPr>
            <w:r>
              <w:rPr>
                <w:rFonts w:cs="Arial"/>
                <w:sz w:val="18"/>
                <w:szCs w:val="18"/>
              </w:rPr>
              <w:t xml:space="preserve">NGCS 11 </w:t>
            </w:r>
          </w:p>
        </w:tc>
        <w:tc>
          <w:tcPr>
            <w:tcW w:w="8262" w:type="dxa"/>
            <w:vMerge w:val="restart"/>
            <w:shd w:val="clear" w:color="auto" w:fill="auto"/>
          </w:tcPr>
          <w:p w14:paraId="13E2B960" w14:textId="77777777" w:rsidR="009124E6" w:rsidRPr="00D231BC" w:rsidRDefault="009124E6" w:rsidP="007F779F">
            <w:pPr>
              <w:rPr>
                <w:rFonts w:cs="Arial"/>
                <w:b/>
                <w:sz w:val="18"/>
                <w:szCs w:val="18"/>
              </w:rPr>
            </w:pPr>
            <w:r w:rsidRPr="00D231BC">
              <w:rPr>
                <w:rFonts w:cs="Arial"/>
                <w:b/>
                <w:sz w:val="18"/>
                <w:szCs w:val="18"/>
              </w:rPr>
              <w:t>Next Generation Core Services Elements (NGCS)</w:t>
            </w:r>
          </w:p>
          <w:p w14:paraId="5AA09CA9" w14:textId="77777777" w:rsidR="009124E6" w:rsidRDefault="009124E6" w:rsidP="00682445">
            <w:pPr>
              <w:rPr>
                <w:rFonts w:cs="Arial"/>
                <w:b/>
                <w:sz w:val="18"/>
                <w:szCs w:val="18"/>
              </w:rPr>
            </w:pPr>
            <w:r w:rsidRPr="00660A87">
              <w:rPr>
                <w:rFonts w:cs="Arial"/>
                <w:b/>
                <w:sz w:val="18"/>
                <w:szCs w:val="18"/>
              </w:rPr>
              <w:t>Legacy Network Gateway (LNG</w:t>
            </w:r>
            <w:r>
              <w:rPr>
                <w:rFonts w:cs="Arial"/>
                <w:b/>
                <w:sz w:val="18"/>
                <w:szCs w:val="18"/>
              </w:rPr>
              <w:t>)</w:t>
            </w:r>
          </w:p>
          <w:p w14:paraId="326F6CCA" w14:textId="5B0918A4" w:rsidR="009124E6" w:rsidRPr="009124E6" w:rsidRDefault="009124E6" w:rsidP="00682445">
            <w:pPr>
              <w:rPr>
                <w:rFonts w:cs="Arial"/>
                <w:b/>
                <w:sz w:val="18"/>
                <w:szCs w:val="18"/>
              </w:rPr>
            </w:pPr>
            <w:r w:rsidRPr="009124E6">
              <w:rPr>
                <w:rFonts w:cs="Arial"/>
                <w:b/>
                <w:sz w:val="18"/>
                <w:szCs w:val="18"/>
              </w:rPr>
              <w:t>Baudot Code Transcoding</w:t>
            </w:r>
          </w:p>
          <w:p w14:paraId="1BDEEC18" w14:textId="4377FB94" w:rsidR="009124E6" w:rsidRDefault="009124E6" w:rsidP="00682445">
            <w:pPr>
              <w:rPr>
                <w:rFonts w:cs="Arial"/>
                <w:sz w:val="18"/>
                <w:szCs w:val="18"/>
              </w:rPr>
            </w:pPr>
            <w:r w:rsidRPr="00682445">
              <w:rPr>
                <w:rFonts w:cs="Arial"/>
                <w:sz w:val="18"/>
                <w:szCs w:val="18"/>
              </w:rPr>
              <w:t xml:space="preserve">The </w:t>
            </w:r>
            <w:r w:rsidR="00B74262">
              <w:rPr>
                <w:rFonts w:cs="Arial"/>
                <w:sz w:val="18"/>
                <w:szCs w:val="18"/>
              </w:rPr>
              <w:t>b</w:t>
            </w:r>
            <w:r w:rsidRPr="00682445">
              <w:rPr>
                <w:rFonts w:cs="Arial"/>
                <w:sz w:val="18"/>
                <w:szCs w:val="18"/>
              </w:rPr>
              <w:t>idder’s BCF solution shall support transcoding of Baudot tones to real-time text (RTT), as described in IETF RFC 4103. Describe how the solution meets or exceeds the above requirements.</w:t>
            </w:r>
          </w:p>
          <w:p w14:paraId="7BEE4FEB" w14:textId="5615C2CC" w:rsidR="009124E6" w:rsidRPr="00F90837" w:rsidRDefault="009124E6" w:rsidP="00682445">
            <w:pPr>
              <w:rPr>
                <w:rFonts w:cs="Arial"/>
                <w:sz w:val="18"/>
                <w:szCs w:val="18"/>
              </w:rPr>
            </w:pPr>
          </w:p>
        </w:tc>
        <w:tc>
          <w:tcPr>
            <w:tcW w:w="900" w:type="dxa"/>
          </w:tcPr>
          <w:p w14:paraId="007CE57C" w14:textId="77777777" w:rsidR="009124E6" w:rsidRPr="00F90837" w:rsidRDefault="009124E6" w:rsidP="007F779F">
            <w:pPr>
              <w:rPr>
                <w:rFonts w:cs="Arial"/>
                <w:sz w:val="18"/>
                <w:szCs w:val="18"/>
              </w:rPr>
            </w:pPr>
            <w:r>
              <w:rPr>
                <w:rFonts w:cs="Arial"/>
                <w:sz w:val="18"/>
                <w:szCs w:val="18"/>
              </w:rPr>
              <w:t>Comply</w:t>
            </w:r>
          </w:p>
        </w:tc>
        <w:tc>
          <w:tcPr>
            <w:tcW w:w="900" w:type="dxa"/>
          </w:tcPr>
          <w:p w14:paraId="527C63F1" w14:textId="77777777" w:rsidR="009124E6" w:rsidRPr="00F90837" w:rsidRDefault="009124E6" w:rsidP="007F779F">
            <w:pPr>
              <w:rPr>
                <w:rFonts w:cs="Arial"/>
                <w:sz w:val="18"/>
                <w:szCs w:val="18"/>
              </w:rPr>
            </w:pPr>
            <w:r>
              <w:rPr>
                <w:rFonts w:cs="Arial"/>
                <w:sz w:val="18"/>
                <w:szCs w:val="18"/>
              </w:rPr>
              <w:t>Partially Comply</w:t>
            </w:r>
          </w:p>
        </w:tc>
        <w:tc>
          <w:tcPr>
            <w:tcW w:w="1080" w:type="dxa"/>
          </w:tcPr>
          <w:p w14:paraId="0913009A" w14:textId="77777777" w:rsidR="009124E6" w:rsidRPr="00F90837" w:rsidRDefault="009124E6" w:rsidP="007F779F">
            <w:pPr>
              <w:rPr>
                <w:rFonts w:cs="Arial"/>
                <w:sz w:val="18"/>
                <w:szCs w:val="18"/>
              </w:rPr>
            </w:pPr>
            <w:r>
              <w:rPr>
                <w:rFonts w:cs="Arial"/>
                <w:sz w:val="18"/>
                <w:szCs w:val="18"/>
              </w:rPr>
              <w:t>Complies with Future Capability</w:t>
            </w:r>
          </w:p>
        </w:tc>
        <w:tc>
          <w:tcPr>
            <w:tcW w:w="990" w:type="dxa"/>
          </w:tcPr>
          <w:p w14:paraId="390AD00A" w14:textId="77777777" w:rsidR="009124E6" w:rsidRPr="00F90837" w:rsidRDefault="009124E6" w:rsidP="007F779F">
            <w:pPr>
              <w:rPr>
                <w:rFonts w:cs="Arial"/>
                <w:sz w:val="18"/>
                <w:szCs w:val="18"/>
              </w:rPr>
            </w:pPr>
            <w:r>
              <w:rPr>
                <w:rFonts w:cs="Arial"/>
                <w:sz w:val="18"/>
                <w:szCs w:val="18"/>
              </w:rPr>
              <w:t>Does Not Comply</w:t>
            </w:r>
          </w:p>
        </w:tc>
      </w:tr>
      <w:tr w:rsidR="009124E6" w:rsidRPr="00F90837" w14:paraId="45CCC083" w14:textId="77777777" w:rsidTr="007F779F">
        <w:trPr>
          <w:trHeight w:val="210"/>
          <w:tblHeader/>
        </w:trPr>
        <w:tc>
          <w:tcPr>
            <w:tcW w:w="738" w:type="dxa"/>
            <w:vMerge/>
            <w:shd w:val="clear" w:color="auto" w:fill="auto"/>
            <w:vAlign w:val="center"/>
          </w:tcPr>
          <w:p w14:paraId="75C7A4A2" w14:textId="77777777" w:rsidR="009124E6" w:rsidRDefault="009124E6" w:rsidP="007F779F">
            <w:pPr>
              <w:rPr>
                <w:rFonts w:cs="Arial"/>
                <w:sz w:val="18"/>
                <w:szCs w:val="18"/>
              </w:rPr>
            </w:pPr>
          </w:p>
        </w:tc>
        <w:tc>
          <w:tcPr>
            <w:tcW w:w="8262" w:type="dxa"/>
            <w:vMerge/>
            <w:shd w:val="clear" w:color="auto" w:fill="auto"/>
          </w:tcPr>
          <w:p w14:paraId="0703D477" w14:textId="77777777" w:rsidR="009124E6" w:rsidRPr="00D231BC" w:rsidRDefault="009124E6" w:rsidP="007F779F">
            <w:pPr>
              <w:rPr>
                <w:rFonts w:cs="Arial"/>
                <w:b/>
                <w:sz w:val="18"/>
                <w:szCs w:val="18"/>
              </w:rPr>
            </w:pPr>
          </w:p>
        </w:tc>
        <w:tc>
          <w:tcPr>
            <w:tcW w:w="900" w:type="dxa"/>
          </w:tcPr>
          <w:p w14:paraId="38FA8537" w14:textId="77777777" w:rsidR="009124E6" w:rsidRDefault="009124E6" w:rsidP="007F779F">
            <w:pPr>
              <w:rPr>
                <w:rFonts w:cs="Arial"/>
                <w:sz w:val="18"/>
                <w:szCs w:val="18"/>
              </w:rPr>
            </w:pPr>
          </w:p>
        </w:tc>
        <w:tc>
          <w:tcPr>
            <w:tcW w:w="900" w:type="dxa"/>
          </w:tcPr>
          <w:p w14:paraId="7DD55A5B" w14:textId="77777777" w:rsidR="009124E6" w:rsidRDefault="009124E6" w:rsidP="007F779F">
            <w:pPr>
              <w:rPr>
                <w:rFonts w:cs="Arial"/>
                <w:sz w:val="18"/>
                <w:szCs w:val="18"/>
              </w:rPr>
            </w:pPr>
          </w:p>
        </w:tc>
        <w:tc>
          <w:tcPr>
            <w:tcW w:w="1080" w:type="dxa"/>
          </w:tcPr>
          <w:p w14:paraId="7CF84AEB" w14:textId="77777777" w:rsidR="009124E6" w:rsidRDefault="009124E6" w:rsidP="007F779F">
            <w:pPr>
              <w:rPr>
                <w:rFonts w:cs="Arial"/>
                <w:sz w:val="18"/>
                <w:szCs w:val="18"/>
              </w:rPr>
            </w:pPr>
          </w:p>
        </w:tc>
        <w:tc>
          <w:tcPr>
            <w:tcW w:w="990" w:type="dxa"/>
          </w:tcPr>
          <w:p w14:paraId="5C5F0EEF" w14:textId="77777777" w:rsidR="009124E6" w:rsidRDefault="009124E6" w:rsidP="007F779F">
            <w:pPr>
              <w:rPr>
                <w:rFonts w:cs="Arial"/>
                <w:sz w:val="18"/>
                <w:szCs w:val="18"/>
              </w:rPr>
            </w:pPr>
          </w:p>
        </w:tc>
      </w:tr>
      <w:tr w:rsidR="009124E6" w:rsidRPr="00F90837" w14:paraId="392D8EF4" w14:textId="77777777" w:rsidTr="00B87DEE">
        <w:trPr>
          <w:trHeight w:val="503"/>
          <w:tblHeader/>
        </w:trPr>
        <w:tc>
          <w:tcPr>
            <w:tcW w:w="738" w:type="dxa"/>
            <w:vMerge/>
            <w:shd w:val="clear" w:color="auto" w:fill="auto"/>
            <w:vAlign w:val="center"/>
          </w:tcPr>
          <w:p w14:paraId="03BB6E1A" w14:textId="77777777" w:rsidR="009124E6" w:rsidRPr="00F90837" w:rsidRDefault="009124E6" w:rsidP="007F779F">
            <w:pPr>
              <w:rPr>
                <w:rFonts w:cs="Arial"/>
                <w:sz w:val="18"/>
                <w:szCs w:val="18"/>
              </w:rPr>
            </w:pPr>
          </w:p>
        </w:tc>
        <w:tc>
          <w:tcPr>
            <w:tcW w:w="12132" w:type="dxa"/>
            <w:gridSpan w:val="5"/>
            <w:shd w:val="clear" w:color="auto" w:fill="auto"/>
            <w:vAlign w:val="center"/>
          </w:tcPr>
          <w:p w14:paraId="0A80B960" w14:textId="77777777" w:rsidR="009124E6" w:rsidRDefault="009124E6" w:rsidP="007F779F">
            <w:pPr>
              <w:rPr>
                <w:rFonts w:cs="Arial"/>
                <w:sz w:val="18"/>
                <w:szCs w:val="18"/>
              </w:rPr>
            </w:pPr>
            <w:r>
              <w:rPr>
                <w:rFonts w:cs="Arial"/>
                <w:sz w:val="18"/>
                <w:szCs w:val="18"/>
              </w:rPr>
              <w:t>Bidder Response:</w:t>
            </w:r>
          </w:p>
          <w:p w14:paraId="405C8A2C" w14:textId="77777777" w:rsidR="009124E6" w:rsidRPr="00F90837" w:rsidRDefault="009124E6" w:rsidP="007F779F">
            <w:pPr>
              <w:rPr>
                <w:rFonts w:cs="Arial"/>
                <w:sz w:val="18"/>
                <w:szCs w:val="18"/>
              </w:rPr>
            </w:pPr>
          </w:p>
        </w:tc>
      </w:tr>
    </w:tbl>
    <w:p w14:paraId="23D1FFBB" w14:textId="77777777" w:rsidR="00A40A0E" w:rsidRDefault="00A40A0E" w:rsidP="00A40A0E">
      <w:pPr>
        <w:rPr>
          <w:sz w:val="18"/>
          <w:szCs w:val="18"/>
        </w:rPr>
      </w:pPr>
      <w:r>
        <w:rPr>
          <w:sz w:val="18"/>
          <w:szCs w:val="18"/>
        </w:rPr>
        <w:t>Any additional documentation can be inserted here</w:t>
      </w:r>
    </w:p>
    <w:p w14:paraId="379D77CA" w14:textId="4A4C81A6"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9124E6" w:rsidRPr="00F90837" w14:paraId="18F8437A" w14:textId="77777777" w:rsidTr="009124E6">
        <w:trPr>
          <w:trHeight w:val="210"/>
          <w:tblHeader/>
        </w:trPr>
        <w:tc>
          <w:tcPr>
            <w:tcW w:w="738" w:type="dxa"/>
            <w:vMerge w:val="restart"/>
            <w:shd w:val="clear" w:color="auto" w:fill="auto"/>
            <w:vAlign w:val="center"/>
          </w:tcPr>
          <w:p w14:paraId="220D33FA" w14:textId="6C479369" w:rsidR="009124E6" w:rsidRPr="00F90837" w:rsidRDefault="009124E6" w:rsidP="007F779F">
            <w:pPr>
              <w:rPr>
                <w:rFonts w:cs="Arial"/>
                <w:sz w:val="18"/>
                <w:szCs w:val="18"/>
              </w:rPr>
            </w:pPr>
            <w:r>
              <w:rPr>
                <w:rFonts w:cs="Arial"/>
                <w:sz w:val="18"/>
                <w:szCs w:val="18"/>
              </w:rPr>
              <w:t xml:space="preserve">NGCS 12 </w:t>
            </w:r>
          </w:p>
        </w:tc>
        <w:tc>
          <w:tcPr>
            <w:tcW w:w="8262" w:type="dxa"/>
            <w:vMerge w:val="restart"/>
            <w:shd w:val="clear" w:color="auto" w:fill="auto"/>
          </w:tcPr>
          <w:p w14:paraId="6F8FC693" w14:textId="77777777" w:rsidR="009124E6" w:rsidRPr="00D231BC" w:rsidRDefault="009124E6" w:rsidP="007F779F">
            <w:pPr>
              <w:rPr>
                <w:rFonts w:cs="Arial"/>
                <w:b/>
                <w:sz w:val="18"/>
                <w:szCs w:val="18"/>
              </w:rPr>
            </w:pPr>
            <w:r w:rsidRPr="00D231BC">
              <w:rPr>
                <w:rFonts w:cs="Arial"/>
                <w:b/>
                <w:sz w:val="18"/>
                <w:szCs w:val="18"/>
              </w:rPr>
              <w:t>Next Generation Core Services Elements (NGCS)</w:t>
            </w:r>
          </w:p>
          <w:p w14:paraId="0FBE94D3" w14:textId="77777777" w:rsidR="009124E6" w:rsidRDefault="009124E6" w:rsidP="00682445">
            <w:pPr>
              <w:rPr>
                <w:rFonts w:cs="Arial"/>
                <w:b/>
                <w:sz w:val="18"/>
                <w:szCs w:val="18"/>
              </w:rPr>
            </w:pPr>
            <w:r w:rsidRPr="00660A87">
              <w:rPr>
                <w:rFonts w:cs="Arial"/>
                <w:b/>
                <w:sz w:val="18"/>
                <w:szCs w:val="18"/>
              </w:rPr>
              <w:t>Legacy Network Gateway (LNG</w:t>
            </w:r>
            <w:r>
              <w:rPr>
                <w:rFonts w:cs="Arial"/>
                <w:b/>
                <w:sz w:val="18"/>
                <w:szCs w:val="18"/>
              </w:rPr>
              <w:t>)</w:t>
            </w:r>
          </w:p>
          <w:p w14:paraId="7E596459" w14:textId="0D9268F3" w:rsidR="009124E6" w:rsidRPr="00682445" w:rsidRDefault="009124E6" w:rsidP="00682445">
            <w:pPr>
              <w:rPr>
                <w:rFonts w:cs="Arial"/>
                <w:b/>
                <w:sz w:val="18"/>
                <w:szCs w:val="18"/>
              </w:rPr>
            </w:pPr>
            <w:r w:rsidRPr="00682445">
              <w:rPr>
                <w:rFonts w:cs="Arial"/>
                <w:b/>
                <w:sz w:val="18"/>
                <w:szCs w:val="18"/>
              </w:rPr>
              <w:t>Callback Number</w:t>
            </w:r>
          </w:p>
          <w:p w14:paraId="79C1DD8D" w14:textId="61286179" w:rsidR="009124E6" w:rsidRPr="00F90837" w:rsidRDefault="009124E6" w:rsidP="00682445">
            <w:pPr>
              <w:rPr>
                <w:rFonts w:cs="Arial"/>
                <w:sz w:val="18"/>
                <w:szCs w:val="18"/>
              </w:rPr>
            </w:pPr>
            <w:r w:rsidRPr="00682445">
              <w:rPr>
                <w:rFonts w:cs="Arial"/>
                <w:sz w:val="18"/>
                <w:szCs w:val="18"/>
              </w:rPr>
              <w:t xml:space="preserve">The LNG shall support obtaining the callback number associated with any pseudo ANI data that does not include the callback number. This may require the Contractor to obtain the callback number from the wireless or VoIP provider and may include additional recurring and non-recurring costs that are independent of this RFP. The Contractor shall be responsible for all recurring and non-recurring costs associated with this requirement. </w:t>
            </w:r>
            <w:r>
              <w:rPr>
                <w:rFonts w:cs="Arial"/>
                <w:sz w:val="18"/>
                <w:szCs w:val="18"/>
              </w:rPr>
              <w:t xml:space="preserve">Describe how </w:t>
            </w:r>
            <w:r w:rsidRPr="00682445">
              <w:rPr>
                <w:rFonts w:cs="Arial"/>
                <w:sz w:val="18"/>
                <w:szCs w:val="18"/>
              </w:rPr>
              <w:t>the solution meets or exceeds the above requirements</w:t>
            </w:r>
            <w:r>
              <w:rPr>
                <w:rFonts w:cs="Arial"/>
                <w:sz w:val="18"/>
                <w:szCs w:val="18"/>
              </w:rPr>
              <w:t>.</w:t>
            </w:r>
          </w:p>
        </w:tc>
        <w:tc>
          <w:tcPr>
            <w:tcW w:w="900" w:type="dxa"/>
          </w:tcPr>
          <w:p w14:paraId="1D5D56A5" w14:textId="77777777" w:rsidR="009124E6" w:rsidRPr="00F90837" w:rsidRDefault="009124E6" w:rsidP="007F779F">
            <w:pPr>
              <w:rPr>
                <w:rFonts w:cs="Arial"/>
                <w:sz w:val="18"/>
                <w:szCs w:val="18"/>
              </w:rPr>
            </w:pPr>
            <w:r>
              <w:rPr>
                <w:rFonts w:cs="Arial"/>
                <w:sz w:val="18"/>
                <w:szCs w:val="18"/>
              </w:rPr>
              <w:t>Comply</w:t>
            </w:r>
          </w:p>
        </w:tc>
        <w:tc>
          <w:tcPr>
            <w:tcW w:w="900" w:type="dxa"/>
          </w:tcPr>
          <w:p w14:paraId="20D1CB7D" w14:textId="77777777" w:rsidR="009124E6" w:rsidRPr="00F90837" w:rsidRDefault="009124E6" w:rsidP="007F779F">
            <w:pPr>
              <w:rPr>
                <w:rFonts w:cs="Arial"/>
                <w:sz w:val="18"/>
                <w:szCs w:val="18"/>
              </w:rPr>
            </w:pPr>
            <w:r>
              <w:rPr>
                <w:rFonts w:cs="Arial"/>
                <w:sz w:val="18"/>
                <w:szCs w:val="18"/>
              </w:rPr>
              <w:t>Partially Comply</w:t>
            </w:r>
          </w:p>
        </w:tc>
        <w:tc>
          <w:tcPr>
            <w:tcW w:w="1080" w:type="dxa"/>
          </w:tcPr>
          <w:p w14:paraId="2B784231" w14:textId="77777777" w:rsidR="009124E6" w:rsidRPr="00F90837" w:rsidRDefault="009124E6" w:rsidP="007F779F">
            <w:pPr>
              <w:rPr>
                <w:rFonts w:cs="Arial"/>
                <w:sz w:val="18"/>
                <w:szCs w:val="18"/>
              </w:rPr>
            </w:pPr>
            <w:r>
              <w:rPr>
                <w:rFonts w:cs="Arial"/>
                <w:sz w:val="18"/>
                <w:szCs w:val="18"/>
              </w:rPr>
              <w:t>Complies with Future Capability</w:t>
            </w:r>
          </w:p>
        </w:tc>
        <w:tc>
          <w:tcPr>
            <w:tcW w:w="990" w:type="dxa"/>
          </w:tcPr>
          <w:p w14:paraId="3F902C17" w14:textId="77777777" w:rsidR="009124E6" w:rsidRPr="00F90837" w:rsidRDefault="009124E6" w:rsidP="007F779F">
            <w:pPr>
              <w:rPr>
                <w:rFonts w:cs="Arial"/>
                <w:sz w:val="18"/>
                <w:szCs w:val="18"/>
              </w:rPr>
            </w:pPr>
            <w:r>
              <w:rPr>
                <w:rFonts w:cs="Arial"/>
                <w:sz w:val="18"/>
                <w:szCs w:val="18"/>
              </w:rPr>
              <w:t>Does Not Comply</w:t>
            </w:r>
          </w:p>
        </w:tc>
      </w:tr>
      <w:tr w:rsidR="009124E6" w:rsidRPr="00F90837" w14:paraId="23F75CB8" w14:textId="77777777" w:rsidTr="007F779F">
        <w:trPr>
          <w:trHeight w:val="210"/>
          <w:tblHeader/>
        </w:trPr>
        <w:tc>
          <w:tcPr>
            <w:tcW w:w="738" w:type="dxa"/>
            <w:vMerge/>
            <w:shd w:val="clear" w:color="auto" w:fill="auto"/>
            <w:vAlign w:val="center"/>
          </w:tcPr>
          <w:p w14:paraId="1C5B614E" w14:textId="77777777" w:rsidR="009124E6" w:rsidRDefault="009124E6" w:rsidP="007F779F">
            <w:pPr>
              <w:rPr>
                <w:rFonts w:cs="Arial"/>
                <w:sz w:val="18"/>
                <w:szCs w:val="18"/>
              </w:rPr>
            </w:pPr>
          </w:p>
        </w:tc>
        <w:tc>
          <w:tcPr>
            <w:tcW w:w="8262" w:type="dxa"/>
            <w:vMerge/>
            <w:shd w:val="clear" w:color="auto" w:fill="auto"/>
          </w:tcPr>
          <w:p w14:paraId="78B0AC1F" w14:textId="77777777" w:rsidR="009124E6" w:rsidRPr="00D231BC" w:rsidRDefault="009124E6" w:rsidP="007F779F">
            <w:pPr>
              <w:rPr>
                <w:rFonts w:cs="Arial"/>
                <w:b/>
                <w:sz w:val="18"/>
                <w:szCs w:val="18"/>
              </w:rPr>
            </w:pPr>
          </w:p>
        </w:tc>
        <w:tc>
          <w:tcPr>
            <w:tcW w:w="900" w:type="dxa"/>
          </w:tcPr>
          <w:p w14:paraId="2CC829B5" w14:textId="77777777" w:rsidR="009124E6" w:rsidRDefault="009124E6" w:rsidP="007F779F">
            <w:pPr>
              <w:rPr>
                <w:rFonts w:cs="Arial"/>
                <w:sz w:val="18"/>
                <w:szCs w:val="18"/>
              </w:rPr>
            </w:pPr>
          </w:p>
        </w:tc>
        <w:tc>
          <w:tcPr>
            <w:tcW w:w="900" w:type="dxa"/>
          </w:tcPr>
          <w:p w14:paraId="15F4D5C1" w14:textId="77777777" w:rsidR="009124E6" w:rsidRDefault="009124E6" w:rsidP="007F779F">
            <w:pPr>
              <w:rPr>
                <w:rFonts w:cs="Arial"/>
                <w:sz w:val="18"/>
                <w:szCs w:val="18"/>
              </w:rPr>
            </w:pPr>
          </w:p>
        </w:tc>
        <w:tc>
          <w:tcPr>
            <w:tcW w:w="1080" w:type="dxa"/>
          </w:tcPr>
          <w:p w14:paraId="6CB90E26" w14:textId="77777777" w:rsidR="009124E6" w:rsidRDefault="009124E6" w:rsidP="007F779F">
            <w:pPr>
              <w:rPr>
                <w:rFonts w:cs="Arial"/>
                <w:sz w:val="18"/>
                <w:szCs w:val="18"/>
              </w:rPr>
            </w:pPr>
          </w:p>
        </w:tc>
        <w:tc>
          <w:tcPr>
            <w:tcW w:w="990" w:type="dxa"/>
          </w:tcPr>
          <w:p w14:paraId="1260BB1F" w14:textId="77777777" w:rsidR="009124E6" w:rsidRDefault="009124E6" w:rsidP="007F779F">
            <w:pPr>
              <w:rPr>
                <w:rFonts w:cs="Arial"/>
                <w:sz w:val="18"/>
                <w:szCs w:val="18"/>
              </w:rPr>
            </w:pPr>
          </w:p>
        </w:tc>
      </w:tr>
      <w:tr w:rsidR="009124E6" w:rsidRPr="00F90837" w14:paraId="4E40A5FA" w14:textId="77777777" w:rsidTr="00B87DEE">
        <w:trPr>
          <w:trHeight w:val="503"/>
          <w:tblHeader/>
        </w:trPr>
        <w:tc>
          <w:tcPr>
            <w:tcW w:w="738" w:type="dxa"/>
            <w:vMerge/>
            <w:shd w:val="clear" w:color="auto" w:fill="auto"/>
            <w:vAlign w:val="center"/>
          </w:tcPr>
          <w:p w14:paraId="07415FFD" w14:textId="77777777" w:rsidR="009124E6" w:rsidRPr="00F90837" w:rsidRDefault="009124E6" w:rsidP="007F779F">
            <w:pPr>
              <w:rPr>
                <w:rFonts w:cs="Arial"/>
                <w:sz w:val="18"/>
                <w:szCs w:val="18"/>
              </w:rPr>
            </w:pPr>
          </w:p>
        </w:tc>
        <w:tc>
          <w:tcPr>
            <w:tcW w:w="12132" w:type="dxa"/>
            <w:gridSpan w:val="5"/>
            <w:shd w:val="clear" w:color="auto" w:fill="auto"/>
            <w:vAlign w:val="center"/>
          </w:tcPr>
          <w:p w14:paraId="4D52EE25" w14:textId="77777777" w:rsidR="009124E6" w:rsidRDefault="009124E6" w:rsidP="007F779F">
            <w:pPr>
              <w:rPr>
                <w:rFonts w:cs="Arial"/>
                <w:sz w:val="18"/>
                <w:szCs w:val="18"/>
              </w:rPr>
            </w:pPr>
            <w:r>
              <w:rPr>
                <w:rFonts w:cs="Arial"/>
                <w:sz w:val="18"/>
                <w:szCs w:val="18"/>
              </w:rPr>
              <w:t>Bidder Response:</w:t>
            </w:r>
          </w:p>
          <w:p w14:paraId="2A06498E" w14:textId="77777777" w:rsidR="009124E6" w:rsidRPr="00F90837" w:rsidRDefault="009124E6" w:rsidP="007F779F">
            <w:pPr>
              <w:rPr>
                <w:rFonts w:cs="Arial"/>
                <w:sz w:val="18"/>
                <w:szCs w:val="18"/>
              </w:rPr>
            </w:pPr>
          </w:p>
        </w:tc>
      </w:tr>
    </w:tbl>
    <w:p w14:paraId="212C360C" w14:textId="77777777" w:rsidR="00A40A0E" w:rsidRDefault="00A40A0E" w:rsidP="00A40A0E">
      <w:pPr>
        <w:rPr>
          <w:sz w:val="18"/>
          <w:szCs w:val="18"/>
        </w:rPr>
      </w:pPr>
      <w:r>
        <w:rPr>
          <w:sz w:val="18"/>
          <w:szCs w:val="18"/>
        </w:rPr>
        <w:t>Any additional documentation can be inserted here</w:t>
      </w:r>
    </w:p>
    <w:p w14:paraId="7416998A" w14:textId="3822361D"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9124E6" w:rsidRPr="00F90837" w14:paraId="095EC034" w14:textId="77777777" w:rsidTr="009124E6">
        <w:trPr>
          <w:trHeight w:val="210"/>
          <w:tblHeader/>
        </w:trPr>
        <w:tc>
          <w:tcPr>
            <w:tcW w:w="738" w:type="dxa"/>
            <w:vMerge w:val="restart"/>
            <w:shd w:val="clear" w:color="auto" w:fill="auto"/>
            <w:vAlign w:val="center"/>
          </w:tcPr>
          <w:p w14:paraId="1A6CFC7A" w14:textId="40098C37" w:rsidR="009124E6" w:rsidRPr="00F90837" w:rsidRDefault="009124E6" w:rsidP="007F779F">
            <w:pPr>
              <w:rPr>
                <w:rFonts w:cs="Arial"/>
                <w:sz w:val="18"/>
                <w:szCs w:val="18"/>
              </w:rPr>
            </w:pPr>
            <w:r>
              <w:rPr>
                <w:rFonts w:cs="Arial"/>
                <w:sz w:val="18"/>
                <w:szCs w:val="18"/>
              </w:rPr>
              <w:t>NGCS 13</w:t>
            </w:r>
          </w:p>
        </w:tc>
        <w:tc>
          <w:tcPr>
            <w:tcW w:w="8262" w:type="dxa"/>
            <w:vMerge w:val="restart"/>
            <w:shd w:val="clear" w:color="auto" w:fill="auto"/>
          </w:tcPr>
          <w:p w14:paraId="621E8279" w14:textId="77777777" w:rsidR="009124E6" w:rsidRPr="00D231BC" w:rsidRDefault="009124E6" w:rsidP="007F779F">
            <w:pPr>
              <w:rPr>
                <w:rFonts w:cs="Arial"/>
                <w:b/>
                <w:sz w:val="18"/>
                <w:szCs w:val="18"/>
              </w:rPr>
            </w:pPr>
            <w:r w:rsidRPr="00D231BC">
              <w:rPr>
                <w:rFonts w:cs="Arial"/>
                <w:b/>
                <w:sz w:val="18"/>
                <w:szCs w:val="18"/>
              </w:rPr>
              <w:t>Next Generation Core Services Elements (NGCS)</w:t>
            </w:r>
          </w:p>
          <w:p w14:paraId="1D602C16" w14:textId="77777777" w:rsidR="009124E6" w:rsidRDefault="009124E6" w:rsidP="00682445">
            <w:pPr>
              <w:rPr>
                <w:rFonts w:cs="Arial"/>
                <w:b/>
                <w:sz w:val="18"/>
                <w:szCs w:val="18"/>
              </w:rPr>
            </w:pPr>
            <w:r w:rsidRPr="00660A87">
              <w:rPr>
                <w:rFonts w:cs="Arial"/>
                <w:b/>
                <w:sz w:val="18"/>
                <w:szCs w:val="18"/>
              </w:rPr>
              <w:t>Legacy Network Gateway (LNG</w:t>
            </w:r>
            <w:r>
              <w:rPr>
                <w:rFonts w:cs="Arial"/>
                <w:b/>
                <w:sz w:val="18"/>
                <w:szCs w:val="18"/>
              </w:rPr>
              <w:t>)</w:t>
            </w:r>
          </w:p>
          <w:p w14:paraId="702E4CCD" w14:textId="1B581D6A" w:rsidR="009124E6" w:rsidRPr="00682445" w:rsidRDefault="009124E6" w:rsidP="00682445">
            <w:pPr>
              <w:rPr>
                <w:rFonts w:cs="Arial"/>
                <w:b/>
                <w:sz w:val="18"/>
                <w:szCs w:val="18"/>
              </w:rPr>
            </w:pPr>
            <w:r w:rsidRPr="00682445">
              <w:rPr>
                <w:rFonts w:cs="Arial"/>
                <w:b/>
                <w:sz w:val="18"/>
                <w:szCs w:val="18"/>
              </w:rPr>
              <w:t>Event Logging</w:t>
            </w:r>
          </w:p>
          <w:p w14:paraId="478057F7" w14:textId="4177933E" w:rsidR="009124E6" w:rsidRPr="00F90837" w:rsidRDefault="009124E6" w:rsidP="00682445">
            <w:pPr>
              <w:rPr>
                <w:rFonts w:cs="Arial"/>
                <w:sz w:val="18"/>
                <w:szCs w:val="18"/>
              </w:rPr>
            </w:pPr>
            <w:r w:rsidRPr="00682445">
              <w:rPr>
                <w:rFonts w:cs="Arial"/>
                <w:sz w:val="18"/>
                <w:szCs w:val="18"/>
              </w:rPr>
              <w:t>The LNG shall facilitate logging of all significant events and 911 calls received and processed. Each call log shall contain all relevant parameters defined in Section 5.13.3 of NENA-STA-010.2-201</w:t>
            </w:r>
            <w:r>
              <w:rPr>
                <w:rFonts w:cs="Arial"/>
                <w:sz w:val="18"/>
                <w:szCs w:val="18"/>
              </w:rPr>
              <w:t>6. Describe how the</w:t>
            </w:r>
            <w:r w:rsidRPr="00682445">
              <w:rPr>
                <w:rFonts w:cs="Arial"/>
                <w:sz w:val="18"/>
                <w:szCs w:val="18"/>
              </w:rPr>
              <w:t xml:space="preserve"> solution meets or exceeds the above requirements.</w:t>
            </w:r>
          </w:p>
        </w:tc>
        <w:tc>
          <w:tcPr>
            <w:tcW w:w="900" w:type="dxa"/>
          </w:tcPr>
          <w:p w14:paraId="21BB69D0" w14:textId="77777777" w:rsidR="009124E6" w:rsidRPr="00F90837" w:rsidRDefault="009124E6" w:rsidP="007F779F">
            <w:pPr>
              <w:rPr>
                <w:rFonts w:cs="Arial"/>
                <w:sz w:val="18"/>
                <w:szCs w:val="18"/>
              </w:rPr>
            </w:pPr>
            <w:r>
              <w:rPr>
                <w:rFonts w:cs="Arial"/>
                <w:sz w:val="18"/>
                <w:szCs w:val="18"/>
              </w:rPr>
              <w:t>Comply</w:t>
            </w:r>
          </w:p>
        </w:tc>
        <w:tc>
          <w:tcPr>
            <w:tcW w:w="900" w:type="dxa"/>
          </w:tcPr>
          <w:p w14:paraId="2DD70431" w14:textId="77777777" w:rsidR="009124E6" w:rsidRPr="00F90837" w:rsidRDefault="009124E6" w:rsidP="007F779F">
            <w:pPr>
              <w:rPr>
                <w:rFonts w:cs="Arial"/>
                <w:sz w:val="18"/>
                <w:szCs w:val="18"/>
              </w:rPr>
            </w:pPr>
            <w:r>
              <w:rPr>
                <w:rFonts w:cs="Arial"/>
                <w:sz w:val="18"/>
                <w:szCs w:val="18"/>
              </w:rPr>
              <w:t>Partially Comply</w:t>
            </w:r>
          </w:p>
        </w:tc>
        <w:tc>
          <w:tcPr>
            <w:tcW w:w="1080" w:type="dxa"/>
          </w:tcPr>
          <w:p w14:paraId="2CC8850C" w14:textId="77777777" w:rsidR="009124E6" w:rsidRPr="00F90837" w:rsidRDefault="009124E6" w:rsidP="007F779F">
            <w:pPr>
              <w:rPr>
                <w:rFonts w:cs="Arial"/>
                <w:sz w:val="18"/>
                <w:szCs w:val="18"/>
              </w:rPr>
            </w:pPr>
            <w:r>
              <w:rPr>
                <w:rFonts w:cs="Arial"/>
                <w:sz w:val="18"/>
                <w:szCs w:val="18"/>
              </w:rPr>
              <w:t>Complies with Future Capability</w:t>
            </w:r>
          </w:p>
        </w:tc>
        <w:tc>
          <w:tcPr>
            <w:tcW w:w="990" w:type="dxa"/>
          </w:tcPr>
          <w:p w14:paraId="23A4EE82" w14:textId="77777777" w:rsidR="009124E6" w:rsidRPr="00F90837" w:rsidRDefault="009124E6" w:rsidP="007F779F">
            <w:pPr>
              <w:rPr>
                <w:rFonts w:cs="Arial"/>
                <w:sz w:val="18"/>
                <w:szCs w:val="18"/>
              </w:rPr>
            </w:pPr>
            <w:r>
              <w:rPr>
                <w:rFonts w:cs="Arial"/>
                <w:sz w:val="18"/>
                <w:szCs w:val="18"/>
              </w:rPr>
              <w:t>Does Not Comply</w:t>
            </w:r>
          </w:p>
        </w:tc>
      </w:tr>
      <w:tr w:rsidR="009124E6" w:rsidRPr="00F90837" w14:paraId="20ED2AAA" w14:textId="77777777" w:rsidTr="007F779F">
        <w:trPr>
          <w:trHeight w:val="210"/>
          <w:tblHeader/>
        </w:trPr>
        <w:tc>
          <w:tcPr>
            <w:tcW w:w="738" w:type="dxa"/>
            <w:vMerge/>
            <w:shd w:val="clear" w:color="auto" w:fill="auto"/>
            <w:vAlign w:val="center"/>
          </w:tcPr>
          <w:p w14:paraId="79BBFE8A" w14:textId="77777777" w:rsidR="009124E6" w:rsidRDefault="009124E6" w:rsidP="007F779F">
            <w:pPr>
              <w:rPr>
                <w:rFonts w:cs="Arial"/>
                <w:sz w:val="18"/>
                <w:szCs w:val="18"/>
              </w:rPr>
            </w:pPr>
          </w:p>
        </w:tc>
        <w:tc>
          <w:tcPr>
            <w:tcW w:w="8262" w:type="dxa"/>
            <w:vMerge/>
            <w:shd w:val="clear" w:color="auto" w:fill="auto"/>
          </w:tcPr>
          <w:p w14:paraId="3C20F84F" w14:textId="77777777" w:rsidR="009124E6" w:rsidRPr="00D231BC" w:rsidRDefault="009124E6" w:rsidP="007F779F">
            <w:pPr>
              <w:rPr>
                <w:rFonts w:cs="Arial"/>
                <w:b/>
                <w:sz w:val="18"/>
                <w:szCs w:val="18"/>
              </w:rPr>
            </w:pPr>
          </w:p>
        </w:tc>
        <w:tc>
          <w:tcPr>
            <w:tcW w:w="900" w:type="dxa"/>
          </w:tcPr>
          <w:p w14:paraId="57E2B20F" w14:textId="77777777" w:rsidR="009124E6" w:rsidRDefault="009124E6" w:rsidP="007F779F">
            <w:pPr>
              <w:rPr>
                <w:rFonts w:cs="Arial"/>
                <w:sz w:val="18"/>
                <w:szCs w:val="18"/>
              </w:rPr>
            </w:pPr>
          </w:p>
        </w:tc>
        <w:tc>
          <w:tcPr>
            <w:tcW w:w="900" w:type="dxa"/>
          </w:tcPr>
          <w:p w14:paraId="2ED5CE9B" w14:textId="77777777" w:rsidR="009124E6" w:rsidRDefault="009124E6" w:rsidP="007F779F">
            <w:pPr>
              <w:rPr>
                <w:rFonts w:cs="Arial"/>
                <w:sz w:val="18"/>
                <w:szCs w:val="18"/>
              </w:rPr>
            </w:pPr>
          </w:p>
        </w:tc>
        <w:tc>
          <w:tcPr>
            <w:tcW w:w="1080" w:type="dxa"/>
          </w:tcPr>
          <w:p w14:paraId="5B63CC06" w14:textId="77777777" w:rsidR="009124E6" w:rsidRDefault="009124E6" w:rsidP="007F779F">
            <w:pPr>
              <w:rPr>
                <w:rFonts w:cs="Arial"/>
                <w:sz w:val="18"/>
                <w:szCs w:val="18"/>
              </w:rPr>
            </w:pPr>
          </w:p>
        </w:tc>
        <w:tc>
          <w:tcPr>
            <w:tcW w:w="990" w:type="dxa"/>
          </w:tcPr>
          <w:p w14:paraId="1E96F978" w14:textId="77777777" w:rsidR="009124E6" w:rsidRDefault="009124E6" w:rsidP="007F779F">
            <w:pPr>
              <w:rPr>
                <w:rFonts w:cs="Arial"/>
                <w:sz w:val="18"/>
                <w:szCs w:val="18"/>
              </w:rPr>
            </w:pPr>
          </w:p>
        </w:tc>
      </w:tr>
      <w:tr w:rsidR="009124E6" w:rsidRPr="00F90837" w14:paraId="2949A982" w14:textId="77777777" w:rsidTr="00B87DEE">
        <w:trPr>
          <w:trHeight w:val="503"/>
          <w:tblHeader/>
        </w:trPr>
        <w:tc>
          <w:tcPr>
            <w:tcW w:w="738" w:type="dxa"/>
            <w:vMerge/>
            <w:shd w:val="clear" w:color="auto" w:fill="auto"/>
            <w:vAlign w:val="center"/>
          </w:tcPr>
          <w:p w14:paraId="13004F9A" w14:textId="77777777" w:rsidR="009124E6" w:rsidRPr="00F90837" w:rsidRDefault="009124E6" w:rsidP="007F779F">
            <w:pPr>
              <w:rPr>
                <w:rFonts w:cs="Arial"/>
                <w:sz w:val="18"/>
                <w:szCs w:val="18"/>
              </w:rPr>
            </w:pPr>
          </w:p>
        </w:tc>
        <w:tc>
          <w:tcPr>
            <w:tcW w:w="12132" w:type="dxa"/>
            <w:gridSpan w:val="5"/>
            <w:shd w:val="clear" w:color="auto" w:fill="auto"/>
            <w:vAlign w:val="center"/>
          </w:tcPr>
          <w:p w14:paraId="2D0778E7" w14:textId="77777777" w:rsidR="009124E6" w:rsidRDefault="009124E6" w:rsidP="007F779F">
            <w:pPr>
              <w:rPr>
                <w:rFonts w:cs="Arial"/>
                <w:sz w:val="18"/>
                <w:szCs w:val="18"/>
              </w:rPr>
            </w:pPr>
            <w:r>
              <w:rPr>
                <w:rFonts w:cs="Arial"/>
                <w:sz w:val="18"/>
                <w:szCs w:val="18"/>
              </w:rPr>
              <w:t>Bidder Response:</w:t>
            </w:r>
          </w:p>
          <w:p w14:paraId="1D0022F4" w14:textId="77777777" w:rsidR="009124E6" w:rsidRPr="00F90837" w:rsidRDefault="009124E6" w:rsidP="007F779F">
            <w:pPr>
              <w:rPr>
                <w:rFonts w:cs="Arial"/>
                <w:sz w:val="18"/>
                <w:szCs w:val="18"/>
              </w:rPr>
            </w:pPr>
          </w:p>
        </w:tc>
      </w:tr>
    </w:tbl>
    <w:p w14:paraId="09F8A2EB" w14:textId="77777777" w:rsidR="00A40A0E" w:rsidRDefault="00A40A0E" w:rsidP="00A40A0E">
      <w:pPr>
        <w:rPr>
          <w:sz w:val="18"/>
          <w:szCs w:val="18"/>
        </w:rPr>
      </w:pPr>
      <w:r>
        <w:rPr>
          <w:sz w:val="18"/>
          <w:szCs w:val="18"/>
        </w:rPr>
        <w:t>Any additional documentation can be inserted here</w:t>
      </w:r>
    </w:p>
    <w:p w14:paraId="1382C284" w14:textId="228EB7D0"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9124E6" w:rsidRPr="00F90837" w14:paraId="5C634FE9" w14:textId="77777777" w:rsidTr="009124E6">
        <w:trPr>
          <w:trHeight w:val="210"/>
          <w:tblHeader/>
        </w:trPr>
        <w:tc>
          <w:tcPr>
            <w:tcW w:w="738" w:type="dxa"/>
            <w:vMerge w:val="restart"/>
            <w:shd w:val="clear" w:color="auto" w:fill="auto"/>
            <w:vAlign w:val="center"/>
          </w:tcPr>
          <w:p w14:paraId="064C5748" w14:textId="038CA180" w:rsidR="009124E6" w:rsidRPr="00F90837" w:rsidRDefault="009124E6" w:rsidP="007F779F">
            <w:pPr>
              <w:rPr>
                <w:rFonts w:cs="Arial"/>
                <w:sz w:val="18"/>
                <w:szCs w:val="18"/>
              </w:rPr>
            </w:pPr>
            <w:r>
              <w:rPr>
                <w:rFonts w:cs="Arial"/>
                <w:sz w:val="18"/>
                <w:szCs w:val="18"/>
              </w:rPr>
              <w:t xml:space="preserve">NGCS 14 </w:t>
            </w:r>
          </w:p>
        </w:tc>
        <w:tc>
          <w:tcPr>
            <w:tcW w:w="8262" w:type="dxa"/>
            <w:vMerge w:val="restart"/>
            <w:shd w:val="clear" w:color="auto" w:fill="auto"/>
          </w:tcPr>
          <w:p w14:paraId="39BD188F" w14:textId="77777777" w:rsidR="009124E6" w:rsidRPr="00D231BC" w:rsidRDefault="009124E6" w:rsidP="007F779F">
            <w:pPr>
              <w:rPr>
                <w:rFonts w:cs="Arial"/>
                <w:b/>
                <w:sz w:val="18"/>
                <w:szCs w:val="18"/>
              </w:rPr>
            </w:pPr>
            <w:r w:rsidRPr="00D231BC">
              <w:rPr>
                <w:rFonts w:cs="Arial"/>
                <w:b/>
                <w:sz w:val="18"/>
                <w:szCs w:val="18"/>
              </w:rPr>
              <w:t>Next Generation Core Services Elements (NGCS)</w:t>
            </w:r>
          </w:p>
          <w:p w14:paraId="0D87FBC5" w14:textId="77777777" w:rsidR="009124E6" w:rsidRDefault="009124E6" w:rsidP="00682445">
            <w:pPr>
              <w:rPr>
                <w:rFonts w:cs="Arial"/>
                <w:b/>
                <w:sz w:val="18"/>
                <w:szCs w:val="18"/>
              </w:rPr>
            </w:pPr>
            <w:r w:rsidRPr="00660A87">
              <w:rPr>
                <w:rFonts w:cs="Arial"/>
                <w:b/>
                <w:sz w:val="18"/>
                <w:szCs w:val="18"/>
              </w:rPr>
              <w:t>Legacy Network Gateway (LNG</w:t>
            </w:r>
            <w:r>
              <w:rPr>
                <w:rFonts w:cs="Arial"/>
                <w:b/>
                <w:sz w:val="18"/>
                <w:szCs w:val="18"/>
              </w:rPr>
              <w:t>)</w:t>
            </w:r>
          </w:p>
          <w:p w14:paraId="1239A72E" w14:textId="6D20FF57" w:rsidR="009124E6" w:rsidRPr="00682445" w:rsidRDefault="009124E6" w:rsidP="00682445">
            <w:pPr>
              <w:rPr>
                <w:rFonts w:cs="Arial"/>
                <w:b/>
                <w:sz w:val="18"/>
                <w:szCs w:val="18"/>
              </w:rPr>
            </w:pPr>
            <w:r w:rsidRPr="00682445">
              <w:rPr>
                <w:rFonts w:cs="Arial"/>
                <w:b/>
                <w:sz w:val="18"/>
                <w:szCs w:val="18"/>
              </w:rPr>
              <w:t>Extraction of Log Files</w:t>
            </w:r>
          </w:p>
          <w:p w14:paraId="2663F0A8" w14:textId="46831D3E" w:rsidR="009124E6" w:rsidRPr="00F90837" w:rsidRDefault="009124E6" w:rsidP="00682445">
            <w:pPr>
              <w:rPr>
                <w:rFonts w:cs="Arial"/>
                <w:sz w:val="18"/>
                <w:szCs w:val="18"/>
              </w:rPr>
            </w:pPr>
            <w:r w:rsidRPr="00682445">
              <w:rPr>
                <w:rFonts w:cs="Arial"/>
                <w:sz w:val="18"/>
                <w:szCs w:val="18"/>
              </w:rPr>
              <w:t xml:space="preserve">All LNG log files shall be capable of being extracted in near real-time and shall be in a format suitable for importing into a spreadsheet or word-processing program. </w:t>
            </w:r>
            <w:r>
              <w:rPr>
                <w:rFonts w:cs="Arial"/>
                <w:sz w:val="18"/>
                <w:szCs w:val="18"/>
              </w:rPr>
              <w:t xml:space="preserve">Describe how the </w:t>
            </w:r>
            <w:r w:rsidRPr="00682445">
              <w:rPr>
                <w:rFonts w:cs="Arial"/>
                <w:sz w:val="18"/>
                <w:szCs w:val="18"/>
              </w:rPr>
              <w:t>solution meets or exceeds the above requirements</w:t>
            </w:r>
            <w:r>
              <w:rPr>
                <w:rFonts w:cs="Arial"/>
                <w:sz w:val="18"/>
                <w:szCs w:val="18"/>
              </w:rPr>
              <w:t>.</w:t>
            </w:r>
          </w:p>
        </w:tc>
        <w:tc>
          <w:tcPr>
            <w:tcW w:w="900" w:type="dxa"/>
          </w:tcPr>
          <w:p w14:paraId="6314142D" w14:textId="77777777" w:rsidR="009124E6" w:rsidRPr="00F90837" w:rsidRDefault="009124E6" w:rsidP="007F779F">
            <w:pPr>
              <w:rPr>
                <w:rFonts w:cs="Arial"/>
                <w:sz w:val="18"/>
                <w:szCs w:val="18"/>
              </w:rPr>
            </w:pPr>
            <w:r>
              <w:rPr>
                <w:rFonts w:cs="Arial"/>
                <w:sz w:val="18"/>
                <w:szCs w:val="18"/>
              </w:rPr>
              <w:t>Comply</w:t>
            </w:r>
          </w:p>
        </w:tc>
        <w:tc>
          <w:tcPr>
            <w:tcW w:w="900" w:type="dxa"/>
          </w:tcPr>
          <w:p w14:paraId="1456F690" w14:textId="77777777" w:rsidR="009124E6" w:rsidRPr="00F90837" w:rsidRDefault="009124E6" w:rsidP="007F779F">
            <w:pPr>
              <w:rPr>
                <w:rFonts w:cs="Arial"/>
                <w:sz w:val="18"/>
                <w:szCs w:val="18"/>
              </w:rPr>
            </w:pPr>
            <w:r>
              <w:rPr>
                <w:rFonts w:cs="Arial"/>
                <w:sz w:val="18"/>
                <w:szCs w:val="18"/>
              </w:rPr>
              <w:t>Partially Comply</w:t>
            </w:r>
          </w:p>
        </w:tc>
        <w:tc>
          <w:tcPr>
            <w:tcW w:w="1080" w:type="dxa"/>
          </w:tcPr>
          <w:p w14:paraId="673DC196" w14:textId="77777777" w:rsidR="009124E6" w:rsidRPr="00F90837" w:rsidRDefault="009124E6" w:rsidP="007F779F">
            <w:pPr>
              <w:rPr>
                <w:rFonts w:cs="Arial"/>
                <w:sz w:val="18"/>
                <w:szCs w:val="18"/>
              </w:rPr>
            </w:pPr>
            <w:r>
              <w:rPr>
                <w:rFonts w:cs="Arial"/>
                <w:sz w:val="18"/>
                <w:szCs w:val="18"/>
              </w:rPr>
              <w:t>Complies with Future Capability</w:t>
            </w:r>
          </w:p>
        </w:tc>
        <w:tc>
          <w:tcPr>
            <w:tcW w:w="990" w:type="dxa"/>
          </w:tcPr>
          <w:p w14:paraId="47387813" w14:textId="77777777" w:rsidR="009124E6" w:rsidRPr="00F90837" w:rsidRDefault="009124E6" w:rsidP="007F779F">
            <w:pPr>
              <w:rPr>
                <w:rFonts w:cs="Arial"/>
                <w:sz w:val="18"/>
                <w:szCs w:val="18"/>
              </w:rPr>
            </w:pPr>
            <w:r>
              <w:rPr>
                <w:rFonts w:cs="Arial"/>
                <w:sz w:val="18"/>
                <w:szCs w:val="18"/>
              </w:rPr>
              <w:t>Does Not Comply</w:t>
            </w:r>
          </w:p>
        </w:tc>
      </w:tr>
      <w:tr w:rsidR="009124E6" w:rsidRPr="00F90837" w14:paraId="46C249C1" w14:textId="77777777" w:rsidTr="007F779F">
        <w:trPr>
          <w:trHeight w:val="210"/>
          <w:tblHeader/>
        </w:trPr>
        <w:tc>
          <w:tcPr>
            <w:tcW w:w="738" w:type="dxa"/>
            <w:vMerge/>
            <w:shd w:val="clear" w:color="auto" w:fill="auto"/>
            <w:vAlign w:val="center"/>
          </w:tcPr>
          <w:p w14:paraId="745B7836" w14:textId="77777777" w:rsidR="009124E6" w:rsidRDefault="009124E6" w:rsidP="007F779F">
            <w:pPr>
              <w:rPr>
                <w:rFonts w:cs="Arial"/>
                <w:sz w:val="18"/>
                <w:szCs w:val="18"/>
              </w:rPr>
            </w:pPr>
          </w:p>
        </w:tc>
        <w:tc>
          <w:tcPr>
            <w:tcW w:w="8262" w:type="dxa"/>
            <w:vMerge/>
            <w:shd w:val="clear" w:color="auto" w:fill="auto"/>
          </w:tcPr>
          <w:p w14:paraId="741FAE51" w14:textId="77777777" w:rsidR="009124E6" w:rsidRPr="00D231BC" w:rsidRDefault="009124E6" w:rsidP="007F779F">
            <w:pPr>
              <w:rPr>
                <w:rFonts w:cs="Arial"/>
                <w:b/>
                <w:sz w:val="18"/>
                <w:szCs w:val="18"/>
              </w:rPr>
            </w:pPr>
          </w:p>
        </w:tc>
        <w:tc>
          <w:tcPr>
            <w:tcW w:w="900" w:type="dxa"/>
          </w:tcPr>
          <w:p w14:paraId="7E6F5F9E" w14:textId="77777777" w:rsidR="009124E6" w:rsidRDefault="009124E6" w:rsidP="007F779F">
            <w:pPr>
              <w:rPr>
                <w:rFonts w:cs="Arial"/>
                <w:sz w:val="18"/>
                <w:szCs w:val="18"/>
              </w:rPr>
            </w:pPr>
          </w:p>
        </w:tc>
        <w:tc>
          <w:tcPr>
            <w:tcW w:w="900" w:type="dxa"/>
          </w:tcPr>
          <w:p w14:paraId="11B43CE4" w14:textId="77777777" w:rsidR="009124E6" w:rsidRDefault="009124E6" w:rsidP="007F779F">
            <w:pPr>
              <w:rPr>
                <w:rFonts w:cs="Arial"/>
                <w:sz w:val="18"/>
                <w:szCs w:val="18"/>
              </w:rPr>
            </w:pPr>
          </w:p>
        </w:tc>
        <w:tc>
          <w:tcPr>
            <w:tcW w:w="1080" w:type="dxa"/>
          </w:tcPr>
          <w:p w14:paraId="4A90C07B" w14:textId="77777777" w:rsidR="009124E6" w:rsidRDefault="009124E6" w:rsidP="007F779F">
            <w:pPr>
              <w:rPr>
                <w:rFonts w:cs="Arial"/>
                <w:sz w:val="18"/>
                <w:szCs w:val="18"/>
              </w:rPr>
            </w:pPr>
          </w:p>
        </w:tc>
        <w:tc>
          <w:tcPr>
            <w:tcW w:w="990" w:type="dxa"/>
          </w:tcPr>
          <w:p w14:paraId="2E351DBB" w14:textId="77777777" w:rsidR="009124E6" w:rsidRDefault="009124E6" w:rsidP="007F779F">
            <w:pPr>
              <w:rPr>
                <w:rFonts w:cs="Arial"/>
                <w:sz w:val="18"/>
                <w:szCs w:val="18"/>
              </w:rPr>
            </w:pPr>
          </w:p>
        </w:tc>
      </w:tr>
      <w:tr w:rsidR="009124E6" w:rsidRPr="00F90837" w14:paraId="5EA505F7" w14:textId="77777777" w:rsidTr="00B87DEE">
        <w:trPr>
          <w:trHeight w:val="503"/>
          <w:tblHeader/>
        </w:trPr>
        <w:tc>
          <w:tcPr>
            <w:tcW w:w="738" w:type="dxa"/>
            <w:vMerge/>
            <w:shd w:val="clear" w:color="auto" w:fill="auto"/>
            <w:vAlign w:val="center"/>
          </w:tcPr>
          <w:p w14:paraId="68FD83C5" w14:textId="77777777" w:rsidR="009124E6" w:rsidRPr="00F90837" w:rsidRDefault="009124E6" w:rsidP="007F779F">
            <w:pPr>
              <w:rPr>
                <w:rFonts w:cs="Arial"/>
                <w:sz w:val="18"/>
                <w:szCs w:val="18"/>
              </w:rPr>
            </w:pPr>
          </w:p>
        </w:tc>
        <w:tc>
          <w:tcPr>
            <w:tcW w:w="12132" w:type="dxa"/>
            <w:gridSpan w:val="5"/>
            <w:shd w:val="clear" w:color="auto" w:fill="auto"/>
            <w:vAlign w:val="center"/>
          </w:tcPr>
          <w:p w14:paraId="3C095A65" w14:textId="77777777" w:rsidR="009124E6" w:rsidRDefault="009124E6" w:rsidP="007F779F">
            <w:pPr>
              <w:rPr>
                <w:rFonts w:cs="Arial"/>
                <w:sz w:val="18"/>
                <w:szCs w:val="18"/>
              </w:rPr>
            </w:pPr>
            <w:r>
              <w:rPr>
                <w:rFonts w:cs="Arial"/>
                <w:sz w:val="18"/>
                <w:szCs w:val="18"/>
              </w:rPr>
              <w:t>Bidder Response:</w:t>
            </w:r>
          </w:p>
          <w:p w14:paraId="1A5F8CB0" w14:textId="77777777" w:rsidR="009124E6" w:rsidRPr="00F90837" w:rsidRDefault="009124E6" w:rsidP="007F779F">
            <w:pPr>
              <w:rPr>
                <w:rFonts w:cs="Arial"/>
                <w:sz w:val="18"/>
                <w:szCs w:val="18"/>
              </w:rPr>
            </w:pPr>
          </w:p>
        </w:tc>
      </w:tr>
    </w:tbl>
    <w:p w14:paraId="7BE2C040" w14:textId="77777777" w:rsidR="00A40A0E" w:rsidRDefault="00A40A0E" w:rsidP="00A40A0E">
      <w:pPr>
        <w:rPr>
          <w:sz w:val="18"/>
          <w:szCs w:val="18"/>
        </w:rPr>
      </w:pPr>
      <w:r>
        <w:rPr>
          <w:sz w:val="18"/>
          <w:szCs w:val="18"/>
        </w:rPr>
        <w:t>Any additional documentation can be inserted here</w:t>
      </w:r>
    </w:p>
    <w:p w14:paraId="582E6101" w14:textId="44F64A31"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346DC" w:rsidRPr="00F90837" w14:paraId="32C91FFB" w14:textId="77777777" w:rsidTr="000346DC">
        <w:trPr>
          <w:trHeight w:val="210"/>
          <w:tblHeader/>
        </w:trPr>
        <w:tc>
          <w:tcPr>
            <w:tcW w:w="738" w:type="dxa"/>
            <w:vMerge w:val="restart"/>
            <w:shd w:val="clear" w:color="auto" w:fill="auto"/>
            <w:vAlign w:val="center"/>
          </w:tcPr>
          <w:p w14:paraId="1EB2640C" w14:textId="4FF0D1C8" w:rsidR="000346DC" w:rsidRPr="00F90837" w:rsidRDefault="000346DC" w:rsidP="007F779F">
            <w:pPr>
              <w:rPr>
                <w:rFonts w:cs="Arial"/>
                <w:sz w:val="18"/>
                <w:szCs w:val="18"/>
              </w:rPr>
            </w:pPr>
            <w:r>
              <w:rPr>
                <w:rFonts w:cs="Arial"/>
                <w:sz w:val="18"/>
                <w:szCs w:val="18"/>
              </w:rPr>
              <w:t xml:space="preserve">NGCS 15 </w:t>
            </w:r>
          </w:p>
        </w:tc>
        <w:tc>
          <w:tcPr>
            <w:tcW w:w="8262" w:type="dxa"/>
            <w:vMerge w:val="restart"/>
            <w:shd w:val="clear" w:color="auto" w:fill="auto"/>
          </w:tcPr>
          <w:p w14:paraId="3CB4F0C2" w14:textId="77777777" w:rsidR="000346DC" w:rsidRPr="00D231BC" w:rsidRDefault="000346DC" w:rsidP="007F779F">
            <w:pPr>
              <w:rPr>
                <w:rFonts w:cs="Arial"/>
                <w:b/>
                <w:sz w:val="18"/>
                <w:szCs w:val="18"/>
              </w:rPr>
            </w:pPr>
            <w:r w:rsidRPr="00D231BC">
              <w:rPr>
                <w:rFonts w:cs="Arial"/>
                <w:b/>
                <w:sz w:val="18"/>
                <w:szCs w:val="18"/>
              </w:rPr>
              <w:t>Next Generation Core Services Elements (NGCS)</w:t>
            </w:r>
          </w:p>
          <w:p w14:paraId="34D27BC0" w14:textId="77777777" w:rsidR="000346DC" w:rsidRDefault="000346DC" w:rsidP="00682445">
            <w:pPr>
              <w:rPr>
                <w:rFonts w:cs="Arial"/>
                <w:b/>
                <w:sz w:val="18"/>
                <w:szCs w:val="18"/>
              </w:rPr>
            </w:pPr>
            <w:r w:rsidRPr="00660A87">
              <w:rPr>
                <w:rFonts w:cs="Arial"/>
                <w:b/>
                <w:sz w:val="18"/>
                <w:szCs w:val="18"/>
              </w:rPr>
              <w:t>Legacy Network Gateway (LNG</w:t>
            </w:r>
            <w:r>
              <w:rPr>
                <w:rFonts w:cs="Arial"/>
                <w:b/>
                <w:sz w:val="18"/>
                <w:szCs w:val="18"/>
              </w:rPr>
              <w:t>)</w:t>
            </w:r>
          </w:p>
          <w:p w14:paraId="178CB9A9" w14:textId="0B720285" w:rsidR="000346DC" w:rsidRPr="00682445" w:rsidRDefault="000346DC" w:rsidP="00682445">
            <w:pPr>
              <w:rPr>
                <w:rFonts w:cs="Arial"/>
                <w:b/>
                <w:sz w:val="18"/>
                <w:szCs w:val="18"/>
              </w:rPr>
            </w:pPr>
            <w:r w:rsidRPr="00682445">
              <w:rPr>
                <w:rFonts w:cs="Arial"/>
                <w:b/>
                <w:sz w:val="18"/>
                <w:szCs w:val="18"/>
              </w:rPr>
              <w:t>High-Availability Design</w:t>
            </w:r>
          </w:p>
          <w:p w14:paraId="04851880" w14:textId="6FFE3992" w:rsidR="000346DC" w:rsidRPr="00F90837" w:rsidRDefault="000346DC" w:rsidP="00682445">
            <w:pPr>
              <w:rPr>
                <w:rFonts w:cs="Arial"/>
                <w:sz w:val="18"/>
                <w:szCs w:val="18"/>
              </w:rPr>
            </w:pPr>
            <w:r w:rsidRPr="00682445">
              <w:rPr>
                <w:rFonts w:cs="Arial"/>
                <w:sz w:val="18"/>
                <w:szCs w:val="18"/>
              </w:rPr>
              <w:t>The LNG solution shall be deployed in a high-availability design to meet public safety-grade resiliency and redundancy requirements, Section V.</w:t>
            </w:r>
            <w:r w:rsidR="00793C8F">
              <w:rPr>
                <w:rFonts w:cs="Arial"/>
                <w:sz w:val="18"/>
                <w:szCs w:val="18"/>
              </w:rPr>
              <w:t>D</w:t>
            </w:r>
            <w:r w:rsidRPr="00682445">
              <w:rPr>
                <w:rFonts w:cs="Arial"/>
                <w:sz w:val="18"/>
                <w:szCs w:val="18"/>
              </w:rPr>
              <w:t>.1.</w:t>
            </w:r>
            <w:r w:rsidR="00793C8F">
              <w:rPr>
                <w:rFonts w:cs="Arial"/>
                <w:sz w:val="18"/>
                <w:szCs w:val="18"/>
              </w:rPr>
              <w:t>b</w:t>
            </w:r>
            <w:r w:rsidRPr="00682445">
              <w:rPr>
                <w:rFonts w:cs="Arial"/>
                <w:sz w:val="18"/>
                <w:szCs w:val="18"/>
              </w:rPr>
              <w:t>.</w:t>
            </w:r>
            <w:r>
              <w:rPr>
                <w:rFonts w:cs="Arial"/>
                <w:sz w:val="18"/>
                <w:szCs w:val="18"/>
              </w:rPr>
              <w:t xml:space="preserve"> (General Requirements – Technical – Public Safety Grade)</w:t>
            </w:r>
            <w:r w:rsidRPr="00682445">
              <w:rPr>
                <w:rFonts w:cs="Arial"/>
                <w:sz w:val="18"/>
                <w:szCs w:val="18"/>
              </w:rPr>
              <w:t>. Describe how the solution meets or exceeds the above requirements.</w:t>
            </w:r>
          </w:p>
        </w:tc>
        <w:tc>
          <w:tcPr>
            <w:tcW w:w="900" w:type="dxa"/>
          </w:tcPr>
          <w:p w14:paraId="010987B3" w14:textId="77777777" w:rsidR="000346DC" w:rsidRPr="00F90837" w:rsidRDefault="000346DC" w:rsidP="007F779F">
            <w:pPr>
              <w:rPr>
                <w:rFonts w:cs="Arial"/>
                <w:sz w:val="18"/>
                <w:szCs w:val="18"/>
              </w:rPr>
            </w:pPr>
            <w:r>
              <w:rPr>
                <w:rFonts w:cs="Arial"/>
                <w:sz w:val="18"/>
                <w:szCs w:val="18"/>
              </w:rPr>
              <w:t>Comply</w:t>
            </w:r>
          </w:p>
        </w:tc>
        <w:tc>
          <w:tcPr>
            <w:tcW w:w="900" w:type="dxa"/>
          </w:tcPr>
          <w:p w14:paraId="65A77D0C" w14:textId="77777777" w:rsidR="000346DC" w:rsidRPr="00F90837" w:rsidRDefault="000346DC" w:rsidP="007F779F">
            <w:pPr>
              <w:rPr>
                <w:rFonts w:cs="Arial"/>
                <w:sz w:val="18"/>
                <w:szCs w:val="18"/>
              </w:rPr>
            </w:pPr>
            <w:r>
              <w:rPr>
                <w:rFonts w:cs="Arial"/>
                <w:sz w:val="18"/>
                <w:szCs w:val="18"/>
              </w:rPr>
              <w:t>Partially Comply</w:t>
            </w:r>
          </w:p>
        </w:tc>
        <w:tc>
          <w:tcPr>
            <w:tcW w:w="1080" w:type="dxa"/>
          </w:tcPr>
          <w:p w14:paraId="657516D7" w14:textId="77777777" w:rsidR="000346DC" w:rsidRPr="00F90837" w:rsidRDefault="000346DC" w:rsidP="007F779F">
            <w:pPr>
              <w:rPr>
                <w:rFonts w:cs="Arial"/>
                <w:sz w:val="18"/>
                <w:szCs w:val="18"/>
              </w:rPr>
            </w:pPr>
            <w:r>
              <w:rPr>
                <w:rFonts w:cs="Arial"/>
                <w:sz w:val="18"/>
                <w:szCs w:val="18"/>
              </w:rPr>
              <w:t>Complies with Future Capability</w:t>
            </w:r>
          </w:p>
        </w:tc>
        <w:tc>
          <w:tcPr>
            <w:tcW w:w="990" w:type="dxa"/>
          </w:tcPr>
          <w:p w14:paraId="57FA2779" w14:textId="77777777" w:rsidR="000346DC" w:rsidRPr="00F90837" w:rsidRDefault="000346DC" w:rsidP="007F779F">
            <w:pPr>
              <w:rPr>
                <w:rFonts w:cs="Arial"/>
                <w:sz w:val="18"/>
                <w:szCs w:val="18"/>
              </w:rPr>
            </w:pPr>
            <w:r>
              <w:rPr>
                <w:rFonts w:cs="Arial"/>
                <w:sz w:val="18"/>
                <w:szCs w:val="18"/>
              </w:rPr>
              <w:t>Does Not Comply</w:t>
            </w:r>
          </w:p>
        </w:tc>
      </w:tr>
      <w:tr w:rsidR="000346DC" w:rsidRPr="00F90837" w14:paraId="10651C36" w14:textId="77777777" w:rsidTr="007F779F">
        <w:trPr>
          <w:trHeight w:val="210"/>
          <w:tblHeader/>
        </w:trPr>
        <w:tc>
          <w:tcPr>
            <w:tcW w:w="738" w:type="dxa"/>
            <w:vMerge/>
            <w:shd w:val="clear" w:color="auto" w:fill="auto"/>
            <w:vAlign w:val="center"/>
          </w:tcPr>
          <w:p w14:paraId="4CCD56FD" w14:textId="77777777" w:rsidR="000346DC" w:rsidRDefault="000346DC" w:rsidP="007F779F">
            <w:pPr>
              <w:rPr>
                <w:rFonts w:cs="Arial"/>
                <w:sz w:val="18"/>
                <w:szCs w:val="18"/>
              </w:rPr>
            </w:pPr>
          </w:p>
        </w:tc>
        <w:tc>
          <w:tcPr>
            <w:tcW w:w="8262" w:type="dxa"/>
            <w:vMerge/>
            <w:shd w:val="clear" w:color="auto" w:fill="auto"/>
          </w:tcPr>
          <w:p w14:paraId="7C8F14ED" w14:textId="77777777" w:rsidR="000346DC" w:rsidRPr="00D231BC" w:rsidRDefault="000346DC" w:rsidP="007F779F">
            <w:pPr>
              <w:rPr>
                <w:rFonts w:cs="Arial"/>
                <w:b/>
                <w:sz w:val="18"/>
                <w:szCs w:val="18"/>
              </w:rPr>
            </w:pPr>
          </w:p>
        </w:tc>
        <w:tc>
          <w:tcPr>
            <w:tcW w:w="900" w:type="dxa"/>
          </w:tcPr>
          <w:p w14:paraId="1822D351" w14:textId="77777777" w:rsidR="000346DC" w:rsidRDefault="000346DC" w:rsidP="007F779F">
            <w:pPr>
              <w:rPr>
                <w:rFonts w:cs="Arial"/>
                <w:sz w:val="18"/>
                <w:szCs w:val="18"/>
              </w:rPr>
            </w:pPr>
          </w:p>
        </w:tc>
        <w:tc>
          <w:tcPr>
            <w:tcW w:w="900" w:type="dxa"/>
          </w:tcPr>
          <w:p w14:paraId="0B1190C9" w14:textId="77777777" w:rsidR="000346DC" w:rsidRDefault="000346DC" w:rsidP="007F779F">
            <w:pPr>
              <w:rPr>
                <w:rFonts w:cs="Arial"/>
                <w:sz w:val="18"/>
                <w:szCs w:val="18"/>
              </w:rPr>
            </w:pPr>
          </w:p>
        </w:tc>
        <w:tc>
          <w:tcPr>
            <w:tcW w:w="1080" w:type="dxa"/>
          </w:tcPr>
          <w:p w14:paraId="3BEC3800" w14:textId="77777777" w:rsidR="000346DC" w:rsidRDefault="000346DC" w:rsidP="007F779F">
            <w:pPr>
              <w:rPr>
                <w:rFonts w:cs="Arial"/>
                <w:sz w:val="18"/>
                <w:szCs w:val="18"/>
              </w:rPr>
            </w:pPr>
          </w:p>
        </w:tc>
        <w:tc>
          <w:tcPr>
            <w:tcW w:w="990" w:type="dxa"/>
          </w:tcPr>
          <w:p w14:paraId="702D2EB0" w14:textId="77777777" w:rsidR="000346DC" w:rsidRDefault="000346DC" w:rsidP="007F779F">
            <w:pPr>
              <w:rPr>
                <w:rFonts w:cs="Arial"/>
                <w:sz w:val="18"/>
                <w:szCs w:val="18"/>
              </w:rPr>
            </w:pPr>
          </w:p>
        </w:tc>
      </w:tr>
      <w:tr w:rsidR="000346DC" w:rsidRPr="00F90837" w14:paraId="25CF72A4" w14:textId="77777777" w:rsidTr="00B87DEE">
        <w:trPr>
          <w:trHeight w:val="503"/>
          <w:tblHeader/>
        </w:trPr>
        <w:tc>
          <w:tcPr>
            <w:tcW w:w="738" w:type="dxa"/>
            <w:vMerge/>
            <w:shd w:val="clear" w:color="auto" w:fill="auto"/>
            <w:vAlign w:val="center"/>
          </w:tcPr>
          <w:p w14:paraId="68DC9D8C" w14:textId="77777777" w:rsidR="000346DC" w:rsidRPr="00F90837" w:rsidRDefault="000346DC" w:rsidP="007F779F">
            <w:pPr>
              <w:rPr>
                <w:rFonts w:cs="Arial"/>
                <w:sz w:val="18"/>
                <w:szCs w:val="18"/>
              </w:rPr>
            </w:pPr>
          </w:p>
        </w:tc>
        <w:tc>
          <w:tcPr>
            <w:tcW w:w="12132" w:type="dxa"/>
            <w:gridSpan w:val="5"/>
            <w:shd w:val="clear" w:color="auto" w:fill="auto"/>
            <w:vAlign w:val="center"/>
          </w:tcPr>
          <w:p w14:paraId="13E45FB4" w14:textId="77777777" w:rsidR="000346DC" w:rsidRDefault="000346DC" w:rsidP="007F779F">
            <w:pPr>
              <w:rPr>
                <w:rFonts w:cs="Arial"/>
                <w:sz w:val="18"/>
                <w:szCs w:val="18"/>
              </w:rPr>
            </w:pPr>
            <w:r>
              <w:rPr>
                <w:rFonts w:cs="Arial"/>
                <w:sz w:val="18"/>
                <w:szCs w:val="18"/>
              </w:rPr>
              <w:t>Bidder Response:</w:t>
            </w:r>
          </w:p>
          <w:p w14:paraId="7E232856" w14:textId="77777777" w:rsidR="000346DC" w:rsidRPr="00F90837" w:rsidRDefault="000346DC" w:rsidP="007F779F">
            <w:pPr>
              <w:rPr>
                <w:rFonts w:cs="Arial"/>
                <w:sz w:val="18"/>
                <w:szCs w:val="18"/>
              </w:rPr>
            </w:pPr>
          </w:p>
        </w:tc>
      </w:tr>
    </w:tbl>
    <w:p w14:paraId="226DB9BF" w14:textId="77777777" w:rsidR="00A40A0E" w:rsidRDefault="00A40A0E" w:rsidP="00A40A0E">
      <w:pPr>
        <w:rPr>
          <w:sz w:val="18"/>
          <w:szCs w:val="18"/>
        </w:rPr>
      </w:pPr>
      <w:r>
        <w:rPr>
          <w:sz w:val="18"/>
          <w:szCs w:val="18"/>
        </w:rPr>
        <w:t>Any additional documentation can be inserted here</w:t>
      </w:r>
    </w:p>
    <w:p w14:paraId="378905DB" w14:textId="667BA8C1"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346DC" w:rsidRPr="00F90837" w14:paraId="0391D893" w14:textId="77777777" w:rsidTr="000346DC">
        <w:trPr>
          <w:trHeight w:val="210"/>
          <w:tblHeader/>
        </w:trPr>
        <w:tc>
          <w:tcPr>
            <w:tcW w:w="738" w:type="dxa"/>
            <w:vMerge w:val="restart"/>
            <w:shd w:val="clear" w:color="auto" w:fill="auto"/>
            <w:vAlign w:val="center"/>
          </w:tcPr>
          <w:p w14:paraId="49C2F865" w14:textId="3993C0AC" w:rsidR="000346DC" w:rsidRPr="00F90837" w:rsidRDefault="000346DC" w:rsidP="007F779F">
            <w:pPr>
              <w:rPr>
                <w:rFonts w:cs="Arial"/>
                <w:sz w:val="18"/>
                <w:szCs w:val="18"/>
              </w:rPr>
            </w:pPr>
            <w:r>
              <w:rPr>
                <w:rFonts w:cs="Arial"/>
                <w:sz w:val="18"/>
                <w:szCs w:val="18"/>
              </w:rPr>
              <w:t xml:space="preserve">NGCS 16 </w:t>
            </w:r>
          </w:p>
        </w:tc>
        <w:tc>
          <w:tcPr>
            <w:tcW w:w="8262" w:type="dxa"/>
            <w:vMerge w:val="restart"/>
            <w:shd w:val="clear" w:color="auto" w:fill="auto"/>
          </w:tcPr>
          <w:p w14:paraId="57C013EE" w14:textId="77777777" w:rsidR="000346DC" w:rsidRPr="00D231BC" w:rsidRDefault="000346DC" w:rsidP="007F779F">
            <w:pPr>
              <w:rPr>
                <w:rFonts w:cs="Arial"/>
                <w:b/>
                <w:sz w:val="18"/>
                <w:szCs w:val="18"/>
              </w:rPr>
            </w:pPr>
            <w:r w:rsidRPr="00D231BC">
              <w:rPr>
                <w:rFonts w:cs="Arial"/>
                <w:b/>
                <w:sz w:val="18"/>
                <w:szCs w:val="18"/>
              </w:rPr>
              <w:t>Next Generation Core Services Elements (NGCS)</w:t>
            </w:r>
          </w:p>
          <w:p w14:paraId="09E23DA9" w14:textId="77777777" w:rsidR="000346DC" w:rsidRDefault="000346DC" w:rsidP="00682445">
            <w:pPr>
              <w:rPr>
                <w:rFonts w:cs="Arial"/>
                <w:b/>
                <w:sz w:val="18"/>
                <w:szCs w:val="18"/>
              </w:rPr>
            </w:pPr>
            <w:r w:rsidRPr="00660A87">
              <w:rPr>
                <w:rFonts w:cs="Arial"/>
                <w:b/>
                <w:sz w:val="18"/>
                <w:szCs w:val="18"/>
              </w:rPr>
              <w:t>Legacy Network Gateway (LNG</w:t>
            </w:r>
            <w:r>
              <w:rPr>
                <w:rFonts w:cs="Arial"/>
                <w:b/>
                <w:sz w:val="18"/>
                <w:szCs w:val="18"/>
              </w:rPr>
              <w:t>)</w:t>
            </w:r>
          </w:p>
          <w:p w14:paraId="4E802056" w14:textId="205F5CB0" w:rsidR="000346DC" w:rsidRPr="00682445" w:rsidRDefault="000346DC" w:rsidP="00682445">
            <w:pPr>
              <w:rPr>
                <w:rFonts w:cs="Arial"/>
                <w:b/>
                <w:sz w:val="18"/>
                <w:szCs w:val="18"/>
              </w:rPr>
            </w:pPr>
            <w:r w:rsidRPr="00682445">
              <w:rPr>
                <w:rFonts w:cs="Arial"/>
                <w:b/>
                <w:sz w:val="18"/>
                <w:szCs w:val="18"/>
              </w:rPr>
              <w:t>L</w:t>
            </w:r>
            <w:r w:rsidR="00813ABE">
              <w:rPr>
                <w:rFonts w:cs="Arial"/>
                <w:b/>
                <w:sz w:val="18"/>
                <w:szCs w:val="18"/>
              </w:rPr>
              <w:t xml:space="preserve">egacy </w:t>
            </w:r>
            <w:r w:rsidRPr="00682445">
              <w:rPr>
                <w:rFonts w:cs="Arial"/>
                <w:b/>
                <w:sz w:val="18"/>
                <w:szCs w:val="18"/>
              </w:rPr>
              <w:t>S</w:t>
            </w:r>
            <w:r w:rsidR="00813ABE">
              <w:rPr>
                <w:rFonts w:cs="Arial"/>
                <w:b/>
                <w:sz w:val="18"/>
                <w:szCs w:val="18"/>
              </w:rPr>
              <w:t xml:space="preserve">elective </w:t>
            </w:r>
            <w:r w:rsidRPr="00682445">
              <w:rPr>
                <w:rFonts w:cs="Arial"/>
                <w:b/>
                <w:sz w:val="18"/>
                <w:szCs w:val="18"/>
              </w:rPr>
              <w:t>R</w:t>
            </w:r>
            <w:r w:rsidR="00813ABE">
              <w:rPr>
                <w:rFonts w:cs="Arial"/>
                <w:b/>
                <w:sz w:val="18"/>
                <w:szCs w:val="18"/>
              </w:rPr>
              <w:t xml:space="preserve">outer </w:t>
            </w:r>
            <w:r w:rsidRPr="00682445">
              <w:rPr>
                <w:rFonts w:cs="Arial"/>
                <w:b/>
                <w:sz w:val="18"/>
                <w:szCs w:val="18"/>
              </w:rPr>
              <w:t>G</w:t>
            </w:r>
            <w:r w:rsidR="00813ABE">
              <w:rPr>
                <w:rFonts w:cs="Arial"/>
                <w:b/>
                <w:sz w:val="18"/>
                <w:szCs w:val="18"/>
              </w:rPr>
              <w:t>ateway (LSRG)</w:t>
            </w:r>
            <w:r w:rsidRPr="00682445">
              <w:rPr>
                <w:rFonts w:cs="Arial"/>
                <w:b/>
                <w:sz w:val="18"/>
                <w:szCs w:val="18"/>
              </w:rPr>
              <w:t xml:space="preserve"> Functionality</w:t>
            </w:r>
          </w:p>
          <w:p w14:paraId="7EC9781C" w14:textId="57D0C635" w:rsidR="000346DC" w:rsidRPr="00F90837" w:rsidRDefault="000346DC" w:rsidP="009E44B0">
            <w:pPr>
              <w:rPr>
                <w:rFonts w:cs="Arial"/>
                <w:sz w:val="18"/>
                <w:szCs w:val="18"/>
              </w:rPr>
            </w:pPr>
            <w:r w:rsidRPr="00682445">
              <w:rPr>
                <w:rFonts w:cs="Arial"/>
                <w:sz w:val="18"/>
                <w:szCs w:val="18"/>
              </w:rPr>
              <w:t xml:space="preserve">The LSRG functionality shall support selective transfer, commonly referred to as “star code” transfers, made by legacy PSAPs for calls destined for the NextGen911 PSAPs or to neighboring legacy PSAPs outside of the ESInet. Describe how </w:t>
            </w:r>
            <w:r w:rsidR="009E44B0">
              <w:rPr>
                <w:rFonts w:cs="Arial"/>
                <w:sz w:val="18"/>
                <w:szCs w:val="18"/>
              </w:rPr>
              <w:t>bidder’s</w:t>
            </w:r>
            <w:r w:rsidRPr="00682445">
              <w:rPr>
                <w:rFonts w:cs="Arial"/>
                <w:sz w:val="18"/>
                <w:szCs w:val="18"/>
              </w:rPr>
              <w:t xml:space="preserve"> LNG solution provides for LSRG functionality.</w:t>
            </w:r>
          </w:p>
        </w:tc>
        <w:tc>
          <w:tcPr>
            <w:tcW w:w="900" w:type="dxa"/>
          </w:tcPr>
          <w:p w14:paraId="1211C488" w14:textId="77777777" w:rsidR="000346DC" w:rsidRPr="00F90837" w:rsidRDefault="000346DC" w:rsidP="007F779F">
            <w:pPr>
              <w:rPr>
                <w:rFonts w:cs="Arial"/>
                <w:sz w:val="18"/>
                <w:szCs w:val="18"/>
              </w:rPr>
            </w:pPr>
            <w:r>
              <w:rPr>
                <w:rFonts w:cs="Arial"/>
                <w:sz w:val="18"/>
                <w:szCs w:val="18"/>
              </w:rPr>
              <w:t>Comply</w:t>
            </w:r>
          </w:p>
        </w:tc>
        <w:tc>
          <w:tcPr>
            <w:tcW w:w="900" w:type="dxa"/>
          </w:tcPr>
          <w:p w14:paraId="4EAD60B5" w14:textId="77777777" w:rsidR="000346DC" w:rsidRPr="00F90837" w:rsidRDefault="000346DC" w:rsidP="007F779F">
            <w:pPr>
              <w:rPr>
                <w:rFonts w:cs="Arial"/>
                <w:sz w:val="18"/>
                <w:szCs w:val="18"/>
              </w:rPr>
            </w:pPr>
            <w:r>
              <w:rPr>
                <w:rFonts w:cs="Arial"/>
                <w:sz w:val="18"/>
                <w:szCs w:val="18"/>
              </w:rPr>
              <w:t>Partially Comply</w:t>
            </w:r>
          </w:p>
        </w:tc>
        <w:tc>
          <w:tcPr>
            <w:tcW w:w="1080" w:type="dxa"/>
          </w:tcPr>
          <w:p w14:paraId="6C63EEA5" w14:textId="77777777" w:rsidR="000346DC" w:rsidRPr="00F90837" w:rsidRDefault="000346DC" w:rsidP="007F779F">
            <w:pPr>
              <w:rPr>
                <w:rFonts w:cs="Arial"/>
                <w:sz w:val="18"/>
                <w:szCs w:val="18"/>
              </w:rPr>
            </w:pPr>
            <w:r>
              <w:rPr>
                <w:rFonts w:cs="Arial"/>
                <w:sz w:val="18"/>
                <w:szCs w:val="18"/>
              </w:rPr>
              <w:t>Complies with Future Capability</w:t>
            </w:r>
          </w:p>
        </w:tc>
        <w:tc>
          <w:tcPr>
            <w:tcW w:w="990" w:type="dxa"/>
          </w:tcPr>
          <w:p w14:paraId="50C7298D" w14:textId="77777777" w:rsidR="000346DC" w:rsidRPr="00F90837" w:rsidRDefault="000346DC" w:rsidP="007F779F">
            <w:pPr>
              <w:rPr>
                <w:rFonts w:cs="Arial"/>
                <w:sz w:val="18"/>
                <w:szCs w:val="18"/>
              </w:rPr>
            </w:pPr>
            <w:r>
              <w:rPr>
                <w:rFonts w:cs="Arial"/>
                <w:sz w:val="18"/>
                <w:szCs w:val="18"/>
              </w:rPr>
              <w:t>Does Not Comply</w:t>
            </w:r>
          </w:p>
        </w:tc>
      </w:tr>
      <w:tr w:rsidR="000346DC" w:rsidRPr="00F90837" w14:paraId="4FFF26C4" w14:textId="77777777" w:rsidTr="007F779F">
        <w:trPr>
          <w:trHeight w:val="210"/>
          <w:tblHeader/>
        </w:trPr>
        <w:tc>
          <w:tcPr>
            <w:tcW w:w="738" w:type="dxa"/>
            <w:vMerge/>
            <w:shd w:val="clear" w:color="auto" w:fill="auto"/>
            <w:vAlign w:val="center"/>
          </w:tcPr>
          <w:p w14:paraId="5C4A15B3" w14:textId="77777777" w:rsidR="000346DC" w:rsidRDefault="000346DC" w:rsidP="007F779F">
            <w:pPr>
              <w:rPr>
                <w:rFonts w:cs="Arial"/>
                <w:sz w:val="18"/>
                <w:szCs w:val="18"/>
              </w:rPr>
            </w:pPr>
          </w:p>
        </w:tc>
        <w:tc>
          <w:tcPr>
            <w:tcW w:w="8262" w:type="dxa"/>
            <w:vMerge/>
            <w:shd w:val="clear" w:color="auto" w:fill="auto"/>
          </w:tcPr>
          <w:p w14:paraId="212F6DB7" w14:textId="77777777" w:rsidR="000346DC" w:rsidRPr="00D231BC" w:rsidRDefault="000346DC" w:rsidP="007F779F">
            <w:pPr>
              <w:rPr>
                <w:rFonts w:cs="Arial"/>
                <w:b/>
                <w:sz w:val="18"/>
                <w:szCs w:val="18"/>
              </w:rPr>
            </w:pPr>
          </w:p>
        </w:tc>
        <w:tc>
          <w:tcPr>
            <w:tcW w:w="900" w:type="dxa"/>
          </w:tcPr>
          <w:p w14:paraId="3390B85C" w14:textId="77777777" w:rsidR="000346DC" w:rsidRDefault="000346DC" w:rsidP="007F779F">
            <w:pPr>
              <w:rPr>
                <w:rFonts w:cs="Arial"/>
                <w:sz w:val="18"/>
                <w:szCs w:val="18"/>
              </w:rPr>
            </w:pPr>
          </w:p>
        </w:tc>
        <w:tc>
          <w:tcPr>
            <w:tcW w:w="900" w:type="dxa"/>
          </w:tcPr>
          <w:p w14:paraId="51FD61B6" w14:textId="77777777" w:rsidR="000346DC" w:rsidRDefault="000346DC" w:rsidP="007F779F">
            <w:pPr>
              <w:rPr>
                <w:rFonts w:cs="Arial"/>
                <w:sz w:val="18"/>
                <w:szCs w:val="18"/>
              </w:rPr>
            </w:pPr>
          </w:p>
        </w:tc>
        <w:tc>
          <w:tcPr>
            <w:tcW w:w="1080" w:type="dxa"/>
          </w:tcPr>
          <w:p w14:paraId="009A571E" w14:textId="77777777" w:rsidR="000346DC" w:rsidRDefault="000346DC" w:rsidP="007F779F">
            <w:pPr>
              <w:rPr>
                <w:rFonts w:cs="Arial"/>
                <w:sz w:val="18"/>
                <w:szCs w:val="18"/>
              </w:rPr>
            </w:pPr>
          </w:p>
        </w:tc>
        <w:tc>
          <w:tcPr>
            <w:tcW w:w="990" w:type="dxa"/>
          </w:tcPr>
          <w:p w14:paraId="3C0CBEC4" w14:textId="77777777" w:rsidR="000346DC" w:rsidRDefault="000346DC" w:rsidP="007F779F">
            <w:pPr>
              <w:rPr>
                <w:rFonts w:cs="Arial"/>
                <w:sz w:val="18"/>
                <w:szCs w:val="18"/>
              </w:rPr>
            </w:pPr>
          </w:p>
        </w:tc>
      </w:tr>
      <w:tr w:rsidR="000346DC" w:rsidRPr="00F90837" w14:paraId="518D6723" w14:textId="77777777" w:rsidTr="00B87DEE">
        <w:trPr>
          <w:trHeight w:val="503"/>
          <w:tblHeader/>
        </w:trPr>
        <w:tc>
          <w:tcPr>
            <w:tcW w:w="738" w:type="dxa"/>
            <w:vMerge/>
            <w:shd w:val="clear" w:color="auto" w:fill="auto"/>
            <w:vAlign w:val="center"/>
          </w:tcPr>
          <w:p w14:paraId="0D2E246C" w14:textId="77777777" w:rsidR="000346DC" w:rsidRPr="00F90837" w:rsidRDefault="000346DC" w:rsidP="007F779F">
            <w:pPr>
              <w:rPr>
                <w:rFonts w:cs="Arial"/>
                <w:sz w:val="18"/>
                <w:szCs w:val="18"/>
              </w:rPr>
            </w:pPr>
          </w:p>
        </w:tc>
        <w:tc>
          <w:tcPr>
            <w:tcW w:w="12132" w:type="dxa"/>
            <w:gridSpan w:val="5"/>
            <w:shd w:val="clear" w:color="auto" w:fill="auto"/>
            <w:vAlign w:val="center"/>
          </w:tcPr>
          <w:p w14:paraId="1CB9FA31" w14:textId="77777777" w:rsidR="000346DC" w:rsidRDefault="000346DC" w:rsidP="007F779F">
            <w:pPr>
              <w:rPr>
                <w:rFonts w:cs="Arial"/>
                <w:sz w:val="18"/>
                <w:szCs w:val="18"/>
              </w:rPr>
            </w:pPr>
            <w:r>
              <w:rPr>
                <w:rFonts w:cs="Arial"/>
                <w:sz w:val="18"/>
                <w:szCs w:val="18"/>
              </w:rPr>
              <w:t>Bidder Response:</w:t>
            </w:r>
          </w:p>
          <w:p w14:paraId="725F6AB4" w14:textId="77777777" w:rsidR="000346DC" w:rsidRPr="00F90837" w:rsidRDefault="000346DC" w:rsidP="007F779F">
            <w:pPr>
              <w:rPr>
                <w:rFonts w:cs="Arial"/>
                <w:sz w:val="18"/>
                <w:szCs w:val="18"/>
              </w:rPr>
            </w:pPr>
          </w:p>
        </w:tc>
      </w:tr>
    </w:tbl>
    <w:p w14:paraId="38BA8B59" w14:textId="77777777" w:rsidR="00A40A0E" w:rsidRDefault="00A40A0E" w:rsidP="00A40A0E">
      <w:pPr>
        <w:rPr>
          <w:sz w:val="18"/>
          <w:szCs w:val="18"/>
        </w:rPr>
      </w:pPr>
      <w:r>
        <w:rPr>
          <w:sz w:val="18"/>
          <w:szCs w:val="18"/>
        </w:rPr>
        <w:t>Any additional documentation can be inserted here</w:t>
      </w:r>
    </w:p>
    <w:p w14:paraId="3105E22F" w14:textId="6780A2CE"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372F32B8" w14:textId="77777777" w:rsidTr="00B72F11">
        <w:trPr>
          <w:trHeight w:val="210"/>
          <w:tblHeader/>
        </w:trPr>
        <w:tc>
          <w:tcPr>
            <w:tcW w:w="738" w:type="dxa"/>
            <w:vMerge w:val="restart"/>
            <w:shd w:val="clear" w:color="auto" w:fill="auto"/>
            <w:vAlign w:val="center"/>
          </w:tcPr>
          <w:p w14:paraId="15A35277" w14:textId="28C6FE62" w:rsidR="00B72F11" w:rsidRPr="00F90837" w:rsidRDefault="00B72F11" w:rsidP="007F779F">
            <w:pPr>
              <w:rPr>
                <w:rFonts w:cs="Arial"/>
                <w:sz w:val="18"/>
                <w:szCs w:val="18"/>
              </w:rPr>
            </w:pPr>
            <w:r>
              <w:rPr>
                <w:rFonts w:cs="Arial"/>
                <w:sz w:val="18"/>
                <w:szCs w:val="18"/>
              </w:rPr>
              <w:t xml:space="preserve">NGCS 17 </w:t>
            </w:r>
          </w:p>
        </w:tc>
        <w:tc>
          <w:tcPr>
            <w:tcW w:w="8262" w:type="dxa"/>
            <w:vMerge w:val="restart"/>
            <w:shd w:val="clear" w:color="auto" w:fill="auto"/>
          </w:tcPr>
          <w:p w14:paraId="359F5601"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66A95126" w14:textId="77777777" w:rsidR="00B72F11" w:rsidRDefault="00B72F11" w:rsidP="00682445">
            <w:pPr>
              <w:rPr>
                <w:rFonts w:cs="Arial"/>
                <w:b/>
                <w:sz w:val="18"/>
                <w:szCs w:val="18"/>
              </w:rPr>
            </w:pPr>
            <w:r w:rsidRPr="00660A87">
              <w:rPr>
                <w:rFonts w:cs="Arial"/>
                <w:b/>
                <w:sz w:val="18"/>
                <w:szCs w:val="18"/>
              </w:rPr>
              <w:t>Legacy Network Gateway (LNG</w:t>
            </w:r>
            <w:r>
              <w:rPr>
                <w:rFonts w:cs="Arial"/>
                <w:b/>
                <w:sz w:val="18"/>
                <w:szCs w:val="18"/>
              </w:rPr>
              <w:t>)</w:t>
            </w:r>
          </w:p>
          <w:p w14:paraId="344820B8" w14:textId="435590F1" w:rsidR="00B72F11" w:rsidRPr="00682445" w:rsidRDefault="00B72F11" w:rsidP="00682445">
            <w:pPr>
              <w:rPr>
                <w:rFonts w:cs="Arial"/>
                <w:b/>
                <w:sz w:val="18"/>
                <w:szCs w:val="18"/>
              </w:rPr>
            </w:pPr>
            <w:r w:rsidRPr="00682445">
              <w:rPr>
                <w:rFonts w:cs="Arial"/>
                <w:b/>
                <w:sz w:val="18"/>
                <w:szCs w:val="18"/>
              </w:rPr>
              <w:t>Proposed LNG Locations</w:t>
            </w:r>
          </w:p>
          <w:p w14:paraId="3E511E70" w14:textId="523586D1" w:rsidR="00B72F11" w:rsidRDefault="00B72F11" w:rsidP="00682445">
            <w:pPr>
              <w:rPr>
                <w:rFonts w:cs="Arial"/>
                <w:sz w:val="18"/>
                <w:szCs w:val="18"/>
              </w:rPr>
            </w:pPr>
            <w:r w:rsidRPr="00682445">
              <w:rPr>
                <w:rFonts w:cs="Arial"/>
                <w:sz w:val="18"/>
                <w:szCs w:val="18"/>
              </w:rPr>
              <w:t>Provide the proposed locations for hosting the primary LN</w:t>
            </w:r>
            <w:r w:rsidR="00DB0898">
              <w:rPr>
                <w:rFonts w:cs="Arial"/>
                <w:sz w:val="18"/>
                <w:szCs w:val="18"/>
              </w:rPr>
              <w:t>Gs for the NextGen9</w:t>
            </w:r>
            <w:r>
              <w:rPr>
                <w:rFonts w:cs="Arial"/>
                <w:sz w:val="18"/>
                <w:szCs w:val="18"/>
              </w:rPr>
              <w:t>11 system</w:t>
            </w:r>
            <w:r w:rsidRPr="00682445">
              <w:rPr>
                <w:rFonts w:cs="Arial"/>
                <w:sz w:val="18"/>
                <w:szCs w:val="18"/>
              </w:rPr>
              <w:t>, including the data center tier level for the host sites.</w:t>
            </w:r>
          </w:p>
          <w:p w14:paraId="3CB335BC" w14:textId="2B88E8A0" w:rsidR="00B72F11" w:rsidRPr="00F90837" w:rsidRDefault="00B72F11" w:rsidP="00682445">
            <w:pPr>
              <w:rPr>
                <w:rFonts w:cs="Arial"/>
                <w:sz w:val="18"/>
                <w:szCs w:val="18"/>
              </w:rPr>
            </w:pPr>
          </w:p>
        </w:tc>
        <w:tc>
          <w:tcPr>
            <w:tcW w:w="900" w:type="dxa"/>
          </w:tcPr>
          <w:p w14:paraId="4221512D" w14:textId="77777777" w:rsidR="00B72F11" w:rsidRPr="00F90837" w:rsidRDefault="00B72F11" w:rsidP="007F779F">
            <w:pPr>
              <w:rPr>
                <w:rFonts w:cs="Arial"/>
                <w:sz w:val="18"/>
                <w:szCs w:val="18"/>
              </w:rPr>
            </w:pPr>
            <w:r>
              <w:rPr>
                <w:rFonts w:cs="Arial"/>
                <w:sz w:val="18"/>
                <w:szCs w:val="18"/>
              </w:rPr>
              <w:t>Comply</w:t>
            </w:r>
          </w:p>
        </w:tc>
        <w:tc>
          <w:tcPr>
            <w:tcW w:w="900" w:type="dxa"/>
          </w:tcPr>
          <w:p w14:paraId="13340A0F"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4E72ABB4"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2031F275"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09A96383" w14:textId="77777777" w:rsidTr="007F779F">
        <w:trPr>
          <w:trHeight w:val="210"/>
          <w:tblHeader/>
        </w:trPr>
        <w:tc>
          <w:tcPr>
            <w:tcW w:w="738" w:type="dxa"/>
            <w:vMerge/>
            <w:shd w:val="clear" w:color="auto" w:fill="auto"/>
            <w:vAlign w:val="center"/>
          </w:tcPr>
          <w:p w14:paraId="2FF64206" w14:textId="77777777" w:rsidR="00B72F11" w:rsidRDefault="00B72F11" w:rsidP="007F779F">
            <w:pPr>
              <w:rPr>
                <w:rFonts w:cs="Arial"/>
                <w:sz w:val="18"/>
                <w:szCs w:val="18"/>
              </w:rPr>
            </w:pPr>
          </w:p>
        </w:tc>
        <w:tc>
          <w:tcPr>
            <w:tcW w:w="8262" w:type="dxa"/>
            <w:vMerge/>
            <w:shd w:val="clear" w:color="auto" w:fill="auto"/>
          </w:tcPr>
          <w:p w14:paraId="154FAF9B" w14:textId="77777777" w:rsidR="00B72F11" w:rsidRPr="00D231BC" w:rsidRDefault="00B72F11" w:rsidP="007F779F">
            <w:pPr>
              <w:rPr>
                <w:rFonts w:cs="Arial"/>
                <w:b/>
                <w:sz w:val="18"/>
                <w:szCs w:val="18"/>
              </w:rPr>
            </w:pPr>
          </w:p>
        </w:tc>
        <w:tc>
          <w:tcPr>
            <w:tcW w:w="900" w:type="dxa"/>
          </w:tcPr>
          <w:p w14:paraId="2D109577" w14:textId="77777777" w:rsidR="00B72F11" w:rsidRDefault="00B72F11" w:rsidP="007F779F">
            <w:pPr>
              <w:rPr>
                <w:rFonts w:cs="Arial"/>
                <w:sz w:val="18"/>
                <w:szCs w:val="18"/>
              </w:rPr>
            </w:pPr>
          </w:p>
        </w:tc>
        <w:tc>
          <w:tcPr>
            <w:tcW w:w="900" w:type="dxa"/>
          </w:tcPr>
          <w:p w14:paraId="7042CCFF" w14:textId="77777777" w:rsidR="00B72F11" w:rsidRDefault="00B72F11" w:rsidP="007F779F">
            <w:pPr>
              <w:rPr>
                <w:rFonts w:cs="Arial"/>
                <w:sz w:val="18"/>
                <w:szCs w:val="18"/>
              </w:rPr>
            </w:pPr>
          </w:p>
        </w:tc>
        <w:tc>
          <w:tcPr>
            <w:tcW w:w="1080" w:type="dxa"/>
          </w:tcPr>
          <w:p w14:paraId="4DBF3983" w14:textId="77777777" w:rsidR="00B72F11" w:rsidRDefault="00B72F11" w:rsidP="007F779F">
            <w:pPr>
              <w:rPr>
                <w:rFonts w:cs="Arial"/>
                <w:sz w:val="18"/>
                <w:szCs w:val="18"/>
              </w:rPr>
            </w:pPr>
          </w:p>
        </w:tc>
        <w:tc>
          <w:tcPr>
            <w:tcW w:w="990" w:type="dxa"/>
          </w:tcPr>
          <w:p w14:paraId="3C0E3F91" w14:textId="77777777" w:rsidR="00B72F11" w:rsidRDefault="00B72F11" w:rsidP="007F779F">
            <w:pPr>
              <w:rPr>
                <w:rFonts w:cs="Arial"/>
                <w:sz w:val="18"/>
                <w:szCs w:val="18"/>
              </w:rPr>
            </w:pPr>
          </w:p>
        </w:tc>
      </w:tr>
      <w:tr w:rsidR="00B72F11" w:rsidRPr="00F90837" w14:paraId="7D63B414" w14:textId="77777777" w:rsidTr="00B87DEE">
        <w:trPr>
          <w:trHeight w:val="503"/>
          <w:tblHeader/>
        </w:trPr>
        <w:tc>
          <w:tcPr>
            <w:tcW w:w="738" w:type="dxa"/>
            <w:vMerge/>
            <w:shd w:val="clear" w:color="auto" w:fill="auto"/>
            <w:vAlign w:val="center"/>
          </w:tcPr>
          <w:p w14:paraId="28B989DF" w14:textId="77777777" w:rsidR="00B72F11" w:rsidRPr="00F90837" w:rsidRDefault="00B72F11" w:rsidP="007F779F">
            <w:pPr>
              <w:rPr>
                <w:rFonts w:cs="Arial"/>
                <w:sz w:val="18"/>
                <w:szCs w:val="18"/>
              </w:rPr>
            </w:pPr>
          </w:p>
        </w:tc>
        <w:tc>
          <w:tcPr>
            <w:tcW w:w="12132" w:type="dxa"/>
            <w:gridSpan w:val="5"/>
            <w:shd w:val="clear" w:color="auto" w:fill="auto"/>
            <w:vAlign w:val="center"/>
          </w:tcPr>
          <w:p w14:paraId="2D0CDC96" w14:textId="77777777" w:rsidR="00B72F11" w:rsidRDefault="00B72F11" w:rsidP="007F779F">
            <w:pPr>
              <w:rPr>
                <w:rFonts w:cs="Arial"/>
                <w:sz w:val="18"/>
                <w:szCs w:val="18"/>
              </w:rPr>
            </w:pPr>
            <w:r>
              <w:rPr>
                <w:rFonts w:cs="Arial"/>
                <w:sz w:val="18"/>
                <w:szCs w:val="18"/>
              </w:rPr>
              <w:t>Bidder Response:</w:t>
            </w:r>
          </w:p>
          <w:p w14:paraId="007AADA1" w14:textId="77777777" w:rsidR="00B72F11" w:rsidRPr="00F90837" w:rsidRDefault="00B72F11" w:rsidP="007F779F">
            <w:pPr>
              <w:rPr>
                <w:rFonts w:cs="Arial"/>
                <w:sz w:val="18"/>
                <w:szCs w:val="18"/>
              </w:rPr>
            </w:pPr>
          </w:p>
        </w:tc>
      </w:tr>
    </w:tbl>
    <w:p w14:paraId="7500651D" w14:textId="77777777" w:rsidR="00A40A0E" w:rsidRDefault="00A40A0E" w:rsidP="00A40A0E">
      <w:pPr>
        <w:rPr>
          <w:sz w:val="18"/>
          <w:szCs w:val="18"/>
        </w:rPr>
      </w:pPr>
      <w:r>
        <w:rPr>
          <w:sz w:val="18"/>
          <w:szCs w:val="18"/>
        </w:rPr>
        <w:t>Any additional documentation can be inserted here</w:t>
      </w:r>
    </w:p>
    <w:p w14:paraId="4CF2B1FF" w14:textId="3B1D9C12" w:rsidR="00A40A0E" w:rsidRDefault="00A40A0E">
      <w:pPr>
        <w:rPr>
          <w:sz w:val="18"/>
          <w:szCs w:val="18"/>
        </w:rPr>
      </w:pPr>
    </w:p>
    <w:p w14:paraId="79F93514" w14:textId="68763899" w:rsidR="00E715DD" w:rsidRDefault="00E715DD">
      <w:pPr>
        <w:rPr>
          <w:sz w:val="18"/>
          <w:szCs w:val="18"/>
        </w:rPr>
      </w:pPr>
    </w:p>
    <w:p w14:paraId="1A663AFF" w14:textId="7AB42B97" w:rsidR="00E715DD" w:rsidRDefault="00E715DD">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E715DD" w:rsidRPr="00F90837" w14:paraId="47B2E474" w14:textId="77777777" w:rsidTr="00C21076">
        <w:trPr>
          <w:trHeight w:val="210"/>
          <w:tblHeader/>
        </w:trPr>
        <w:tc>
          <w:tcPr>
            <w:tcW w:w="738" w:type="dxa"/>
            <w:vMerge w:val="restart"/>
            <w:shd w:val="clear" w:color="auto" w:fill="auto"/>
            <w:vAlign w:val="center"/>
          </w:tcPr>
          <w:p w14:paraId="318B6C3A" w14:textId="7625CC84" w:rsidR="00E715DD" w:rsidRPr="00F90837" w:rsidRDefault="00E715DD" w:rsidP="00C21076">
            <w:pPr>
              <w:rPr>
                <w:rFonts w:cs="Arial"/>
                <w:sz w:val="18"/>
                <w:szCs w:val="18"/>
              </w:rPr>
            </w:pPr>
            <w:r>
              <w:rPr>
                <w:rFonts w:cs="Arial"/>
                <w:sz w:val="18"/>
                <w:szCs w:val="18"/>
              </w:rPr>
              <w:t>NGCS 1</w:t>
            </w:r>
            <w:r w:rsidR="00A10B59">
              <w:rPr>
                <w:rFonts w:cs="Arial"/>
                <w:sz w:val="18"/>
                <w:szCs w:val="18"/>
              </w:rPr>
              <w:t>8</w:t>
            </w:r>
            <w:r>
              <w:rPr>
                <w:rFonts w:cs="Arial"/>
                <w:sz w:val="18"/>
                <w:szCs w:val="18"/>
              </w:rPr>
              <w:t xml:space="preserve"> </w:t>
            </w:r>
          </w:p>
        </w:tc>
        <w:tc>
          <w:tcPr>
            <w:tcW w:w="8262" w:type="dxa"/>
            <w:vMerge w:val="restart"/>
            <w:shd w:val="clear" w:color="auto" w:fill="auto"/>
          </w:tcPr>
          <w:p w14:paraId="4CC3CD34" w14:textId="77777777" w:rsidR="00E715DD" w:rsidRPr="00D231BC" w:rsidRDefault="00E715DD" w:rsidP="00C21076">
            <w:pPr>
              <w:rPr>
                <w:rFonts w:cs="Arial"/>
                <w:b/>
                <w:sz w:val="18"/>
                <w:szCs w:val="18"/>
              </w:rPr>
            </w:pPr>
            <w:r w:rsidRPr="00D231BC">
              <w:rPr>
                <w:rFonts w:cs="Arial"/>
                <w:b/>
                <w:sz w:val="18"/>
                <w:szCs w:val="18"/>
              </w:rPr>
              <w:t>Next Generation Core Services Elements (NGCS)</w:t>
            </w:r>
          </w:p>
          <w:p w14:paraId="0EA41F75" w14:textId="77777777" w:rsidR="00E715DD" w:rsidRDefault="00E715DD" w:rsidP="00C21076">
            <w:pPr>
              <w:rPr>
                <w:rFonts w:cs="Arial"/>
                <w:b/>
                <w:sz w:val="18"/>
                <w:szCs w:val="18"/>
              </w:rPr>
            </w:pPr>
            <w:r w:rsidRPr="00660A87">
              <w:rPr>
                <w:rFonts w:cs="Arial"/>
                <w:b/>
                <w:sz w:val="18"/>
                <w:szCs w:val="18"/>
              </w:rPr>
              <w:t>Legacy Network Gateway (LNG</w:t>
            </w:r>
            <w:r>
              <w:rPr>
                <w:rFonts w:cs="Arial"/>
                <w:b/>
                <w:sz w:val="18"/>
                <w:szCs w:val="18"/>
              </w:rPr>
              <w:t>)</w:t>
            </w:r>
          </w:p>
          <w:p w14:paraId="35ABB0A1" w14:textId="77777777" w:rsidR="00E715DD" w:rsidRDefault="00E715DD" w:rsidP="00E715DD">
            <w:pPr>
              <w:rPr>
                <w:rFonts w:cs="Arial"/>
                <w:b/>
                <w:sz w:val="18"/>
                <w:szCs w:val="18"/>
              </w:rPr>
            </w:pPr>
            <w:r>
              <w:rPr>
                <w:rFonts w:cs="Arial"/>
                <w:b/>
                <w:sz w:val="18"/>
                <w:szCs w:val="18"/>
              </w:rPr>
              <w:t>Charges for Dual Service</w:t>
            </w:r>
          </w:p>
          <w:p w14:paraId="6FDF6B64" w14:textId="3D2B7711" w:rsidR="00E715DD" w:rsidRDefault="00E715DD" w:rsidP="00E715DD">
            <w:pPr>
              <w:rPr>
                <w:rFonts w:cs="Arial"/>
                <w:sz w:val="18"/>
                <w:szCs w:val="18"/>
              </w:rPr>
            </w:pPr>
            <w:r w:rsidRPr="000702C6">
              <w:rPr>
                <w:rFonts w:cs="Arial"/>
                <w:sz w:val="18"/>
                <w:szCs w:val="18"/>
              </w:rPr>
              <w:t xml:space="preserve">The </w:t>
            </w:r>
            <w:r w:rsidR="00B74262">
              <w:rPr>
                <w:rFonts w:cs="Arial"/>
                <w:sz w:val="18"/>
                <w:szCs w:val="18"/>
              </w:rPr>
              <w:t>b</w:t>
            </w:r>
            <w:r w:rsidRPr="000702C6">
              <w:rPr>
                <w:rFonts w:cs="Arial"/>
                <w:sz w:val="18"/>
                <w:szCs w:val="18"/>
              </w:rPr>
              <w:t xml:space="preserve">idder shall be responsible for meeting </w:t>
            </w:r>
            <w:r>
              <w:rPr>
                <w:rFonts w:cs="Arial"/>
                <w:sz w:val="18"/>
                <w:szCs w:val="18"/>
              </w:rPr>
              <w:t>the timelines outlined above in requirement NGCS 2 and 3</w:t>
            </w:r>
            <w:r w:rsidRPr="000702C6">
              <w:rPr>
                <w:rFonts w:cs="Arial"/>
                <w:sz w:val="18"/>
                <w:szCs w:val="18"/>
              </w:rPr>
              <w:t xml:space="preserve">. If the transition from the legacy selective routers to NGCS exceeds the committed timeline, and is attributable to the acts or omissions of the </w:t>
            </w:r>
            <w:r w:rsidR="00DC1528">
              <w:rPr>
                <w:rFonts w:cs="Arial"/>
                <w:sz w:val="18"/>
                <w:szCs w:val="18"/>
              </w:rPr>
              <w:t>C</w:t>
            </w:r>
            <w:r>
              <w:rPr>
                <w:rFonts w:cs="Arial"/>
                <w:sz w:val="18"/>
                <w:szCs w:val="18"/>
              </w:rPr>
              <w:t>ontractor</w:t>
            </w:r>
            <w:r w:rsidRPr="000702C6">
              <w:rPr>
                <w:rFonts w:cs="Arial"/>
                <w:sz w:val="18"/>
                <w:szCs w:val="18"/>
              </w:rPr>
              <w:t xml:space="preserve">, the </w:t>
            </w:r>
            <w:r>
              <w:rPr>
                <w:rFonts w:cs="Arial"/>
                <w:sz w:val="18"/>
                <w:szCs w:val="18"/>
              </w:rPr>
              <w:t>Contracto</w:t>
            </w:r>
            <w:r w:rsidRPr="000702C6">
              <w:rPr>
                <w:rFonts w:cs="Arial"/>
                <w:sz w:val="18"/>
                <w:szCs w:val="18"/>
              </w:rPr>
              <w:t>r will accept responsibility for financial support of the legacy network until such time as the full transition is complete.</w:t>
            </w:r>
          </w:p>
          <w:p w14:paraId="67981CEA" w14:textId="033266D8" w:rsidR="00E715DD" w:rsidRPr="00F90837" w:rsidRDefault="00E715DD" w:rsidP="00C21076">
            <w:pPr>
              <w:rPr>
                <w:rFonts w:cs="Arial"/>
                <w:sz w:val="18"/>
                <w:szCs w:val="18"/>
              </w:rPr>
            </w:pPr>
            <w:r>
              <w:rPr>
                <w:rFonts w:cs="Arial"/>
                <w:sz w:val="18"/>
                <w:szCs w:val="18"/>
              </w:rPr>
              <w:t xml:space="preserve"> Describe how bidder’s solution meets this requirement.</w:t>
            </w:r>
          </w:p>
        </w:tc>
        <w:tc>
          <w:tcPr>
            <w:tcW w:w="900" w:type="dxa"/>
          </w:tcPr>
          <w:p w14:paraId="519A2ADA" w14:textId="77777777" w:rsidR="00E715DD" w:rsidRPr="00F90837" w:rsidRDefault="00E715DD" w:rsidP="00C21076">
            <w:pPr>
              <w:rPr>
                <w:rFonts w:cs="Arial"/>
                <w:sz w:val="18"/>
                <w:szCs w:val="18"/>
              </w:rPr>
            </w:pPr>
            <w:r>
              <w:rPr>
                <w:rFonts w:cs="Arial"/>
                <w:sz w:val="18"/>
                <w:szCs w:val="18"/>
              </w:rPr>
              <w:t>Comply</w:t>
            </w:r>
          </w:p>
        </w:tc>
        <w:tc>
          <w:tcPr>
            <w:tcW w:w="900" w:type="dxa"/>
          </w:tcPr>
          <w:p w14:paraId="226AD1FA" w14:textId="77777777" w:rsidR="00E715DD" w:rsidRPr="00F90837" w:rsidRDefault="00E715DD" w:rsidP="00C21076">
            <w:pPr>
              <w:rPr>
                <w:rFonts w:cs="Arial"/>
                <w:sz w:val="18"/>
                <w:szCs w:val="18"/>
              </w:rPr>
            </w:pPr>
            <w:r>
              <w:rPr>
                <w:rFonts w:cs="Arial"/>
                <w:sz w:val="18"/>
                <w:szCs w:val="18"/>
              </w:rPr>
              <w:t>Partially Comply</w:t>
            </w:r>
          </w:p>
        </w:tc>
        <w:tc>
          <w:tcPr>
            <w:tcW w:w="1080" w:type="dxa"/>
          </w:tcPr>
          <w:p w14:paraId="7706230F" w14:textId="77777777" w:rsidR="00E715DD" w:rsidRPr="00F90837" w:rsidRDefault="00E715DD" w:rsidP="00C21076">
            <w:pPr>
              <w:rPr>
                <w:rFonts w:cs="Arial"/>
                <w:sz w:val="18"/>
                <w:szCs w:val="18"/>
              </w:rPr>
            </w:pPr>
            <w:r>
              <w:rPr>
                <w:rFonts w:cs="Arial"/>
                <w:sz w:val="18"/>
                <w:szCs w:val="18"/>
              </w:rPr>
              <w:t>Complies with Future Capability</w:t>
            </w:r>
          </w:p>
        </w:tc>
        <w:tc>
          <w:tcPr>
            <w:tcW w:w="990" w:type="dxa"/>
          </w:tcPr>
          <w:p w14:paraId="417BDBFA" w14:textId="77777777" w:rsidR="00E715DD" w:rsidRPr="00F90837" w:rsidRDefault="00E715DD" w:rsidP="00C21076">
            <w:pPr>
              <w:rPr>
                <w:rFonts w:cs="Arial"/>
                <w:sz w:val="18"/>
                <w:szCs w:val="18"/>
              </w:rPr>
            </w:pPr>
            <w:r>
              <w:rPr>
                <w:rFonts w:cs="Arial"/>
                <w:sz w:val="18"/>
                <w:szCs w:val="18"/>
              </w:rPr>
              <w:t>Does Not Comply</w:t>
            </w:r>
          </w:p>
        </w:tc>
      </w:tr>
      <w:tr w:rsidR="00E715DD" w14:paraId="1812A818" w14:textId="77777777" w:rsidTr="00C21076">
        <w:trPr>
          <w:trHeight w:val="210"/>
          <w:tblHeader/>
        </w:trPr>
        <w:tc>
          <w:tcPr>
            <w:tcW w:w="738" w:type="dxa"/>
            <w:vMerge/>
            <w:shd w:val="clear" w:color="auto" w:fill="auto"/>
            <w:vAlign w:val="center"/>
          </w:tcPr>
          <w:p w14:paraId="34F31FCA" w14:textId="77777777" w:rsidR="00E715DD" w:rsidRDefault="00E715DD" w:rsidP="00C21076">
            <w:pPr>
              <w:rPr>
                <w:rFonts w:cs="Arial"/>
                <w:sz w:val="18"/>
                <w:szCs w:val="18"/>
              </w:rPr>
            </w:pPr>
          </w:p>
        </w:tc>
        <w:tc>
          <w:tcPr>
            <w:tcW w:w="8262" w:type="dxa"/>
            <w:vMerge/>
            <w:shd w:val="clear" w:color="auto" w:fill="auto"/>
          </w:tcPr>
          <w:p w14:paraId="6E176691" w14:textId="77777777" w:rsidR="00E715DD" w:rsidRPr="00D231BC" w:rsidRDefault="00E715DD" w:rsidP="00C21076">
            <w:pPr>
              <w:rPr>
                <w:rFonts w:cs="Arial"/>
                <w:b/>
                <w:sz w:val="18"/>
                <w:szCs w:val="18"/>
              </w:rPr>
            </w:pPr>
          </w:p>
        </w:tc>
        <w:tc>
          <w:tcPr>
            <w:tcW w:w="900" w:type="dxa"/>
          </w:tcPr>
          <w:p w14:paraId="12C6AEE2" w14:textId="77777777" w:rsidR="00E715DD" w:rsidRDefault="00E715DD" w:rsidP="00C21076">
            <w:pPr>
              <w:rPr>
                <w:rFonts w:cs="Arial"/>
                <w:sz w:val="18"/>
                <w:szCs w:val="18"/>
              </w:rPr>
            </w:pPr>
          </w:p>
        </w:tc>
        <w:tc>
          <w:tcPr>
            <w:tcW w:w="900" w:type="dxa"/>
          </w:tcPr>
          <w:p w14:paraId="6B2FBE49" w14:textId="77777777" w:rsidR="00E715DD" w:rsidRDefault="00E715DD" w:rsidP="00C21076">
            <w:pPr>
              <w:rPr>
                <w:rFonts w:cs="Arial"/>
                <w:sz w:val="18"/>
                <w:szCs w:val="18"/>
              </w:rPr>
            </w:pPr>
          </w:p>
        </w:tc>
        <w:tc>
          <w:tcPr>
            <w:tcW w:w="1080" w:type="dxa"/>
          </w:tcPr>
          <w:p w14:paraId="21A3DA7A" w14:textId="77777777" w:rsidR="00E715DD" w:rsidRDefault="00E715DD" w:rsidP="00C21076">
            <w:pPr>
              <w:rPr>
                <w:rFonts w:cs="Arial"/>
                <w:sz w:val="18"/>
                <w:szCs w:val="18"/>
              </w:rPr>
            </w:pPr>
          </w:p>
        </w:tc>
        <w:tc>
          <w:tcPr>
            <w:tcW w:w="990" w:type="dxa"/>
          </w:tcPr>
          <w:p w14:paraId="260139C9" w14:textId="77777777" w:rsidR="00E715DD" w:rsidRDefault="00E715DD" w:rsidP="00C21076">
            <w:pPr>
              <w:rPr>
                <w:rFonts w:cs="Arial"/>
                <w:sz w:val="18"/>
                <w:szCs w:val="18"/>
              </w:rPr>
            </w:pPr>
          </w:p>
        </w:tc>
      </w:tr>
      <w:tr w:rsidR="00E715DD" w:rsidRPr="00F90837" w14:paraId="16A6FBE6" w14:textId="77777777" w:rsidTr="00C21076">
        <w:trPr>
          <w:trHeight w:val="503"/>
          <w:tblHeader/>
        </w:trPr>
        <w:tc>
          <w:tcPr>
            <w:tcW w:w="738" w:type="dxa"/>
            <w:vMerge/>
            <w:shd w:val="clear" w:color="auto" w:fill="auto"/>
            <w:vAlign w:val="center"/>
          </w:tcPr>
          <w:p w14:paraId="1EC74C8E" w14:textId="77777777" w:rsidR="00E715DD" w:rsidRPr="00F90837" w:rsidRDefault="00E715DD" w:rsidP="00C21076">
            <w:pPr>
              <w:rPr>
                <w:rFonts w:cs="Arial"/>
                <w:sz w:val="18"/>
                <w:szCs w:val="18"/>
              </w:rPr>
            </w:pPr>
          </w:p>
        </w:tc>
        <w:tc>
          <w:tcPr>
            <w:tcW w:w="12132" w:type="dxa"/>
            <w:gridSpan w:val="5"/>
            <w:shd w:val="clear" w:color="auto" w:fill="auto"/>
            <w:vAlign w:val="center"/>
          </w:tcPr>
          <w:p w14:paraId="5ED0A107" w14:textId="77777777" w:rsidR="00E715DD" w:rsidRDefault="00E715DD" w:rsidP="00C21076">
            <w:pPr>
              <w:rPr>
                <w:rFonts w:cs="Arial"/>
                <w:sz w:val="18"/>
                <w:szCs w:val="18"/>
              </w:rPr>
            </w:pPr>
            <w:r>
              <w:rPr>
                <w:rFonts w:cs="Arial"/>
                <w:sz w:val="18"/>
                <w:szCs w:val="18"/>
              </w:rPr>
              <w:t>Bidder Response:</w:t>
            </w:r>
          </w:p>
          <w:p w14:paraId="04BE614A" w14:textId="77777777" w:rsidR="00E715DD" w:rsidRPr="00F90837" w:rsidRDefault="00E715DD" w:rsidP="00C21076">
            <w:pPr>
              <w:rPr>
                <w:rFonts w:cs="Arial"/>
                <w:sz w:val="18"/>
                <w:szCs w:val="18"/>
              </w:rPr>
            </w:pPr>
          </w:p>
        </w:tc>
      </w:tr>
    </w:tbl>
    <w:p w14:paraId="6CF942FA" w14:textId="77777777" w:rsidR="00E715DD" w:rsidRDefault="00E715DD">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3C5258AD" w14:textId="77777777" w:rsidTr="00B72F11">
        <w:trPr>
          <w:trHeight w:val="210"/>
          <w:tblHeader/>
        </w:trPr>
        <w:tc>
          <w:tcPr>
            <w:tcW w:w="738" w:type="dxa"/>
            <w:vMerge w:val="restart"/>
            <w:shd w:val="clear" w:color="auto" w:fill="auto"/>
            <w:vAlign w:val="center"/>
          </w:tcPr>
          <w:p w14:paraId="1600CE55" w14:textId="7E56193C" w:rsidR="00B72F11" w:rsidRPr="00F90837" w:rsidRDefault="00A10B59" w:rsidP="007F779F">
            <w:pPr>
              <w:rPr>
                <w:rFonts w:cs="Arial"/>
                <w:sz w:val="18"/>
                <w:szCs w:val="18"/>
              </w:rPr>
            </w:pPr>
            <w:r>
              <w:rPr>
                <w:rFonts w:cs="Arial"/>
                <w:sz w:val="18"/>
                <w:szCs w:val="18"/>
              </w:rPr>
              <w:t>NGCS 19</w:t>
            </w:r>
            <w:r w:rsidR="00B72F11">
              <w:rPr>
                <w:rFonts w:cs="Arial"/>
                <w:sz w:val="18"/>
                <w:szCs w:val="18"/>
              </w:rPr>
              <w:t xml:space="preserve"> </w:t>
            </w:r>
          </w:p>
        </w:tc>
        <w:tc>
          <w:tcPr>
            <w:tcW w:w="8262" w:type="dxa"/>
            <w:vMerge w:val="restart"/>
            <w:shd w:val="clear" w:color="auto" w:fill="auto"/>
          </w:tcPr>
          <w:p w14:paraId="37F8471B"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253367B2" w14:textId="5290938D" w:rsidR="00B72F11" w:rsidRPr="00682445" w:rsidRDefault="00B72F11" w:rsidP="00682445">
            <w:pPr>
              <w:rPr>
                <w:rFonts w:cs="Arial"/>
                <w:b/>
                <w:sz w:val="18"/>
                <w:szCs w:val="18"/>
              </w:rPr>
            </w:pPr>
            <w:r w:rsidRPr="00682445">
              <w:rPr>
                <w:rFonts w:cs="Arial"/>
                <w:b/>
                <w:sz w:val="18"/>
                <w:szCs w:val="18"/>
              </w:rPr>
              <w:t>Border Control Function (BCF)</w:t>
            </w:r>
          </w:p>
          <w:p w14:paraId="529C6F06" w14:textId="17BE7628" w:rsidR="00B72F11" w:rsidRPr="00682445" w:rsidRDefault="00B72F11" w:rsidP="00682445">
            <w:pPr>
              <w:rPr>
                <w:rFonts w:cs="Arial"/>
                <w:b/>
                <w:sz w:val="18"/>
                <w:szCs w:val="18"/>
              </w:rPr>
            </w:pPr>
            <w:r w:rsidRPr="00682445">
              <w:rPr>
                <w:rFonts w:cs="Arial"/>
                <w:b/>
                <w:sz w:val="18"/>
                <w:szCs w:val="18"/>
              </w:rPr>
              <w:t>BCF Description</w:t>
            </w:r>
          </w:p>
          <w:p w14:paraId="49B005A0" w14:textId="77156435" w:rsidR="00B72F11" w:rsidRDefault="00B72F11" w:rsidP="00682445">
            <w:pPr>
              <w:rPr>
                <w:rFonts w:cs="Arial"/>
                <w:sz w:val="18"/>
                <w:szCs w:val="18"/>
              </w:rPr>
            </w:pPr>
            <w:r w:rsidRPr="00682445">
              <w:rPr>
                <w:rFonts w:cs="Arial"/>
                <w:sz w:val="18"/>
                <w:szCs w:val="18"/>
              </w:rPr>
              <w:t>The BCF shall provide logical network security functions between external networks and the ESI</w:t>
            </w:r>
            <w:r>
              <w:rPr>
                <w:rFonts w:cs="Arial"/>
                <w:sz w:val="18"/>
                <w:szCs w:val="18"/>
              </w:rPr>
              <w:t>net, and between the ESInet and</w:t>
            </w:r>
            <w:r w:rsidRPr="00682445">
              <w:rPr>
                <w:rFonts w:cs="Arial"/>
                <w:sz w:val="18"/>
                <w:szCs w:val="18"/>
              </w:rPr>
              <w:t xml:space="preserve"> PSAP networks. The BCF is responsible for numerous functions, including the following:</w:t>
            </w:r>
          </w:p>
          <w:p w14:paraId="67767555" w14:textId="77777777" w:rsidR="00B72F11" w:rsidRPr="00682445" w:rsidRDefault="00B72F11" w:rsidP="00682445">
            <w:pPr>
              <w:rPr>
                <w:rFonts w:cs="Arial"/>
                <w:sz w:val="18"/>
                <w:szCs w:val="18"/>
              </w:rPr>
            </w:pPr>
          </w:p>
          <w:p w14:paraId="46802F2C" w14:textId="4FF45AB0" w:rsidR="00B72F11" w:rsidRPr="00682445" w:rsidRDefault="003C2332" w:rsidP="00682445">
            <w:pPr>
              <w:rPr>
                <w:rFonts w:cs="Arial"/>
                <w:sz w:val="18"/>
                <w:szCs w:val="18"/>
              </w:rPr>
            </w:pPr>
            <w:r>
              <w:rPr>
                <w:rFonts w:cs="Arial"/>
                <w:sz w:val="18"/>
                <w:szCs w:val="18"/>
              </w:rPr>
              <w:t>a</w:t>
            </w:r>
            <w:r w:rsidR="00B72F11" w:rsidRPr="00682445">
              <w:rPr>
                <w:rFonts w:cs="Arial"/>
                <w:sz w:val="18"/>
                <w:szCs w:val="18"/>
              </w:rPr>
              <w:t>.</w:t>
            </w:r>
            <w:r w:rsidR="00B72F11" w:rsidRPr="00682445">
              <w:rPr>
                <w:rFonts w:cs="Arial"/>
                <w:sz w:val="18"/>
                <w:szCs w:val="18"/>
              </w:rPr>
              <w:tab/>
              <w:t>Border firewall</w:t>
            </w:r>
            <w:r w:rsidR="00C21076">
              <w:rPr>
                <w:rFonts w:cs="Arial"/>
                <w:sz w:val="18"/>
                <w:szCs w:val="18"/>
              </w:rPr>
              <w:t>;</w:t>
            </w:r>
          </w:p>
          <w:p w14:paraId="3E9E7709" w14:textId="625790E8" w:rsidR="00B72F11" w:rsidRPr="00682445" w:rsidRDefault="003C2332" w:rsidP="00682445">
            <w:pPr>
              <w:rPr>
                <w:rFonts w:cs="Arial"/>
                <w:sz w:val="18"/>
                <w:szCs w:val="18"/>
              </w:rPr>
            </w:pPr>
            <w:r>
              <w:rPr>
                <w:rFonts w:cs="Arial"/>
                <w:sz w:val="18"/>
                <w:szCs w:val="18"/>
              </w:rPr>
              <w:t>b</w:t>
            </w:r>
            <w:r w:rsidR="00B72F11" w:rsidRPr="00682445">
              <w:rPr>
                <w:rFonts w:cs="Arial"/>
                <w:sz w:val="18"/>
                <w:szCs w:val="18"/>
              </w:rPr>
              <w:t>.</w:t>
            </w:r>
            <w:r w:rsidR="00B72F11" w:rsidRPr="00682445">
              <w:rPr>
                <w:rFonts w:cs="Arial"/>
                <w:sz w:val="18"/>
                <w:szCs w:val="18"/>
              </w:rPr>
              <w:tab/>
              <w:t>VPN</w:t>
            </w:r>
            <w:r w:rsidR="00C21076">
              <w:rPr>
                <w:rFonts w:cs="Arial"/>
                <w:sz w:val="18"/>
                <w:szCs w:val="18"/>
              </w:rPr>
              <w:t>;</w:t>
            </w:r>
          </w:p>
          <w:p w14:paraId="60497C1E" w14:textId="5315E214" w:rsidR="00B72F11" w:rsidRPr="00682445" w:rsidRDefault="003C2332" w:rsidP="00682445">
            <w:pPr>
              <w:rPr>
                <w:rFonts w:cs="Arial"/>
                <w:sz w:val="18"/>
                <w:szCs w:val="18"/>
              </w:rPr>
            </w:pPr>
            <w:r>
              <w:rPr>
                <w:rFonts w:cs="Arial"/>
                <w:sz w:val="18"/>
                <w:szCs w:val="18"/>
              </w:rPr>
              <w:t>c</w:t>
            </w:r>
            <w:r w:rsidR="00B72F11" w:rsidRPr="00682445">
              <w:rPr>
                <w:rFonts w:cs="Arial"/>
                <w:sz w:val="18"/>
                <w:szCs w:val="18"/>
              </w:rPr>
              <w:t>.</w:t>
            </w:r>
            <w:r w:rsidR="00B72F11" w:rsidRPr="00682445">
              <w:rPr>
                <w:rFonts w:cs="Arial"/>
                <w:sz w:val="18"/>
                <w:szCs w:val="18"/>
              </w:rPr>
              <w:tab/>
              <w:t>IDS/IPS</w:t>
            </w:r>
            <w:r w:rsidR="00C21076">
              <w:rPr>
                <w:rFonts w:cs="Arial"/>
                <w:sz w:val="18"/>
                <w:szCs w:val="18"/>
              </w:rPr>
              <w:t>;</w:t>
            </w:r>
          </w:p>
          <w:p w14:paraId="7E2B81A8" w14:textId="3FA90F00" w:rsidR="00B72F11" w:rsidRPr="00682445" w:rsidRDefault="003C2332" w:rsidP="00682445">
            <w:pPr>
              <w:rPr>
                <w:rFonts w:cs="Arial"/>
                <w:sz w:val="18"/>
                <w:szCs w:val="18"/>
              </w:rPr>
            </w:pPr>
            <w:r>
              <w:rPr>
                <w:rFonts w:cs="Arial"/>
                <w:sz w:val="18"/>
                <w:szCs w:val="18"/>
              </w:rPr>
              <w:t>d</w:t>
            </w:r>
            <w:r w:rsidR="00B72F11" w:rsidRPr="00682445">
              <w:rPr>
                <w:rFonts w:cs="Arial"/>
                <w:sz w:val="18"/>
                <w:szCs w:val="18"/>
              </w:rPr>
              <w:t>.</w:t>
            </w:r>
            <w:r w:rsidR="00B72F11" w:rsidRPr="00682445">
              <w:rPr>
                <w:rFonts w:cs="Arial"/>
                <w:sz w:val="18"/>
                <w:szCs w:val="18"/>
              </w:rPr>
              <w:tab/>
              <w:t>Session Border Control (SBC)</w:t>
            </w:r>
            <w:r w:rsidR="00C21076">
              <w:rPr>
                <w:rFonts w:cs="Arial"/>
                <w:sz w:val="18"/>
                <w:szCs w:val="18"/>
              </w:rPr>
              <w:t>;</w:t>
            </w:r>
          </w:p>
          <w:p w14:paraId="661A0669" w14:textId="6015D35F" w:rsidR="00B72F11" w:rsidRPr="00682445" w:rsidRDefault="003C2332" w:rsidP="00682445">
            <w:pPr>
              <w:rPr>
                <w:rFonts w:cs="Arial"/>
                <w:sz w:val="18"/>
                <w:szCs w:val="18"/>
              </w:rPr>
            </w:pPr>
            <w:r>
              <w:rPr>
                <w:rFonts w:cs="Arial"/>
                <w:sz w:val="18"/>
                <w:szCs w:val="18"/>
              </w:rPr>
              <w:t>e</w:t>
            </w:r>
            <w:r w:rsidR="00B72F11" w:rsidRPr="00682445">
              <w:rPr>
                <w:rFonts w:cs="Arial"/>
                <w:sz w:val="18"/>
                <w:szCs w:val="18"/>
              </w:rPr>
              <w:t>.</w:t>
            </w:r>
            <w:r w:rsidR="00B72F11" w:rsidRPr="00682445">
              <w:rPr>
                <w:rFonts w:cs="Arial"/>
                <w:sz w:val="18"/>
                <w:szCs w:val="18"/>
              </w:rPr>
              <w:tab/>
              <w:t>Opening and closing of pinholes</w:t>
            </w:r>
            <w:r w:rsidR="00C21076">
              <w:rPr>
                <w:rFonts w:cs="Arial"/>
                <w:sz w:val="18"/>
                <w:szCs w:val="18"/>
              </w:rPr>
              <w:t>;</w:t>
            </w:r>
          </w:p>
          <w:p w14:paraId="0F74D811" w14:textId="7F2F9FE0" w:rsidR="00B72F11" w:rsidRPr="00682445" w:rsidRDefault="003C2332" w:rsidP="00682445">
            <w:pPr>
              <w:rPr>
                <w:rFonts w:cs="Arial"/>
                <w:sz w:val="18"/>
                <w:szCs w:val="18"/>
              </w:rPr>
            </w:pPr>
            <w:r>
              <w:rPr>
                <w:rFonts w:cs="Arial"/>
                <w:sz w:val="18"/>
                <w:szCs w:val="18"/>
              </w:rPr>
              <w:t>f</w:t>
            </w:r>
            <w:r w:rsidR="00B72F11" w:rsidRPr="00682445">
              <w:rPr>
                <w:rFonts w:cs="Arial"/>
                <w:sz w:val="18"/>
                <w:szCs w:val="18"/>
              </w:rPr>
              <w:t>.</w:t>
            </w:r>
            <w:r w:rsidR="00B72F11" w:rsidRPr="00682445">
              <w:rPr>
                <w:rFonts w:cs="Arial"/>
                <w:sz w:val="18"/>
                <w:szCs w:val="18"/>
              </w:rPr>
              <w:tab/>
              <w:t>Limiting access to critical components through the use of VLANs</w:t>
            </w:r>
            <w:r w:rsidR="00C21076">
              <w:rPr>
                <w:rFonts w:cs="Arial"/>
                <w:sz w:val="18"/>
                <w:szCs w:val="18"/>
              </w:rPr>
              <w:t>;</w:t>
            </w:r>
          </w:p>
          <w:p w14:paraId="1091C990" w14:textId="235C78D7" w:rsidR="00B72F11" w:rsidRPr="00682445" w:rsidRDefault="003C2332" w:rsidP="00682445">
            <w:pPr>
              <w:rPr>
                <w:rFonts w:cs="Arial"/>
                <w:sz w:val="18"/>
                <w:szCs w:val="18"/>
              </w:rPr>
            </w:pPr>
            <w:r>
              <w:rPr>
                <w:rFonts w:cs="Arial"/>
                <w:sz w:val="18"/>
                <w:szCs w:val="18"/>
              </w:rPr>
              <w:t>g</w:t>
            </w:r>
            <w:r w:rsidR="00B72F11" w:rsidRPr="00682445">
              <w:rPr>
                <w:rFonts w:cs="Arial"/>
                <w:sz w:val="18"/>
                <w:szCs w:val="18"/>
              </w:rPr>
              <w:t>.</w:t>
            </w:r>
            <w:r w:rsidR="00B72F11" w:rsidRPr="00682445">
              <w:rPr>
                <w:rFonts w:cs="Arial"/>
                <w:sz w:val="18"/>
                <w:szCs w:val="18"/>
              </w:rPr>
              <w:tab/>
              <w:t>Call admission control</w:t>
            </w:r>
            <w:r w:rsidR="00C21076">
              <w:rPr>
                <w:rFonts w:cs="Arial"/>
                <w:sz w:val="18"/>
                <w:szCs w:val="18"/>
              </w:rPr>
              <w:t>;</w:t>
            </w:r>
          </w:p>
          <w:p w14:paraId="43EE546E" w14:textId="386E0E16" w:rsidR="00B72F11" w:rsidRPr="00682445" w:rsidRDefault="003C2332" w:rsidP="00682445">
            <w:pPr>
              <w:rPr>
                <w:rFonts w:cs="Arial"/>
                <w:sz w:val="18"/>
                <w:szCs w:val="18"/>
              </w:rPr>
            </w:pPr>
            <w:r>
              <w:rPr>
                <w:rFonts w:cs="Arial"/>
                <w:sz w:val="18"/>
                <w:szCs w:val="18"/>
              </w:rPr>
              <w:t>h</w:t>
            </w:r>
            <w:r w:rsidR="00B72F11" w:rsidRPr="00682445">
              <w:rPr>
                <w:rFonts w:cs="Arial"/>
                <w:sz w:val="18"/>
                <w:szCs w:val="18"/>
              </w:rPr>
              <w:t>.</w:t>
            </w:r>
            <w:r w:rsidR="00B72F11" w:rsidRPr="00682445">
              <w:rPr>
                <w:rFonts w:cs="Arial"/>
                <w:sz w:val="18"/>
                <w:szCs w:val="18"/>
              </w:rPr>
              <w:tab/>
              <w:t>Media transcoding</w:t>
            </w:r>
            <w:r w:rsidR="00C21076">
              <w:rPr>
                <w:rFonts w:cs="Arial"/>
                <w:sz w:val="18"/>
                <w:szCs w:val="18"/>
              </w:rPr>
              <w:t>;</w:t>
            </w:r>
          </w:p>
          <w:p w14:paraId="2929E5DD" w14:textId="4766840B" w:rsidR="00B72F11" w:rsidRPr="00682445" w:rsidRDefault="003C2332" w:rsidP="00682445">
            <w:pPr>
              <w:rPr>
                <w:rFonts w:cs="Arial"/>
                <w:sz w:val="18"/>
                <w:szCs w:val="18"/>
              </w:rPr>
            </w:pPr>
            <w:r>
              <w:rPr>
                <w:rFonts w:cs="Arial"/>
                <w:sz w:val="18"/>
                <w:szCs w:val="18"/>
              </w:rPr>
              <w:t>i</w:t>
            </w:r>
            <w:r w:rsidR="00B72F11" w:rsidRPr="00682445">
              <w:rPr>
                <w:rFonts w:cs="Arial"/>
                <w:sz w:val="18"/>
                <w:szCs w:val="18"/>
              </w:rPr>
              <w:t>.</w:t>
            </w:r>
            <w:r w:rsidR="00B72F11" w:rsidRPr="00682445">
              <w:rPr>
                <w:rFonts w:cs="Arial"/>
                <w:sz w:val="18"/>
                <w:szCs w:val="18"/>
              </w:rPr>
              <w:tab/>
              <w:t>Signaling protocol normalization and interworking</w:t>
            </w:r>
            <w:r w:rsidR="00C21076">
              <w:rPr>
                <w:rFonts w:cs="Arial"/>
                <w:sz w:val="18"/>
                <w:szCs w:val="18"/>
              </w:rPr>
              <w:t>;</w:t>
            </w:r>
          </w:p>
          <w:p w14:paraId="47642A53" w14:textId="2F89E146" w:rsidR="00B72F11" w:rsidRPr="00682445" w:rsidRDefault="003C2332" w:rsidP="00682445">
            <w:pPr>
              <w:rPr>
                <w:rFonts w:cs="Arial"/>
                <w:sz w:val="18"/>
                <w:szCs w:val="18"/>
              </w:rPr>
            </w:pPr>
            <w:r>
              <w:rPr>
                <w:rFonts w:cs="Arial"/>
                <w:sz w:val="18"/>
                <w:szCs w:val="18"/>
              </w:rPr>
              <w:t>j</w:t>
            </w:r>
            <w:r w:rsidR="00B72F11" w:rsidRPr="00682445">
              <w:rPr>
                <w:rFonts w:cs="Arial"/>
                <w:sz w:val="18"/>
                <w:szCs w:val="18"/>
              </w:rPr>
              <w:t>.</w:t>
            </w:r>
            <w:r w:rsidR="00B72F11" w:rsidRPr="00682445">
              <w:rPr>
                <w:rFonts w:cs="Arial"/>
                <w:sz w:val="18"/>
                <w:szCs w:val="18"/>
              </w:rPr>
              <w:tab/>
              <w:t>Network Address Translation (NAT)</w:t>
            </w:r>
            <w:r w:rsidR="00C21076">
              <w:rPr>
                <w:rFonts w:cs="Arial"/>
                <w:sz w:val="18"/>
                <w:szCs w:val="18"/>
              </w:rPr>
              <w:t>;</w:t>
            </w:r>
          </w:p>
          <w:p w14:paraId="68B8803A" w14:textId="70508023" w:rsidR="00B72F11" w:rsidRPr="00682445" w:rsidRDefault="003C2332" w:rsidP="00682445">
            <w:pPr>
              <w:rPr>
                <w:rFonts w:cs="Arial"/>
                <w:sz w:val="18"/>
                <w:szCs w:val="18"/>
              </w:rPr>
            </w:pPr>
            <w:r>
              <w:rPr>
                <w:rFonts w:cs="Arial"/>
                <w:sz w:val="18"/>
                <w:szCs w:val="18"/>
              </w:rPr>
              <w:t>k</w:t>
            </w:r>
            <w:r w:rsidR="00B72F11" w:rsidRPr="00682445">
              <w:rPr>
                <w:rFonts w:cs="Arial"/>
                <w:sz w:val="18"/>
                <w:szCs w:val="18"/>
              </w:rPr>
              <w:t>.</w:t>
            </w:r>
            <w:r w:rsidR="00B72F11" w:rsidRPr="00682445">
              <w:rPr>
                <w:rFonts w:cs="Arial"/>
                <w:sz w:val="18"/>
                <w:szCs w:val="18"/>
              </w:rPr>
              <w:tab/>
              <w:t>Codec negotiation</w:t>
            </w:r>
            <w:r w:rsidR="00C21076">
              <w:rPr>
                <w:rFonts w:cs="Arial"/>
                <w:sz w:val="18"/>
                <w:szCs w:val="18"/>
              </w:rPr>
              <w:t>;</w:t>
            </w:r>
          </w:p>
          <w:p w14:paraId="091C1541" w14:textId="2C43CBEE" w:rsidR="00B72F11" w:rsidRPr="00682445" w:rsidRDefault="003C2332" w:rsidP="00682445">
            <w:pPr>
              <w:rPr>
                <w:rFonts w:cs="Arial"/>
                <w:sz w:val="18"/>
                <w:szCs w:val="18"/>
              </w:rPr>
            </w:pPr>
            <w:r>
              <w:rPr>
                <w:rFonts w:cs="Arial"/>
                <w:sz w:val="18"/>
                <w:szCs w:val="18"/>
              </w:rPr>
              <w:t>l</w:t>
            </w:r>
            <w:r w:rsidR="00B72F11" w:rsidRPr="00682445">
              <w:rPr>
                <w:rFonts w:cs="Arial"/>
                <w:sz w:val="18"/>
                <w:szCs w:val="18"/>
              </w:rPr>
              <w:t>.</w:t>
            </w:r>
            <w:r w:rsidR="00B72F11" w:rsidRPr="00682445">
              <w:rPr>
                <w:rFonts w:cs="Arial"/>
                <w:sz w:val="18"/>
                <w:szCs w:val="18"/>
              </w:rPr>
              <w:tab/>
              <w:t>Support for QoS and priority markings</w:t>
            </w:r>
            <w:r w:rsidR="00C21076">
              <w:rPr>
                <w:rFonts w:cs="Arial"/>
                <w:sz w:val="18"/>
                <w:szCs w:val="18"/>
              </w:rPr>
              <w:t>; and,</w:t>
            </w:r>
          </w:p>
          <w:p w14:paraId="15680C79" w14:textId="4BEDC36F" w:rsidR="00B72F11" w:rsidRPr="00682445" w:rsidRDefault="003C2332" w:rsidP="00682445">
            <w:pPr>
              <w:rPr>
                <w:rFonts w:cs="Arial"/>
                <w:sz w:val="18"/>
                <w:szCs w:val="18"/>
              </w:rPr>
            </w:pPr>
            <w:r>
              <w:rPr>
                <w:rFonts w:cs="Arial"/>
                <w:sz w:val="18"/>
                <w:szCs w:val="18"/>
              </w:rPr>
              <w:t>m</w:t>
            </w:r>
            <w:r w:rsidR="00B72F11" w:rsidRPr="00682445">
              <w:rPr>
                <w:rFonts w:cs="Arial"/>
                <w:sz w:val="18"/>
                <w:szCs w:val="18"/>
              </w:rPr>
              <w:t>.</w:t>
            </w:r>
            <w:r w:rsidR="00B72F11" w:rsidRPr="00682445">
              <w:rPr>
                <w:rFonts w:cs="Arial"/>
                <w:sz w:val="18"/>
                <w:szCs w:val="18"/>
              </w:rPr>
              <w:tab/>
              <w:t>Media proxy</w:t>
            </w:r>
            <w:r w:rsidR="00C21076">
              <w:rPr>
                <w:rFonts w:cs="Arial"/>
                <w:sz w:val="18"/>
                <w:szCs w:val="18"/>
              </w:rPr>
              <w:t>.</w:t>
            </w:r>
          </w:p>
          <w:p w14:paraId="53B337BA" w14:textId="77777777" w:rsidR="00B72F11" w:rsidRPr="00682445" w:rsidRDefault="00B72F11" w:rsidP="00682445">
            <w:pPr>
              <w:rPr>
                <w:rFonts w:cs="Arial"/>
                <w:sz w:val="18"/>
                <w:szCs w:val="18"/>
              </w:rPr>
            </w:pPr>
          </w:p>
          <w:p w14:paraId="4ACCA170" w14:textId="236CD06E" w:rsidR="00B72F11" w:rsidRPr="00F90837" w:rsidRDefault="00B72F11" w:rsidP="00682445">
            <w:pPr>
              <w:rPr>
                <w:rFonts w:cs="Arial"/>
                <w:sz w:val="18"/>
                <w:szCs w:val="18"/>
              </w:rPr>
            </w:pPr>
            <w:r w:rsidRPr="00682445">
              <w:rPr>
                <w:rFonts w:cs="Arial"/>
                <w:sz w:val="18"/>
                <w:szCs w:val="18"/>
              </w:rPr>
              <w:t>Provide details, inc</w:t>
            </w:r>
            <w:r>
              <w:rPr>
                <w:rFonts w:cs="Arial"/>
                <w:sz w:val="18"/>
                <w:szCs w:val="18"/>
              </w:rPr>
              <w:t xml:space="preserve">luding drawings, describing how </w:t>
            </w:r>
            <w:r w:rsidRPr="00682445">
              <w:rPr>
                <w:rFonts w:cs="Arial"/>
                <w:sz w:val="18"/>
                <w:szCs w:val="18"/>
              </w:rPr>
              <w:t>the proposed BCF meets or exceeds all functions listed above and the requirements described in NENA-STA-010.2-2016, as well as additional firewall requirements described in NENA 04-503, NENA-INF-015.1-2016, and NENA 75-001, or the next subsequent version of the NENA documents listed that are publicly available at the proposal release date.</w:t>
            </w:r>
          </w:p>
        </w:tc>
        <w:tc>
          <w:tcPr>
            <w:tcW w:w="900" w:type="dxa"/>
          </w:tcPr>
          <w:p w14:paraId="275A1C3B" w14:textId="77777777" w:rsidR="00B72F11" w:rsidRPr="00F90837" w:rsidRDefault="00B72F11" w:rsidP="007F779F">
            <w:pPr>
              <w:rPr>
                <w:rFonts w:cs="Arial"/>
                <w:sz w:val="18"/>
                <w:szCs w:val="18"/>
              </w:rPr>
            </w:pPr>
            <w:r>
              <w:rPr>
                <w:rFonts w:cs="Arial"/>
                <w:sz w:val="18"/>
                <w:szCs w:val="18"/>
              </w:rPr>
              <w:t>Comply</w:t>
            </w:r>
          </w:p>
        </w:tc>
        <w:tc>
          <w:tcPr>
            <w:tcW w:w="900" w:type="dxa"/>
          </w:tcPr>
          <w:p w14:paraId="46F9D568"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797CC5AD"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42B88851"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21A0A6EE" w14:textId="77777777" w:rsidTr="007F779F">
        <w:trPr>
          <w:trHeight w:val="210"/>
          <w:tblHeader/>
        </w:trPr>
        <w:tc>
          <w:tcPr>
            <w:tcW w:w="738" w:type="dxa"/>
            <w:vMerge/>
            <w:shd w:val="clear" w:color="auto" w:fill="auto"/>
            <w:vAlign w:val="center"/>
          </w:tcPr>
          <w:p w14:paraId="41639054" w14:textId="77777777" w:rsidR="00B72F11" w:rsidRDefault="00B72F11" w:rsidP="007F779F">
            <w:pPr>
              <w:rPr>
                <w:rFonts w:cs="Arial"/>
                <w:sz w:val="18"/>
                <w:szCs w:val="18"/>
              </w:rPr>
            </w:pPr>
          </w:p>
        </w:tc>
        <w:tc>
          <w:tcPr>
            <w:tcW w:w="8262" w:type="dxa"/>
            <w:vMerge/>
            <w:shd w:val="clear" w:color="auto" w:fill="auto"/>
          </w:tcPr>
          <w:p w14:paraId="23A4C274" w14:textId="77777777" w:rsidR="00B72F11" w:rsidRPr="00D231BC" w:rsidRDefault="00B72F11" w:rsidP="007F779F">
            <w:pPr>
              <w:rPr>
                <w:rFonts w:cs="Arial"/>
                <w:b/>
                <w:sz w:val="18"/>
                <w:szCs w:val="18"/>
              </w:rPr>
            </w:pPr>
          </w:p>
        </w:tc>
        <w:tc>
          <w:tcPr>
            <w:tcW w:w="900" w:type="dxa"/>
          </w:tcPr>
          <w:p w14:paraId="02C4B11D" w14:textId="77777777" w:rsidR="00B72F11" w:rsidRDefault="00B72F11" w:rsidP="007F779F">
            <w:pPr>
              <w:rPr>
                <w:rFonts w:cs="Arial"/>
                <w:sz w:val="18"/>
                <w:szCs w:val="18"/>
              </w:rPr>
            </w:pPr>
          </w:p>
        </w:tc>
        <w:tc>
          <w:tcPr>
            <w:tcW w:w="900" w:type="dxa"/>
          </w:tcPr>
          <w:p w14:paraId="4ECB5843" w14:textId="77777777" w:rsidR="00B72F11" w:rsidRDefault="00B72F11" w:rsidP="007F779F">
            <w:pPr>
              <w:rPr>
                <w:rFonts w:cs="Arial"/>
                <w:sz w:val="18"/>
                <w:szCs w:val="18"/>
              </w:rPr>
            </w:pPr>
          </w:p>
        </w:tc>
        <w:tc>
          <w:tcPr>
            <w:tcW w:w="1080" w:type="dxa"/>
          </w:tcPr>
          <w:p w14:paraId="6A05DB0E" w14:textId="77777777" w:rsidR="00B72F11" w:rsidRDefault="00B72F11" w:rsidP="007F779F">
            <w:pPr>
              <w:rPr>
                <w:rFonts w:cs="Arial"/>
                <w:sz w:val="18"/>
                <w:szCs w:val="18"/>
              </w:rPr>
            </w:pPr>
          </w:p>
        </w:tc>
        <w:tc>
          <w:tcPr>
            <w:tcW w:w="990" w:type="dxa"/>
          </w:tcPr>
          <w:p w14:paraId="7DB19B52" w14:textId="77777777" w:rsidR="00B72F11" w:rsidRDefault="00B72F11" w:rsidP="007F779F">
            <w:pPr>
              <w:rPr>
                <w:rFonts w:cs="Arial"/>
                <w:sz w:val="18"/>
                <w:szCs w:val="18"/>
              </w:rPr>
            </w:pPr>
          </w:p>
        </w:tc>
      </w:tr>
      <w:tr w:rsidR="00B72F11" w:rsidRPr="00F90837" w14:paraId="56FB0627" w14:textId="77777777" w:rsidTr="00B87DEE">
        <w:trPr>
          <w:trHeight w:val="503"/>
          <w:tblHeader/>
        </w:trPr>
        <w:tc>
          <w:tcPr>
            <w:tcW w:w="738" w:type="dxa"/>
            <w:vMerge/>
            <w:shd w:val="clear" w:color="auto" w:fill="auto"/>
            <w:vAlign w:val="center"/>
          </w:tcPr>
          <w:p w14:paraId="3E20C91A" w14:textId="77777777" w:rsidR="00B72F11" w:rsidRPr="00F90837" w:rsidRDefault="00B72F11" w:rsidP="007F779F">
            <w:pPr>
              <w:rPr>
                <w:rFonts w:cs="Arial"/>
                <w:sz w:val="18"/>
                <w:szCs w:val="18"/>
              </w:rPr>
            </w:pPr>
          </w:p>
        </w:tc>
        <w:tc>
          <w:tcPr>
            <w:tcW w:w="12132" w:type="dxa"/>
            <w:gridSpan w:val="5"/>
            <w:shd w:val="clear" w:color="auto" w:fill="auto"/>
            <w:vAlign w:val="center"/>
          </w:tcPr>
          <w:p w14:paraId="766B1628" w14:textId="77777777" w:rsidR="00B72F11" w:rsidRDefault="00B72F11" w:rsidP="007F779F">
            <w:pPr>
              <w:rPr>
                <w:rFonts w:cs="Arial"/>
                <w:sz w:val="18"/>
                <w:szCs w:val="18"/>
              </w:rPr>
            </w:pPr>
            <w:r>
              <w:rPr>
                <w:rFonts w:cs="Arial"/>
                <w:sz w:val="18"/>
                <w:szCs w:val="18"/>
              </w:rPr>
              <w:t>Bidder Response:</w:t>
            </w:r>
          </w:p>
          <w:p w14:paraId="7DA8FCE6" w14:textId="77777777" w:rsidR="00B72F11" w:rsidRPr="00F90837" w:rsidRDefault="00B72F11" w:rsidP="007F779F">
            <w:pPr>
              <w:rPr>
                <w:rFonts w:cs="Arial"/>
                <w:sz w:val="18"/>
                <w:szCs w:val="18"/>
              </w:rPr>
            </w:pPr>
          </w:p>
        </w:tc>
      </w:tr>
    </w:tbl>
    <w:p w14:paraId="7727F715" w14:textId="77777777" w:rsidR="00A40A0E" w:rsidRDefault="00A40A0E" w:rsidP="00A40A0E">
      <w:pPr>
        <w:rPr>
          <w:sz w:val="18"/>
          <w:szCs w:val="18"/>
        </w:rPr>
      </w:pPr>
      <w:r>
        <w:rPr>
          <w:sz w:val="18"/>
          <w:szCs w:val="18"/>
        </w:rPr>
        <w:t>Any additional documentation can be inserted here</w:t>
      </w:r>
    </w:p>
    <w:p w14:paraId="06E4E3B8" w14:textId="533ED691"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58D410CB" w14:textId="77777777" w:rsidTr="00B72F11">
        <w:trPr>
          <w:trHeight w:val="210"/>
          <w:tblHeader/>
        </w:trPr>
        <w:tc>
          <w:tcPr>
            <w:tcW w:w="738" w:type="dxa"/>
            <w:vMerge w:val="restart"/>
            <w:shd w:val="clear" w:color="auto" w:fill="auto"/>
            <w:vAlign w:val="center"/>
          </w:tcPr>
          <w:p w14:paraId="027269D6" w14:textId="20FBCE07" w:rsidR="00B72F11" w:rsidRPr="00F90837" w:rsidRDefault="00A10B59" w:rsidP="007F779F">
            <w:pPr>
              <w:rPr>
                <w:rFonts w:cs="Arial"/>
                <w:sz w:val="18"/>
                <w:szCs w:val="18"/>
              </w:rPr>
            </w:pPr>
            <w:r>
              <w:rPr>
                <w:rFonts w:cs="Arial"/>
                <w:sz w:val="18"/>
                <w:szCs w:val="18"/>
              </w:rPr>
              <w:t>NGCS 20</w:t>
            </w:r>
            <w:r w:rsidR="00B72F11">
              <w:rPr>
                <w:rFonts w:cs="Arial"/>
                <w:sz w:val="18"/>
                <w:szCs w:val="18"/>
              </w:rPr>
              <w:t xml:space="preserve"> </w:t>
            </w:r>
          </w:p>
        </w:tc>
        <w:tc>
          <w:tcPr>
            <w:tcW w:w="8262" w:type="dxa"/>
            <w:vMerge w:val="restart"/>
            <w:shd w:val="clear" w:color="auto" w:fill="auto"/>
          </w:tcPr>
          <w:p w14:paraId="7A52EFC2"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37D448C6" w14:textId="77777777" w:rsidR="00B72F11" w:rsidRPr="00682445" w:rsidRDefault="00B72F11" w:rsidP="00682445">
            <w:pPr>
              <w:rPr>
                <w:rFonts w:cs="Arial"/>
                <w:b/>
                <w:sz w:val="18"/>
                <w:szCs w:val="18"/>
              </w:rPr>
            </w:pPr>
            <w:r w:rsidRPr="00682445">
              <w:rPr>
                <w:rFonts w:cs="Arial"/>
                <w:b/>
                <w:sz w:val="18"/>
                <w:szCs w:val="18"/>
              </w:rPr>
              <w:t>Border Control Function (BCF)</w:t>
            </w:r>
          </w:p>
          <w:p w14:paraId="04AA92F5" w14:textId="4FCF144E" w:rsidR="00B72F11" w:rsidRPr="000631D2" w:rsidRDefault="00B72F11" w:rsidP="00682445">
            <w:pPr>
              <w:rPr>
                <w:rFonts w:cs="Arial"/>
                <w:b/>
                <w:sz w:val="18"/>
                <w:szCs w:val="18"/>
              </w:rPr>
            </w:pPr>
            <w:r w:rsidRPr="000631D2">
              <w:rPr>
                <w:rFonts w:cs="Arial"/>
                <w:b/>
                <w:sz w:val="18"/>
                <w:szCs w:val="18"/>
              </w:rPr>
              <w:t>High-Availability Design</w:t>
            </w:r>
          </w:p>
          <w:p w14:paraId="5A30FC6B" w14:textId="77777777" w:rsidR="00B72F11" w:rsidRDefault="00B72F11" w:rsidP="000631D2">
            <w:pPr>
              <w:rPr>
                <w:rFonts w:cs="Arial"/>
                <w:sz w:val="18"/>
                <w:szCs w:val="18"/>
              </w:rPr>
            </w:pPr>
            <w:r w:rsidRPr="00682445">
              <w:rPr>
                <w:rFonts w:cs="Arial"/>
                <w:sz w:val="18"/>
                <w:szCs w:val="18"/>
              </w:rPr>
              <w:t>The BCF solution shall be deployed in a manner to achieve 99.999 percent availability. Describe how the solution meets or exceeds the above requirements.</w:t>
            </w:r>
          </w:p>
          <w:p w14:paraId="5AC4EE72" w14:textId="6AF1D2CD" w:rsidR="00B72F11" w:rsidRPr="00F90837" w:rsidRDefault="00B72F11" w:rsidP="000631D2">
            <w:pPr>
              <w:rPr>
                <w:rFonts w:cs="Arial"/>
                <w:sz w:val="18"/>
                <w:szCs w:val="18"/>
              </w:rPr>
            </w:pPr>
          </w:p>
        </w:tc>
        <w:tc>
          <w:tcPr>
            <w:tcW w:w="900" w:type="dxa"/>
          </w:tcPr>
          <w:p w14:paraId="4FFC7DD4" w14:textId="77777777" w:rsidR="00B72F11" w:rsidRPr="00F90837" w:rsidRDefault="00B72F11" w:rsidP="007F779F">
            <w:pPr>
              <w:rPr>
                <w:rFonts w:cs="Arial"/>
                <w:sz w:val="18"/>
                <w:szCs w:val="18"/>
              </w:rPr>
            </w:pPr>
            <w:r>
              <w:rPr>
                <w:rFonts w:cs="Arial"/>
                <w:sz w:val="18"/>
                <w:szCs w:val="18"/>
              </w:rPr>
              <w:t>Comply</w:t>
            </w:r>
          </w:p>
        </w:tc>
        <w:tc>
          <w:tcPr>
            <w:tcW w:w="900" w:type="dxa"/>
          </w:tcPr>
          <w:p w14:paraId="247415DE"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1477B60D"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4F8FC060"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278C1A73" w14:textId="77777777" w:rsidTr="007F779F">
        <w:trPr>
          <w:trHeight w:val="210"/>
          <w:tblHeader/>
        </w:trPr>
        <w:tc>
          <w:tcPr>
            <w:tcW w:w="738" w:type="dxa"/>
            <w:vMerge/>
            <w:shd w:val="clear" w:color="auto" w:fill="auto"/>
            <w:vAlign w:val="center"/>
          </w:tcPr>
          <w:p w14:paraId="0DE329BB" w14:textId="77777777" w:rsidR="00B72F11" w:rsidRDefault="00B72F11" w:rsidP="007F779F">
            <w:pPr>
              <w:rPr>
                <w:rFonts w:cs="Arial"/>
                <w:sz w:val="18"/>
                <w:szCs w:val="18"/>
              </w:rPr>
            </w:pPr>
          </w:p>
        </w:tc>
        <w:tc>
          <w:tcPr>
            <w:tcW w:w="8262" w:type="dxa"/>
            <w:vMerge/>
            <w:shd w:val="clear" w:color="auto" w:fill="auto"/>
          </w:tcPr>
          <w:p w14:paraId="5EC4B171" w14:textId="77777777" w:rsidR="00B72F11" w:rsidRPr="00D231BC" w:rsidRDefault="00B72F11" w:rsidP="007F779F">
            <w:pPr>
              <w:rPr>
                <w:rFonts w:cs="Arial"/>
                <w:b/>
                <w:sz w:val="18"/>
                <w:szCs w:val="18"/>
              </w:rPr>
            </w:pPr>
          </w:p>
        </w:tc>
        <w:tc>
          <w:tcPr>
            <w:tcW w:w="900" w:type="dxa"/>
          </w:tcPr>
          <w:p w14:paraId="3AD812F8" w14:textId="77777777" w:rsidR="00B72F11" w:rsidRDefault="00B72F11" w:rsidP="007F779F">
            <w:pPr>
              <w:rPr>
                <w:rFonts w:cs="Arial"/>
                <w:sz w:val="18"/>
                <w:szCs w:val="18"/>
              </w:rPr>
            </w:pPr>
          </w:p>
        </w:tc>
        <w:tc>
          <w:tcPr>
            <w:tcW w:w="900" w:type="dxa"/>
          </w:tcPr>
          <w:p w14:paraId="0E5C828C" w14:textId="77777777" w:rsidR="00B72F11" w:rsidRDefault="00B72F11" w:rsidP="007F779F">
            <w:pPr>
              <w:rPr>
                <w:rFonts w:cs="Arial"/>
                <w:sz w:val="18"/>
                <w:szCs w:val="18"/>
              </w:rPr>
            </w:pPr>
          </w:p>
        </w:tc>
        <w:tc>
          <w:tcPr>
            <w:tcW w:w="1080" w:type="dxa"/>
          </w:tcPr>
          <w:p w14:paraId="0E08EF28" w14:textId="77777777" w:rsidR="00B72F11" w:rsidRDefault="00B72F11" w:rsidP="007F779F">
            <w:pPr>
              <w:rPr>
                <w:rFonts w:cs="Arial"/>
                <w:sz w:val="18"/>
                <w:szCs w:val="18"/>
              </w:rPr>
            </w:pPr>
          </w:p>
        </w:tc>
        <w:tc>
          <w:tcPr>
            <w:tcW w:w="990" w:type="dxa"/>
          </w:tcPr>
          <w:p w14:paraId="07CB9126" w14:textId="77777777" w:rsidR="00B72F11" w:rsidRDefault="00B72F11" w:rsidP="007F779F">
            <w:pPr>
              <w:rPr>
                <w:rFonts w:cs="Arial"/>
                <w:sz w:val="18"/>
                <w:szCs w:val="18"/>
              </w:rPr>
            </w:pPr>
          </w:p>
        </w:tc>
      </w:tr>
      <w:tr w:rsidR="00B72F11" w:rsidRPr="00F90837" w14:paraId="5B2E13A8" w14:textId="77777777" w:rsidTr="00B87DEE">
        <w:trPr>
          <w:trHeight w:val="503"/>
          <w:tblHeader/>
        </w:trPr>
        <w:tc>
          <w:tcPr>
            <w:tcW w:w="738" w:type="dxa"/>
            <w:vMerge/>
            <w:shd w:val="clear" w:color="auto" w:fill="auto"/>
            <w:vAlign w:val="center"/>
          </w:tcPr>
          <w:p w14:paraId="5A95277E" w14:textId="77777777" w:rsidR="00B72F11" w:rsidRPr="00F90837" w:rsidRDefault="00B72F11" w:rsidP="007F779F">
            <w:pPr>
              <w:rPr>
                <w:rFonts w:cs="Arial"/>
                <w:sz w:val="18"/>
                <w:szCs w:val="18"/>
              </w:rPr>
            </w:pPr>
          </w:p>
        </w:tc>
        <w:tc>
          <w:tcPr>
            <w:tcW w:w="12132" w:type="dxa"/>
            <w:gridSpan w:val="5"/>
            <w:shd w:val="clear" w:color="auto" w:fill="auto"/>
            <w:vAlign w:val="center"/>
          </w:tcPr>
          <w:p w14:paraId="7F3E1428" w14:textId="77777777" w:rsidR="00B72F11" w:rsidRDefault="00B72F11" w:rsidP="007F779F">
            <w:pPr>
              <w:rPr>
                <w:rFonts w:cs="Arial"/>
                <w:sz w:val="18"/>
                <w:szCs w:val="18"/>
              </w:rPr>
            </w:pPr>
            <w:r>
              <w:rPr>
                <w:rFonts w:cs="Arial"/>
                <w:sz w:val="18"/>
                <w:szCs w:val="18"/>
              </w:rPr>
              <w:t>Bidder Response:</w:t>
            </w:r>
          </w:p>
          <w:p w14:paraId="50AEC0FA" w14:textId="77777777" w:rsidR="00B72F11" w:rsidRPr="00F90837" w:rsidRDefault="00B72F11" w:rsidP="007F779F">
            <w:pPr>
              <w:rPr>
                <w:rFonts w:cs="Arial"/>
                <w:sz w:val="18"/>
                <w:szCs w:val="18"/>
              </w:rPr>
            </w:pPr>
          </w:p>
        </w:tc>
      </w:tr>
    </w:tbl>
    <w:p w14:paraId="11B4EFE6" w14:textId="77777777" w:rsidR="00A40A0E" w:rsidRDefault="00A40A0E" w:rsidP="00A40A0E">
      <w:pPr>
        <w:rPr>
          <w:sz w:val="18"/>
          <w:szCs w:val="18"/>
        </w:rPr>
      </w:pPr>
      <w:r>
        <w:rPr>
          <w:sz w:val="18"/>
          <w:szCs w:val="18"/>
        </w:rPr>
        <w:t>Any additional documentation can be inserted here</w:t>
      </w:r>
    </w:p>
    <w:p w14:paraId="2CBA4EEB" w14:textId="6563F231"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2575EB8B" w14:textId="77777777" w:rsidTr="00B72F11">
        <w:trPr>
          <w:trHeight w:val="210"/>
          <w:tblHeader/>
        </w:trPr>
        <w:tc>
          <w:tcPr>
            <w:tcW w:w="738" w:type="dxa"/>
            <w:vMerge w:val="restart"/>
            <w:shd w:val="clear" w:color="auto" w:fill="auto"/>
            <w:vAlign w:val="center"/>
          </w:tcPr>
          <w:p w14:paraId="64658E6E" w14:textId="32543624" w:rsidR="00B72F11" w:rsidRPr="00F90837" w:rsidRDefault="00CD58AE" w:rsidP="007F779F">
            <w:pPr>
              <w:rPr>
                <w:rFonts w:cs="Arial"/>
                <w:sz w:val="18"/>
                <w:szCs w:val="18"/>
              </w:rPr>
            </w:pPr>
            <w:r>
              <w:rPr>
                <w:rFonts w:cs="Arial"/>
                <w:sz w:val="18"/>
                <w:szCs w:val="18"/>
              </w:rPr>
              <w:t>NGCS 2</w:t>
            </w:r>
            <w:r w:rsidR="00A10B59">
              <w:rPr>
                <w:rFonts w:cs="Arial"/>
                <w:sz w:val="18"/>
                <w:szCs w:val="18"/>
              </w:rPr>
              <w:t>1</w:t>
            </w:r>
          </w:p>
        </w:tc>
        <w:tc>
          <w:tcPr>
            <w:tcW w:w="8262" w:type="dxa"/>
            <w:vMerge w:val="restart"/>
            <w:shd w:val="clear" w:color="auto" w:fill="auto"/>
          </w:tcPr>
          <w:p w14:paraId="2715F1B9"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208C099A" w14:textId="77777777" w:rsidR="00B72F11" w:rsidRPr="00682445" w:rsidRDefault="00B72F11" w:rsidP="000631D2">
            <w:pPr>
              <w:rPr>
                <w:rFonts w:cs="Arial"/>
                <w:b/>
                <w:sz w:val="18"/>
                <w:szCs w:val="18"/>
              </w:rPr>
            </w:pPr>
            <w:r w:rsidRPr="00682445">
              <w:rPr>
                <w:rFonts w:cs="Arial"/>
                <w:b/>
                <w:sz w:val="18"/>
                <w:szCs w:val="18"/>
              </w:rPr>
              <w:t>Border Control Function (BCF)</w:t>
            </w:r>
          </w:p>
          <w:p w14:paraId="1F729F8B" w14:textId="3504AF7D" w:rsidR="00B72F11" w:rsidRPr="000631D2" w:rsidRDefault="00B72F11" w:rsidP="000631D2">
            <w:pPr>
              <w:rPr>
                <w:rFonts w:cs="Arial"/>
                <w:b/>
                <w:sz w:val="18"/>
                <w:szCs w:val="18"/>
              </w:rPr>
            </w:pPr>
            <w:r w:rsidRPr="000631D2">
              <w:rPr>
                <w:rFonts w:cs="Arial"/>
                <w:b/>
                <w:sz w:val="18"/>
                <w:szCs w:val="18"/>
              </w:rPr>
              <w:t>Auditing of System Log Files</w:t>
            </w:r>
          </w:p>
          <w:p w14:paraId="0FE6FEEE" w14:textId="1943AFC1" w:rsidR="00B72F11" w:rsidRPr="00F90837" w:rsidRDefault="00B72F11" w:rsidP="000631D2">
            <w:pPr>
              <w:rPr>
                <w:rFonts w:cs="Arial"/>
                <w:sz w:val="18"/>
                <w:szCs w:val="18"/>
              </w:rPr>
            </w:pPr>
            <w:r w:rsidRPr="000631D2">
              <w:rPr>
                <w:rFonts w:cs="Arial"/>
                <w:sz w:val="18"/>
                <w:szCs w:val="18"/>
              </w:rPr>
              <w:t xml:space="preserve">Management of the BCF shall include continuous auditing of the system log files for anomalies, and processes for responding to and managing security incidents. </w:t>
            </w:r>
            <w:r>
              <w:rPr>
                <w:rFonts w:cs="Arial"/>
                <w:sz w:val="18"/>
                <w:szCs w:val="18"/>
              </w:rPr>
              <w:t>D</w:t>
            </w:r>
            <w:r w:rsidRPr="000631D2">
              <w:rPr>
                <w:rFonts w:cs="Arial"/>
                <w:sz w:val="18"/>
                <w:szCs w:val="18"/>
              </w:rPr>
              <w:t>escribe how the solution meets or exceeds the above requirements</w:t>
            </w:r>
            <w:r>
              <w:rPr>
                <w:rFonts w:cs="Arial"/>
                <w:sz w:val="18"/>
                <w:szCs w:val="18"/>
              </w:rPr>
              <w:t>.</w:t>
            </w:r>
          </w:p>
        </w:tc>
        <w:tc>
          <w:tcPr>
            <w:tcW w:w="900" w:type="dxa"/>
          </w:tcPr>
          <w:p w14:paraId="2BCEB732" w14:textId="77777777" w:rsidR="00B72F11" w:rsidRPr="00F90837" w:rsidRDefault="00B72F11" w:rsidP="007F779F">
            <w:pPr>
              <w:rPr>
                <w:rFonts w:cs="Arial"/>
                <w:sz w:val="18"/>
                <w:szCs w:val="18"/>
              </w:rPr>
            </w:pPr>
            <w:r>
              <w:rPr>
                <w:rFonts w:cs="Arial"/>
                <w:sz w:val="18"/>
                <w:szCs w:val="18"/>
              </w:rPr>
              <w:t>Comply</w:t>
            </w:r>
          </w:p>
        </w:tc>
        <w:tc>
          <w:tcPr>
            <w:tcW w:w="900" w:type="dxa"/>
          </w:tcPr>
          <w:p w14:paraId="3456BEA0"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7EDBC235"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4FB67366"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2D162EF6" w14:textId="77777777" w:rsidTr="007F779F">
        <w:trPr>
          <w:trHeight w:val="210"/>
          <w:tblHeader/>
        </w:trPr>
        <w:tc>
          <w:tcPr>
            <w:tcW w:w="738" w:type="dxa"/>
            <w:vMerge/>
            <w:shd w:val="clear" w:color="auto" w:fill="auto"/>
            <w:vAlign w:val="center"/>
          </w:tcPr>
          <w:p w14:paraId="701735E3" w14:textId="77777777" w:rsidR="00B72F11" w:rsidRDefault="00B72F11" w:rsidP="007F779F">
            <w:pPr>
              <w:rPr>
                <w:rFonts w:cs="Arial"/>
                <w:sz w:val="18"/>
                <w:szCs w:val="18"/>
              </w:rPr>
            </w:pPr>
          </w:p>
        </w:tc>
        <w:tc>
          <w:tcPr>
            <w:tcW w:w="8262" w:type="dxa"/>
            <w:vMerge/>
            <w:shd w:val="clear" w:color="auto" w:fill="auto"/>
          </w:tcPr>
          <w:p w14:paraId="457B2FB7" w14:textId="77777777" w:rsidR="00B72F11" w:rsidRPr="00D231BC" w:rsidRDefault="00B72F11" w:rsidP="007F779F">
            <w:pPr>
              <w:rPr>
                <w:rFonts w:cs="Arial"/>
                <w:b/>
                <w:sz w:val="18"/>
                <w:szCs w:val="18"/>
              </w:rPr>
            </w:pPr>
          </w:p>
        </w:tc>
        <w:tc>
          <w:tcPr>
            <w:tcW w:w="900" w:type="dxa"/>
          </w:tcPr>
          <w:p w14:paraId="21E248D6" w14:textId="77777777" w:rsidR="00B72F11" w:rsidRDefault="00B72F11" w:rsidP="007F779F">
            <w:pPr>
              <w:rPr>
                <w:rFonts w:cs="Arial"/>
                <w:sz w:val="18"/>
                <w:szCs w:val="18"/>
              </w:rPr>
            </w:pPr>
          </w:p>
        </w:tc>
        <w:tc>
          <w:tcPr>
            <w:tcW w:w="900" w:type="dxa"/>
          </w:tcPr>
          <w:p w14:paraId="01110CEB" w14:textId="77777777" w:rsidR="00B72F11" w:rsidRDefault="00B72F11" w:rsidP="007F779F">
            <w:pPr>
              <w:rPr>
                <w:rFonts w:cs="Arial"/>
                <w:sz w:val="18"/>
                <w:szCs w:val="18"/>
              </w:rPr>
            </w:pPr>
          </w:p>
        </w:tc>
        <w:tc>
          <w:tcPr>
            <w:tcW w:w="1080" w:type="dxa"/>
          </w:tcPr>
          <w:p w14:paraId="06293851" w14:textId="77777777" w:rsidR="00B72F11" w:rsidRDefault="00B72F11" w:rsidP="007F779F">
            <w:pPr>
              <w:rPr>
                <w:rFonts w:cs="Arial"/>
                <w:sz w:val="18"/>
                <w:szCs w:val="18"/>
              </w:rPr>
            </w:pPr>
          </w:p>
        </w:tc>
        <w:tc>
          <w:tcPr>
            <w:tcW w:w="990" w:type="dxa"/>
          </w:tcPr>
          <w:p w14:paraId="76621D97" w14:textId="77777777" w:rsidR="00B72F11" w:rsidRDefault="00B72F11" w:rsidP="007F779F">
            <w:pPr>
              <w:rPr>
                <w:rFonts w:cs="Arial"/>
                <w:sz w:val="18"/>
                <w:szCs w:val="18"/>
              </w:rPr>
            </w:pPr>
          </w:p>
        </w:tc>
      </w:tr>
      <w:tr w:rsidR="00B72F11" w:rsidRPr="00F90837" w14:paraId="21712533" w14:textId="77777777" w:rsidTr="00B87DEE">
        <w:trPr>
          <w:trHeight w:val="503"/>
          <w:tblHeader/>
        </w:trPr>
        <w:tc>
          <w:tcPr>
            <w:tcW w:w="738" w:type="dxa"/>
            <w:vMerge/>
            <w:shd w:val="clear" w:color="auto" w:fill="auto"/>
            <w:vAlign w:val="center"/>
          </w:tcPr>
          <w:p w14:paraId="37DA0505" w14:textId="77777777" w:rsidR="00B72F11" w:rsidRPr="00F90837" w:rsidRDefault="00B72F11" w:rsidP="007F779F">
            <w:pPr>
              <w:rPr>
                <w:rFonts w:cs="Arial"/>
                <w:sz w:val="18"/>
                <w:szCs w:val="18"/>
              </w:rPr>
            </w:pPr>
          </w:p>
        </w:tc>
        <w:tc>
          <w:tcPr>
            <w:tcW w:w="12132" w:type="dxa"/>
            <w:gridSpan w:val="5"/>
            <w:shd w:val="clear" w:color="auto" w:fill="auto"/>
            <w:vAlign w:val="center"/>
          </w:tcPr>
          <w:p w14:paraId="7515C763" w14:textId="77777777" w:rsidR="00B72F11" w:rsidRDefault="00B72F11" w:rsidP="007F779F">
            <w:pPr>
              <w:rPr>
                <w:rFonts w:cs="Arial"/>
                <w:sz w:val="18"/>
                <w:szCs w:val="18"/>
              </w:rPr>
            </w:pPr>
            <w:r>
              <w:rPr>
                <w:rFonts w:cs="Arial"/>
                <w:sz w:val="18"/>
                <w:szCs w:val="18"/>
              </w:rPr>
              <w:t>Bidder Response:</w:t>
            </w:r>
          </w:p>
          <w:p w14:paraId="50E94E64" w14:textId="77777777" w:rsidR="00B72F11" w:rsidRPr="00F90837" w:rsidRDefault="00B72F11" w:rsidP="007F779F">
            <w:pPr>
              <w:rPr>
                <w:rFonts w:cs="Arial"/>
                <w:sz w:val="18"/>
                <w:szCs w:val="18"/>
              </w:rPr>
            </w:pPr>
          </w:p>
        </w:tc>
      </w:tr>
    </w:tbl>
    <w:p w14:paraId="0CACEB53" w14:textId="77777777" w:rsidR="00A40A0E" w:rsidRDefault="00A40A0E" w:rsidP="00A40A0E">
      <w:pPr>
        <w:rPr>
          <w:sz w:val="18"/>
          <w:szCs w:val="18"/>
        </w:rPr>
      </w:pPr>
      <w:r>
        <w:rPr>
          <w:sz w:val="18"/>
          <w:szCs w:val="18"/>
        </w:rPr>
        <w:t>Any additional documentation can be inserted here</w:t>
      </w:r>
    </w:p>
    <w:p w14:paraId="464F1F03" w14:textId="60CC81CD"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43C2EC0F" w14:textId="77777777" w:rsidTr="00B72F11">
        <w:trPr>
          <w:trHeight w:val="210"/>
          <w:tblHeader/>
        </w:trPr>
        <w:tc>
          <w:tcPr>
            <w:tcW w:w="738" w:type="dxa"/>
            <w:vMerge w:val="restart"/>
            <w:shd w:val="clear" w:color="auto" w:fill="auto"/>
            <w:vAlign w:val="center"/>
          </w:tcPr>
          <w:p w14:paraId="30F06D7D" w14:textId="48F99E52" w:rsidR="00B72F11" w:rsidRPr="00F90837" w:rsidRDefault="00A10B59" w:rsidP="007F779F">
            <w:pPr>
              <w:rPr>
                <w:rFonts w:cs="Arial"/>
                <w:sz w:val="18"/>
                <w:szCs w:val="18"/>
              </w:rPr>
            </w:pPr>
            <w:r>
              <w:rPr>
                <w:rFonts w:cs="Arial"/>
                <w:sz w:val="18"/>
                <w:szCs w:val="18"/>
              </w:rPr>
              <w:t>NGCS 22</w:t>
            </w:r>
          </w:p>
        </w:tc>
        <w:tc>
          <w:tcPr>
            <w:tcW w:w="8262" w:type="dxa"/>
            <w:vMerge w:val="restart"/>
            <w:shd w:val="clear" w:color="auto" w:fill="auto"/>
          </w:tcPr>
          <w:p w14:paraId="12A51E84"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7C3FC833" w14:textId="77777777" w:rsidR="00B72F11" w:rsidRPr="00682445" w:rsidRDefault="00B72F11" w:rsidP="000631D2">
            <w:pPr>
              <w:rPr>
                <w:rFonts w:cs="Arial"/>
                <w:b/>
                <w:sz w:val="18"/>
                <w:szCs w:val="18"/>
              </w:rPr>
            </w:pPr>
            <w:r w:rsidRPr="00682445">
              <w:rPr>
                <w:rFonts w:cs="Arial"/>
                <w:b/>
                <w:sz w:val="18"/>
                <w:szCs w:val="18"/>
              </w:rPr>
              <w:t>Border Control Function (BCF)</w:t>
            </w:r>
          </w:p>
          <w:p w14:paraId="6951E3E8" w14:textId="01ACC280" w:rsidR="00B72F11" w:rsidRPr="000631D2" w:rsidRDefault="00B72F11" w:rsidP="000631D2">
            <w:pPr>
              <w:rPr>
                <w:rFonts w:cs="Arial"/>
                <w:b/>
                <w:sz w:val="18"/>
                <w:szCs w:val="18"/>
              </w:rPr>
            </w:pPr>
            <w:r w:rsidRPr="000631D2">
              <w:rPr>
                <w:rFonts w:cs="Arial"/>
                <w:b/>
                <w:sz w:val="18"/>
                <w:szCs w:val="18"/>
              </w:rPr>
              <w:t>Silence Suppression Detection</w:t>
            </w:r>
          </w:p>
          <w:p w14:paraId="63907A14" w14:textId="666F98E7" w:rsidR="00B72F11" w:rsidRPr="00F90837" w:rsidRDefault="00B72F11" w:rsidP="000631D2">
            <w:pPr>
              <w:rPr>
                <w:rFonts w:cs="Arial"/>
                <w:sz w:val="18"/>
                <w:szCs w:val="18"/>
              </w:rPr>
            </w:pPr>
            <w:r w:rsidRPr="000631D2">
              <w:rPr>
                <w:rFonts w:cs="Arial"/>
                <w:sz w:val="18"/>
                <w:szCs w:val="18"/>
              </w:rPr>
              <w:t>The BCF shall be capable of detecting when silence suppression is present in the 911 call and</w:t>
            </w:r>
            <w:r>
              <w:rPr>
                <w:rFonts w:cs="Arial"/>
                <w:sz w:val="18"/>
                <w:szCs w:val="18"/>
              </w:rPr>
              <w:t xml:space="preserve"> of </w:t>
            </w:r>
            <w:r w:rsidRPr="000631D2">
              <w:rPr>
                <w:rFonts w:cs="Arial"/>
                <w:sz w:val="18"/>
                <w:szCs w:val="18"/>
              </w:rPr>
              <w:t>disabling silence suppression if it is detected in the call. Describe how the solution meets or exceeds the above requirements.</w:t>
            </w:r>
          </w:p>
        </w:tc>
        <w:tc>
          <w:tcPr>
            <w:tcW w:w="900" w:type="dxa"/>
          </w:tcPr>
          <w:p w14:paraId="38A84016" w14:textId="77777777" w:rsidR="00B72F11" w:rsidRPr="00F90837" w:rsidRDefault="00B72F11" w:rsidP="007F779F">
            <w:pPr>
              <w:rPr>
                <w:rFonts w:cs="Arial"/>
                <w:sz w:val="18"/>
                <w:szCs w:val="18"/>
              </w:rPr>
            </w:pPr>
            <w:r>
              <w:rPr>
                <w:rFonts w:cs="Arial"/>
                <w:sz w:val="18"/>
                <w:szCs w:val="18"/>
              </w:rPr>
              <w:t>Comply</w:t>
            </w:r>
          </w:p>
        </w:tc>
        <w:tc>
          <w:tcPr>
            <w:tcW w:w="900" w:type="dxa"/>
          </w:tcPr>
          <w:p w14:paraId="29AF5845"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46DA2575"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39DBE3E7"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2BF4DCF3" w14:textId="77777777" w:rsidTr="007F779F">
        <w:trPr>
          <w:trHeight w:val="210"/>
          <w:tblHeader/>
        </w:trPr>
        <w:tc>
          <w:tcPr>
            <w:tcW w:w="738" w:type="dxa"/>
            <w:vMerge/>
            <w:shd w:val="clear" w:color="auto" w:fill="auto"/>
            <w:vAlign w:val="center"/>
          </w:tcPr>
          <w:p w14:paraId="42B034A3" w14:textId="77777777" w:rsidR="00B72F11" w:rsidRDefault="00B72F11" w:rsidP="007F779F">
            <w:pPr>
              <w:rPr>
                <w:rFonts w:cs="Arial"/>
                <w:sz w:val="18"/>
                <w:szCs w:val="18"/>
              </w:rPr>
            </w:pPr>
          </w:p>
        </w:tc>
        <w:tc>
          <w:tcPr>
            <w:tcW w:w="8262" w:type="dxa"/>
            <w:vMerge/>
            <w:shd w:val="clear" w:color="auto" w:fill="auto"/>
          </w:tcPr>
          <w:p w14:paraId="7CE0182B" w14:textId="77777777" w:rsidR="00B72F11" w:rsidRPr="00D231BC" w:rsidRDefault="00B72F11" w:rsidP="007F779F">
            <w:pPr>
              <w:rPr>
                <w:rFonts w:cs="Arial"/>
                <w:b/>
                <w:sz w:val="18"/>
                <w:szCs w:val="18"/>
              </w:rPr>
            </w:pPr>
          </w:p>
        </w:tc>
        <w:tc>
          <w:tcPr>
            <w:tcW w:w="900" w:type="dxa"/>
          </w:tcPr>
          <w:p w14:paraId="3C0C2A59" w14:textId="77777777" w:rsidR="00B72F11" w:rsidRDefault="00B72F11" w:rsidP="007F779F">
            <w:pPr>
              <w:rPr>
                <w:rFonts w:cs="Arial"/>
                <w:sz w:val="18"/>
                <w:szCs w:val="18"/>
              </w:rPr>
            </w:pPr>
          </w:p>
        </w:tc>
        <w:tc>
          <w:tcPr>
            <w:tcW w:w="900" w:type="dxa"/>
          </w:tcPr>
          <w:p w14:paraId="39C17492" w14:textId="77777777" w:rsidR="00B72F11" w:rsidRDefault="00B72F11" w:rsidP="007F779F">
            <w:pPr>
              <w:rPr>
                <w:rFonts w:cs="Arial"/>
                <w:sz w:val="18"/>
                <w:szCs w:val="18"/>
              </w:rPr>
            </w:pPr>
          </w:p>
        </w:tc>
        <w:tc>
          <w:tcPr>
            <w:tcW w:w="1080" w:type="dxa"/>
          </w:tcPr>
          <w:p w14:paraId="4DA1CF84" w14:textId="77777777" w:rsidR="00B72F11" w:rsidRDefault="00B72F11" w:rsidP="007F779F">
            <w:pPr>
              <w:rPr>
                <w:rFonts w:cs="Arial"/>
                <w:sz w:val="18"/>
                <w:szCs w:val="18"/>
              </w:rPr>
            </w:pPr>
          </w:p>
        </w:tc>
        <w:tc>
          <w:tcPr>
            <w:tcW w:w="990" w:type="dxa"/>
          </w:tcPr>
          <w:p w14:paraId="53A2E9EC" w14:textId="77777777" w:rsidR="00B72F11" w:rsidRDefault="00B72F11" w:rsidP="007F779F">
            <w:pPr>
              <w:rPr>
                <w:rFonts w:cs="Arial"/>
                <w:sz w:val="18"/>
                <w:szCs w:val="18"/>
              </w:rPr>
            </w:pPr>
          </w:p>
        </w:tc>
      </w:tr>
      <w:tr w:rsidR="00B72F11" w:rsidRPr="00F90837" w14:paraId="17784BB7" w14:textId="77777777" w:rsidTr="00B87DEE">
        <w:trPr>
          <w:trHeight w:val="503"/>
          <w:tblHeader/>
        </w:trPr>
        <w:tc>
          <w:tcPr>
            <w:tcW w:w="738" w:type="dxa"/>
            <w:vMerge/>
            <w:shd w:val="clear" w:color="auto" w:fill="auto"/>
            <w:vAlign w:val="center"/>
          </w:tcPr>
          <w:p w14:paraId="27E6DECE" w14:textId="77777777" w:rsidR="00B72F11" w:rsidRPr="00F90837" w:rsidRDefault="00B72F11" w:rsidP="007F779F">
            <w:pPr>
              <w:rPr>
                <w:rFonts w:cs="Arial"/>
                <w:sz w:val="18"/>
                <w:szCs w:val="18"/>
              </w:rPr>
            </w:pPr>
          </w:p>
        </w:tc>
        <w:tc>
          <w:tcPr>
            <w:tcW w:w="12132" w:type="dxa"/>
            <w:gridSpan w:val="5"/>
            <w:shd w:val="clear" w:color="auto" w:fill="auto"/>
            <w:vAlign w:val="center"/>
          </w:tcPr>
          <w:p w14:paraId="27B5C226" w14:textId="77777777" w:rsidR="00B72F11" w:rsidRDefault="00B72F11" w:rsidP="007F779F">
            <w:pPr>
              <w:rPr>
                <w:rFonts w:cs="Arial"/>
                <w:sz w:val="18"/>
                <w:szCs w:val="18"/>
              </w:rPr>
            </w:pPr>
            <w:r>
              <w:rPr>
                <w:rFonts w:cs="Arial"/>
                <w:sz w:val="18"/>
                <w:szCs w:val="18"/>
              </w:rPr>
              <w:t>Bidder Response:</w:t>
            </w:r>
          </w:p>
          <w:p w14:paraId="75675016" w14:textId="77777777" w:rsidR="00B72F11" w:rsidRPr="00F90837" w:rsidRDefault="00B72F11" w:rsidP="007F779F">
            <w:pPr>
              <w:rPr>
                <w:rFonts w:cs="Arial"/>
                <w:sz w:val="18"/>
                <w:szCs w:val="18"/>
              </w:rPr>
            </w:pPr>
          </w:p>
        </w:tc>
      </w:tr>
    </w:tbl>
    <w:p w14:paraId="7CFD585C" w14:textId="58703E09" w:rsidR="00A40A0E" w:rsidRDefault="00A40A0E" w:rsidP="00A40A0E">
      <w:pPr>
        <w:rPr>
          <w:sz w:val="18"/>
          <w:szCs w:val="18"/>
        </w:rPr>
      </w:pPr>
      <w:r>
        <w:rPr>
          <w:sz w:val="18"/>
          <w:szCs w:val="18"/>
        </w:rPr>
        <w:t>Any additional documentation can be inserted here</w:t>
      </w:r>
      <w:r w:rsidR="000631D2">
        <w:rPr>
          <w:sz w:val="18"/>
          <w:szCs w:val="18"/>
        </w:rPr>
        <w:t>:</w:t>
      </w:r>
    </w:p>
    <w:p w14:paraId="209C8D96" w14:textId="7BB92F8F" w:rsidR="00A40A0E" w:rsidRDefault="00A40A0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6DDE188A" w14:textId="77777777" w:rsidTr="00B72F11">
        <w:trPr>
          <w:trHeight w:val="210"/>
          <w:tblHeader/>
        </w:trPr>
        <w:tc>
          <w:tcPr>
            <w:tcW w:w="738" w:type="dxa"/>
            <w:vMerge w:val="restart"/>
            <w:shd w:val="clear" w:color="auto" w:fill="auto"/>
            <w:vAlign w:val="center"/>
          </w:tcPr>
          <w:p w14:paraId="015A7766" w14:textId="4AD28462" w:rsidR="00B72F11" w:rsidRPr="00F90837" w:rsidRDefault="00A10B59" w:rsidP="007F779F">
            <w:pPr>
              <w:rPr>
                <w:rFonts w:cs="Arial"/>
                <w:sz w:val="18"/>
                <w:szCs w:val="18"/>
              </w:rPr>
            </w:pPr>
            <w:r>
              <w:rPr>
                <w:rFonts w:cs="Arial"/>
                <w:sz w:val="18"/>
                <w:szCs w:val="18"/>
              </w:rPr>
              <w:t>NGCS 23</w:t>
            </w:r>
          </w:p>
        </w:tc>
        <w:tc>
          <w:tcPr>
            <w:tcW w:w="8262" w:type="dxa"/>
            <w:vMerge w:val="restart"/>
            <w:shd w:val="clear" w:color="auto" w:fill="auto"/>
          </w:tcPr>
          <w:p w14:paraId="06A34240"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40313B96" w14:textId="77777777" w:rsidR="00B72F11" w:rsidRPr="00682445" w:rsidRDefault="00B72F11" w:rsidP="007F779F">
            <w:pPr>
              <w:rPr>
                <w:rFonts w:cs="Arial"/>
                <w:b/>
                <w:sz w:val="18"/>
                <w:szCs w:val="18"/>
              </w:rPr>
            </w:pPr>
            <w:r w:rsidRPr="00682445">
              <w:rPr>
                <w:rFonts w:cs="Arial"/>
                <w:b/>
                <w:sz w:val="18"/>
                <w:szCs w:val="18"/>
              </w:rPr>
              <w:t>Border Control Function (BCF)</w:t>
            </w:r>
          </w:p>
          <w:p w14:paraId="0163B604" w14:textId="313144B6" w:rsidR="00B72F11" w:rsidRPr="000631D2" w:rsidRDefault="00B72F11" w:rsidP="000631D2">
            <w:pPr>
              <w:rPr>
                <w:rFonts w:cs="Arial"/>
                <w:b/>
                <w:sz w:val="18"/>
                <w:szCs w:val="18"/>
              </w:rPr>
            </w:pPr>
            <w:r w:rsidRPr="000631D2">
              <w:rPr>
                <w:rFonts w:cs="Arial"/>
                <w:b/>
                <w:sz w:val="18"/>
                <w:szCs w:val="18"/>
              </w:rPr>
              <w:t>SIP Call Mediation</w:t>
            </w:r>
          </w:p>
          <w:p w14:paraId="79316C6E" w14:textId="14ECE0B9" w:rsidR="00B72F11" w:rsidRPr="00F90837" w:rsidRDefault="00B72F11" w:rsidP="000631D2">
            <w:pPr>
              <w:rPr>
                <w:rFonts w:cs="Arial"/>
                <w:sz w:val="18"/>
                <w:szCs w:val="18"/>
              </w:rPr>
            </w:pPr>
            <w:r w:rsidRPr="000631D2">
              <w:rPr>
                <w:rFonts w:cs="Arial"/>
                <w:sz w:val="18"/>
                <w:szCs w:val="18"/>
              </w:rPr>
              <w:t>The BCF shall mediate all incoming 911 calls from VoIP providers to Session Initiation Protocol (SIP) calls and should be done in accordance with NENA-STA-010.2-2016. Any specific variations or non-compliance with this requirement shall be identified and documented</w:t>
            </w:r>
            <w:r>
              <w:rPr>
                <w:rFonts w:cs="Arial"/>
                <w:sz w:val="18"/>
                <w:szCs w:val="18"/>
              </w:rPr>
              <w:t xml:space="preserve"> below</w:t>
            </w:r>
            <w:r w:rsidRPr="000631D2">
              <w:rPr>
                <w:rFonts w:cs="Arial"/>
                <w:sz w:val="18"/>
                <w:szCs w:val="18"/>
              </w:rPr>
              <w:t>. Describe how</w:t>
            </w:r>
            <w:r>
              <w:rPr>
                <w:rFonts w:cs="Arial"/>
                <w:sz w:val="18"/>
                <w:szCs w:val="18"/>
              </w:rPr>
              <w:t xml:space="preserve"> </w:t>
            </w:r>
            <w:r w:rsidRPr="000631D2">
              <w:rPr>
                <w:rFonts w:cs="Arial"/>
                <w:sz w:val="18"/>
                <w:szCs w:val="18"/>
              </w:rPr>
              <w:t>the solution meets or exceeds the above requirements.</w:t>
            </w:r>
          </w:p>
        </w:tc>
        <w:tc>
          <w:tcPr>
            <w:tcW w:w="900" w:type="dxa"/>
          </w:tcPr>
          <w:p w14:paraId="7819A80D" w14:textId="77777777" w:rsidR="00B72F11" w:rsidRPr="00F90837" w:rsidRDefault="00B72F11" w:rsidP="007F779F">
            <w:pPr>
              <w:rPr>
                <w:rFonts w:cs="Arial"/>
                <w:sz w:val="18"/>
                <w:szCs w:val="18"/>
              </w:rPr>
            </w:pPr>
            <w:r>
              <w:rPr>
                <w:rFonts w:cs="Arial"/>
                <w:sz w:val="18"/>
                <w:szCs w:val="18"/>
              </w:rPr>
              <w:t>Comply</w:t>
            </w:r>
          </w:p>
        </w:tc>
        <w:tc>
          <w:tcPr>
            <w:tcW w:w="900" w:type="dxa"/>
          </w:tcPr>
          <w:p w14:paraId="0B50F0BD"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3B30396F"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441828B2"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555BCE22" w14:textId="77777777" w:rsidTr="007F779F">
        <w:trPr>
          <w:trHeight w:val="210"/>
          <w:tblHeader/>
        </w:trPr>
        <w:tc>
          <w:tcPr>
            <w:tcW w:w="738" w:type="dxa"/>
            <w:vMerge/>
            <w:shd w:val="clear" w:color="auto" w:fill="auto"/>
            <w:vAlign w:val="center"/>
          </w:tcPr>
          <w:p w14:paraId="77176D74" w14:textId="77777777" w:rsidR="00B72F11" w:rsidRDefault="00B72F11" w:rsidP="007F779F">
            <w:pPr>
              <w:rPr>
                <w:rFonts w:cs="Arial"/>
                <w:sz w:val="18"/>
                <w:szCs w:val="18"/>
              </w:rPr>
            </w:pPr>
          </w:p>
        </w:tc>
        <w:tc>
          <w:tcPr>
            <w:tcW w:w="8262" w:type="dxa"/>
            <w:vMerge/>
            <w:shd w:val="clear" w:color="auto" w:fill="auto"/>
          </w:tcPr>
          <w:p w14:paraId="58CEFD37" w14:textId="77777777" w:rsidR="00B72F11" w:rsidRPr="00D231BC" w:rsidRDefault="00B72F11" w:rsidP="007F779F">
            <w:pPr>
              <w:rPr>
                <w:rFonts w:cs="Arial"/>
                <w:b/>
                <w:sz w:val="18"/>
                <w:szCs w:val="18"/>
              </w:rPr>
            </w:pPr>
          </w:p>
        </w:tc>
        <w:tc>
          <w:tcPr>
            <w:tcW w:w="900" w:type="dxa"/>
          </w:tcPr>
          <w:p w14:paraId="17D50D69" w14:textId="77777777" w:rsidR="00B72F11" w:rsidRDefault="00B72F11" w:rsidP="007F779F">
            <w:pPr>
              <w:rPr>
                <w:rFonts w:cs="Arial"/>
                <w:sz w:val="18"/>
                <w:szCs w:val="18"/>
              </w:rPr>
            </w:pPr>
          </w:p>
        </w:tc>
        <w:tc>
          <w:tcPr>
            <w:tcW w:w="900" w:type="dxa"/>
          </w:tcPr>
          <w:p w14:paraId="6370343B" w14:textId="77777777" w:rsidR="00B72F11" w:rsidRDefault="00B72F11" w:rsidP="007F779F">
            <w:pPr>
              <w:rPr>
                <w:rFonts w:cs="Arial"/>
                <w:sz w:val="18"/>
                <w:szCs w:val="18"/>
              </w:rPr>
            </w:pPr>
          </w:p>
        </w:tc>
        <w:tc>
          <w:tcPr>
            <w:tcW w:w="1080" w:type="dxa"/>
          </w:tcPr>
          <w:p w14:paraId="6290B963" w14:textId="77777777" w:rsidR="00B72F11" w:rsidRDefault="00B72F11" w:rsidP="007F779F">
            <w:pPr>
              <w:rPr>
                <w:rFonts w:cs="Arial"/>
                <w:sz w:val="18"/>
                <w:szCs w:val="18"/>
              </w:rPr>
            </w:pPr>
          </w:p>
        </w:tc>
        <w:tc>
          <w:tcPr>
            <w:tcW w:w="990" w:type="dxa"/>
          </w:tcPr>
          <w:p w14:paraId="6524F1C4" w14:textId="77777777" w:rsidR="00B72F11" w:rsidRDefault="00B72F11" w:rsidP="007F779F">
            <w:pPr>
              <w:rPr>
                <w:rFonts w:cs="Arial"/>
                <w:sz w:val="18"/>
                <w:szCs w:val="18"/>
              </w:rPr>
            </w:pPr>
          </w:p>
        </w:tc>
      </w:tr>
      <w:tr w:rsidR="00B72F11" w:rsidRPr="00F90837" w14:paraId="15CE475F" w14:textId="77777777" w:rsidTr="007F779F">
        <w:trPr>
          <w:trHeight w:val="503"/>
          <w:tblHeader/>
        </w:trPr>
        <w:tc>
          <w:tcPr>
            <w:tcW w:w="738" w:type="dxa"/>
            <w:vMerge/>
            <w:shd w:val="clear" w:color="auto" w:fill="auto"/>
            <w:vAlign w:val="center"/>
          </w:tcPr>
          <w:p w14:paraId="7C606B34" w14:textId="77777777" w:rsidR="00B72F11" w:rsidRPr="00F90837" w:rsidRDefault="00B72F11" w:rsidP="007F779F">
            <w:pPr>
              <w:rPr>
                <w:rFonts w:cs="Arial"/>
                <w:sz w:val="18"/>
                <w:szCs w:val="18"/>
              </w:rPr>
            </w:pPr>
          </w:p>
        </w:tc>
        <w:tc>
          <w:tcPr>
            <w:tcW w:w="8262" w:type="dxa"/>
            <w:shd w:val="clear" w:color="auto" w:fill="auto"/>
            <w:vAlign w:val="center"/>
          </w:tcPr>
          <w:p w14:paraId="19FD9A83" w14:textId="77777777" w:rsidR="00B72F11" w:rsidRDefault="00B72F11" w:rsidP="007F779F">
            <w:pPr>
              <w:rPr>
                <w:rFonts w:cs="Arial"/>
                <w:sz w:val="18"/>
                <w:szCs w:val="18"/>
              </w:rPr>
            </w:pPr>
            <w:r>
              <w:rPr>
                <w:rFonts w:cs="Arial"/>
                <w:sz w:val="18"/>
                <w:szCs w:val="18"/>
              </w:rPr>
              <w:t>Bidder Response:</w:t>
            </w:r>
          </w:p>
          <w:p w14:paraId="311D475E" w14:textId="77777777" w:rsidR="00B72F11" w:rsidRPr="00F90837" w:rsidRDefault="00B72F11" w:rsidP="007F779F">
            <w:pPr>
              <w:rPr>
                <w:rFonts w:cs="Arial"/>
                <w:sz w:val="18"/>
                <w:szCs w:val="18"/>
              </w:rPr>
            </w:pPr>
          </w:p>
        </w:tc>
        <w:tc>
          <w:tcPr>
            <w:tcW w:w="900" w:type="dxa"/>
          </w:tcPr>
          <w:p w14:paraId="4B47A854" w14:textId="77777777" w:rsidR="00B72F11" w:rsidRPr="00F90837" w:rsidRDefault="00B72F11" w:rsidP="007F779F">
            <w:pPr>
              <w:rPr>
                <w:rFonts w:cs="Arial"/>
                <w:sz w:val="18"/>
                <w:szCs w:val="18"/>
              </w:rPr>
            </w:pPr>
          </w:p>
        </w:tc>
        <w:tc>
          <w:tcPr>
            <w:tcW w:w="900" w:type="dxa"/>
          </w:tcPr>
          <w:p w14:paraId="17118DC9" w14:textId="77777777" w:rsidR="00B72F11" w:rsidRPr="00F90837" w:rsidRDefault="00B72F11" w:rsidP="007F779F">
            <w:pPr>
              <w:rPr>
                <w:rFonts w:cs="Arial"/>
                <w:sz w:val="18"/>
                <w:szCs w:val="18"/>
              </w:rPr>
            </w:pPr>
          </w:p>
        </w:tc>
        <w:tc>
          <w:tcPr>
            <w:tcW w:w="1080" w:type="dxa"/>
          </w:tcPr>
          <w:p w14:paraId="177927BF" w14:textId="77777777" w:rsidR="00B72F11" w:rsidRPr="00F90837" w:rsidRDefault="00B72F11" w:rsidP="007F779F">
            <w:pPr>
              <w:rPr>
                <w:rFonts w:cs="Arial"/>
                <w:sz w:val="18"/>
                <w:szCs w:val="18"/>
              </w:rPr>
            </w:pPr>
          </w:p>
        </w:tc>
        <w:tc>
          <w:tcPr>
            <w:tcW w:w="990" w:type="dxa"/>
          </w:tcPr>
          <w:p w14:paraId="1DF6880E" w14:textId="77777777" w:rsidR="00B72F11" w:rsidRPr="00F90837" w:rsidRDefault="00B72F11" w:rsidP="007F779F">
            <w:pPr>
              <w:rPr>
                <w:rFonts w:cs="Arial"/>
                <w:sz w:val="18"/>
                <w:szCs w:val="18"/>
              </w:rPr>
            </w:pPr>
          </w:p>
        </w:tc>
      </w:tr>
    </w:tbl>
    <w:p w14:paraId="2594C987" w14:textId="2AC7654F" w:rsidR="000631D2" w:rsidRDefault="000631D2" w:rsidP="000631D2">
      <w:pPr>
        <w:rPr>
          <w:sz w:val="18"/>
          <w:szCs w:val="18"/>
        </w:rPr>
      </w:pPr>
      <w:r>
        <w:rPr>
          <w:sz w:val="18"/>
          <w:szCs w:val="18"/>
        </w:rPr>
        <w:t>Any additional documentation can be inserted here:</w:t>
      </w:r>
    </w:p>
    <w:p w14:paraId="0A628A26" w14:textId="6B2C3F0A" w:rsidR="000631D2" w:rsidRDefault="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241E1DF9" w14:textId="77777777" w:rsidTr="00B72F11">
        <w:trPr>
          <w:trHeight w:val="210"/>
          <w:tblHeader/>
        </w:trPr>
        <w:tc>
          <w:tcPr>
            <w:tcW w:w="738" w:type="dxa"/>
            <w:vMerge w:val="restart"/>
            <w:shd w:val="clear" w:color="auto" w:fill="auto"/>
            <w:vAlign w:val="center"/>
          </w:tcPr>
          <w:p w14:paraId="65D3B159" w14:textId="280A4A70" w:rsidR="00B72F11" w:rsidRPr="00F90837" w:rsidRDefault="00A10B59" w:rsidP="007F779F">
            <w:pPr>
              <w:rPr>
                <w:rFonts w:cs="Arial"/>
                <w:sz w:val="18"/>
                <w:szCs w:val="18"/>
              </w:rPr>
            </w:pPr>
            <w:r>
              <w:rPr>
                <w:rFonts w:cs="Arial"/>
                <w:sz w:val="18"/>
                <w:szCs w:val="18"/>
              </w:rPr>
              <w:t>NGCS 24</w:t>
            </w:r>
            <w:r w:rsidR="00B72F11">
              <w:rPr>
                <w:rFonts w:cs="Arial"/>
                <w:sz w:val="18"/>
                <w:szCs w:val="18"/>
              </w:rPr>
              <w:t xml:space="preserve"> </w:t>
            </w:r>
          </w:p>
        </w:tc>
        <w:tc>
          <w:tcPr>
            <w:tcW w:w="8262" w:type="dxa"/>
            <w:vMerge w:val="restart"/>
            <w:shd w:val="clear" w:color="auto" w:fill="auto"/>
          </w:tcPr>
          <w:p w14:paraId="05479B5F"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27203E8A" w14:textId="77777777" w:rsidR="00B72F11" w:rsidRPr="00682445" w:rsidRDefault="00B72F11" w:rsidP="007F779F">
            <w:pPr>
              <w:rPr>
                <w:rFonts w:cs="Arial"/>
                <w:b/>
                <w:sz w:val="18"/>
                <w:szCs w:val="18"/>
              </w:rPr>
            </w:pPr>
            <w:r w:rsidRPr="00682445">
              <w:rPr>
                <w:rFonts w:cs="Arial"/>
                <w:b/>
                <w:sz w:val="18"/>
                <w:szCs w:val="18"/>
              </w:rPr>
              <w:t>Border Control Function (BCF)</w:t>
            </w:r>
          </w:p>
          <w:p w14:paraId="34BE9A7F" w14:textId="29DF9FB2" w:rsidR="00B72F11" w:rsidRPr="000631D2" w:rsidRDefault="00B72F11" w:rsidP="000631D2">
            <w:pPr>
              <w:rPr>
                <w:rFonts w:cs="Arial"/>
                <w:b/>
                <w:sz w:val="18"/>
                <w:szCs w:val="18"/>
              </w:rPr>
            </w:pPr>
            <w:r w:rsidRPr="000631D2">
              <w:rPr>
                <w:rFonts w:cs="Arial"/>
                <w:b/>
                <w:sz w:val="18"/>
                <w:szCs w:val="18"/>
              </w:rPr>
              <w:t>Event Logging</w:t>
            </w:r>
          </w:p>
          <w:p w14:paraId="1B0C025C" w14:textId="0410258F" w:rsidR="00B72F11" w:rsidRPr="00F90837" w:rsidRDefault="00B72F11" w:rsidP="000631D2">
            <w:pPr>
              <w:rPr>
                <w:rFonts w:cs="Arial"/>
                <w:sz w:val="18"/>
                <w:szCs w:val="18"/>
              </w:rPr>
            </w:pPr>
            <w:r w:rsidRPr="000631D2">
              <w:rPr>
                <w:rFonts w:cs="Arial"/>
                <w:sz w:val="18"/>
                <w:szCs w:val="18"/>
              </w:rPr>
              <w:t>The BCF shall provide the functionality to maintain logs of all 911 sessions and all additional BCF logging and recording requirements, as specified in NENA-STA-010.2-2016. Describe how the solution meets or exceeds the above requirements.</w:t>
            </w:r>
          </w:p>
        </w:tc>
        <w:tc>
          <w:tcPr>
            <w:tcW w:w="900" w:type="dxa"/>
          </w:tcPr>
          <w:p w14:paraId="36C34F2D" w14:textId="77777777" w:rsidR="00B72F11" w:rsidRPr="00F90837" w:rsidRDefault="00B72F11" w:rsidP="007F779F">
            <w:pPr>
              <w:rPr>
                <w:rFonts w:cs="Arial"/>
                <w:sz w:val="18"/>
                <w:szCs w:val="18"/>
              </w:rPr>
            </w:pPr>
            <w:r>
              <w:rPr>
                <w:rFonts w:cs="Arial"/>
                <w:sz w:val="18"/>
                <w:szCs w:val="18"/>
              </w:rPr>
              <w:t>Comply</w:t>
            </w:r>
          </w:p>
        </w:tc>
        <w:tc>
          <w:tcPr>
            <w:tcW w:w="900" w:type="dxa"/>
          </w:tcPr>
          <w:p w14:paraId="7DC13D52"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795A7A08"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1F087FDE"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2ACB5F4E" w14:textId="77777777" w:rsidTr="007F779F">
        <w:trPr>
          <w:trHeight w:val="210"/>
          <w:tblHeader/>
        </w:trPr>
        <w:tc>
          <w:tcPr>
            <w:tcW w:w="738" w:type="dxa"/>
            <w:vMerge/>
            <w:shd w:val="clear" w:color="auto" w:fill="auto"/>
            <w:vAlign w:val="center"/>
          </w:tcPr>
          <w:p w14:paraId="4206A5BD" w14:textId="77777777" w:rsidR="00B72F11" w:rsidRDefault="00B72F11" w:rsidP="007F779F">
            <w:pPr>
              <w:rPr>
                <w:rFonts w:cs="Arial"/>
                <w:sz w:val="18"/>
                <w:szCs w:val="18"/>
              </w:rPr>
            </w:pPr>
          </w:p>
        </w:tc>
        <w:tc>
          <w:tcPr>
            <w:tcW w:w="8262" w:type="dxa"/>
            <w:vMerge/>
            <w:shd w:val="clear" w:color="auto" w:fill="auto"/>
          </w:tcPr>
          <w:p w14:paraId="14110C0B" w14:textId="77777777" w:rsidR="00B72F11" w:rsidRPr="00D231BC" w:rsidRDefault="00B72F11" w:rsidP="007F779F">
            <w:pPr>
              <w:rPr>
                <w:rFonts w:cs="Arial"/>
                <w:b/>
                <w:sz w:val="18"/>
                <w:szCs w:val="18"/>
              </w:rPr>
            </w:pPr>
          </w:p>
        </w:tc>
        <w:tc>
          <w:tcPr>
            <w:tcW w:w="900" w:type="dxa"/>
          </w:tcPr>
          <w:p w14:paraId="6D07C74D" w14:textId="77777777" w:rsidR="00B72F11" w:rsidRDefault="00B72F11" w:rsidP="007F779F">
            <w:pPr>
              <w:rPr>
                <w:rFonts w:cs="Arial"/>
                <w:sz w:val="18"/>
                <w:szCs w:val="18"/>
              </w:rPr>
            </w:pPr>
          </w:p>
        </w:tc>
        <w:tc>
          <w:tcPr>
            <w:tcW w:w="900" w:type="dxa"/>
          </w:tcPr>
          <w:p w14:paraId="5E75D5D9" w14:textId="77777777" w:rsidR="00B72F11" w:rsidRDefault="00B72F11" w:rsidP="007F779F">
            <w:pPr>
              <w:rPr>
                <w:rFonts w:cs="Arial"/>
                <w:sz w:val="18"/>
                <w:szCs w:val="18"/>
              </w:rPr>
            </w:pPr>
          </w:p>
        </w:tc>
        <w:tc>
          <w:tcPr>
            <w:tcW w:w="1080" w:type="dxa"/>
          </w:tcPr>
          <w:p w14:paraId="6999CFDA" w14:textId="77777777" w:rsidR="00B72F11" w:rsidRDefault="00B72F11" w:rsidP="007F779F">
            <w:pPr>
              <w:rPr>
                <w:rFonts w:cs="Arial"/>
                <w:sz w:val="18"/>
                <w:szCs w:val="18"/>
              </w:rPr>
            </w:pPr>
          </w:p>
        </w:tc>
        <w:tc>
          <w:tcPr>
            <w:tcW w:w="990" w:type="dxa"/>
          </w:tcPr>
          <w:p w14:paraId="4CC7DF39" w14:textId="77777777" w:rsidR="00B72F11" w:rsidRDefault="00B72F11" w:rsidP="007F779F">
            <w:pPr>
              <w:rPr>
                <w:rFonts w:cs="Arial"/>
                <w:sz w:val="18"/>
                <w:szCs w:val="18"/>
              </w:rPr>
            </w:pPr>
          </w:p>
        </w:tc>
      </w:tr>
      <w:tr w:rsidR="00B72F11" w:rsidRPr="00F90837" w14:paraId="77C6EFDD" w14:textId="77777777" w:rsidTr="00B87DEE">
        <w:trPr>
          <w:trHeight w:val="503"/>
          <w:tblHeader/>
        </w:trPr>
        <w:tc>
          <w:tcPr>
            <w:tcW w:w="738" w:type="dxa"/>
            <w:vMerge/>
            <w:shd w:val="clear" w:color="auto" w:fill="auto"/>
            <w:vAlign w:val="center"/>
          </w:tcPr>
          <w:p w14:paraId="3270A762" w14:textId="77777777" w:rsidR="00B72F11" w:rsidRPr="00F90837" w:rsidRDefault="00B72F11" w:rsidP="007F779F">
            <w:pPr>
              <w:rPr>
                <w:rFonts w:cs="Arial"/>
                <w:sz w:val="18"/>
                <w:szCs w:val="18"/>
              </w:rPr>
            </w:pPr>
          </w:p>
        </w:tc>
        <w:tc>
          <w:tcPr>
            <w:tcW w:w="12132" w:type="dxa"/>
            <w:gridSpan w:val="5"/>
            <w:shd w:val="clear" w:color="auto" w:fill="auto"/>
            <w:vAlign w:val="center"/>
          </w:tcPr>
          <w:p w14:paraId="6D902DEF" w14:textId="77777777" w:rsidR="00B72F11" w:rsidRDefault="00B72F11" w:rsidP="007F779F">
            <w:pPr>
              <w:rPr>
                <w:rFonts w:cs="Arial"/>
                <w:sz w:val="18"/>
                <w:szCs w:val="18"/>
              </w:rPr>
            </w:pPr>
            <w:r>
              <w:rPr>
                <w:rFonts w:cs="Arial"/>
                <w:sz w:val="18"/>
                <w:szCs w:val="18"/>
              </w:rPr>
              <w:t>Bidder Response:</w:t>
            </w:r>
          </w:p>
          <w:p w14:paraId="6F1AF21B" w14:textId="77777777" w:rsidR="00B72F11" w:rsidRPr="00F90837" w:rsidRDefault="00B72F11" w:rsidP="007F779F">
            <w:pPr>
              <w:rPr>
                <w:rFonts w:cs="Arial"/>
                <w:sz w:val="18"/>
                <w:szCs w:val="18"/>
              </w:rPr>
            </w:pPr>
          </w:p>
        </w:tc>
      </w:tr>
    </w:tbl>
    <w:p w14:paraId="563082A4" w14:textId="0E68757F" w:rsidR="000631D2" w:rsidRDefault="000631D2" w:rsidP="000631D2">
      <w:pPr>
        <w:rPr>
          <w:sz w:val="18"/>
          <w:szCs w:val="18"/>
        </w:rPr>
      </w:pPr>
      <w:r>
        <w:rPr>
          <w:sz w:val="18"/>
          <w:szCs w:val="18"/>
        </w:rPr>
        <w:t>Any additional documentation can be inserted here:</w:t>
      </w:r>
    </w:p>
    <w:p w14:paraId="2F6DA307" w14:textId="77777777" w:rsidR="000631D2" w:rsidRDefault="000631D2" w:rsidP="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51AB383D" w14:textId="77777777" w:rsidTr="00B72F11">
        <w:trPr>
          <w:trHeight w:val="210"/>
          <w:tblHeader/>
        </w:trPr>
        <w:tc>
          <w:tcPr>
            <w:tcW w:w="738" w:type="dxa"/>
            <w:vMerge w:val="restart"/>
            <w:shd w:val="clear" w:color="auto" w:fill="auto"/>
            <w:vAlign w:val="center"/>
          </w:tcPr>
          <w:p w14:paraId="1C140C27" w14:textId="7886B564" w:rsidR="00B72F11" w:rsidRPr="00F90837" w:rsidRDefault="00A10B59" w:rsidP="007F779F">
            <w:pPr>
              <w:rPr>
                <w:rFonts w:cs="Arial"/>
                <w:sz w:val="18"/>
                <w:szCs w:val="18"/>
              </w:rPr>
            </w:pPr>
            <w:r>
              <w:rPr>
                <w:rFonts w:cs="Arial"/>
                <w:sz w:val="18"/>
                <w:szCs w:val="18"/>
              </w:rPr>
              <w:t>NGCS 25</w:t>
            </w:r>
            <w:r w:rsidR="00B72F11">
              <w:rPr>
                <w:rFonts w:cs="Arial"/>
                <w:sz w:val="18"/>
                <w:szCs w:val="18"/>
              </w:rPr>
              <w:t xml:space="preserve"> </w:t>
            </w:r>
          </w:p>
        </w:tc>
        <w:tc>
          <w:tcPr>
            <w:tcW w:w="8262" w:type="dxa"/>
            <w:vMerge w:val="restart"/>
            <w:shd w:val="clear" w:color="auto" w:fill="auto"/>
          </w:tcPr>
          <w:p w14:paraId="4822E805"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7E2BD5F7" w14:textId="77777777" w:rsidR="00B72F11" w:rsidRPr="00682445" w:rsidRDefault="00B72F11" w:rsidP="007F779F">
            <w:pPr>
              <w:rPr>
                <w:rFonts w:cs="Arial"/>
                <w:b/>
                <w:sz w:val="18"/>
                <w:szCs w:val="18"/>
              </w:rPr>
            </w:pPr>
            <w:r w:rsidRPr="00682445">
              <w:rPr>
                <w:rFonts w:cs="Arial"/>
                <w:b/>
                <w:sz w:val="18"/>
                <w:szCs w:val="18"/>
              </w:rPr>
              <w:t>Border Control Function (BCF)</w:t>
            </w:r>
          </w:p>
          <w:p w14:paraId="0141D389" w14:textId="1AFABC19" w:rsidR="00B72F11" w:rsidRPr="00CE5477" w:rsidRDefault="00B72F11" w:rsidP="000631D2">
            <w:pPr>
              <w:rPr>
                <w:rFonts w:cs="Arial"/>
                <w:b/>
                <w:sz w:val="18"/>
                <w:szCs w:val="18"/>
              </w:rPr>
            </w:pPr>
            <w:r w:rsidRPr="00CE5477">
              <w:rPr>
                <w:rFonts w:cs="Arial"/>
                <w:b/>
                <w:sz w:val="18"/>
                <w:szCs w:val="18"/>
              </w:rPr>
              <w:t>NAT/NAPT Detection and Mediation</w:t>
            </w:r>
          </w:p>
          <w:p w14:paraId="72BC4FE0" w14:textId="2DAC79DE" w:rsidR="00B72F11" w:rsidRPr="00F90837" w:rsidRDefault="00B72F11" w:rsidP="00CE5477">
            <w:pPr>
              <w:rPr>
                <w:rFonts w:cs="Arial"/>
                <w:sz w:val="18"/>
                <w:szCs w:val="18"/>
              </w:rPr>
            </w:pPr>
            <w:r w:rsidRPr="000631D2">
              <w:rPr>
                <w:rFonts w:cs="Arial"/>
                <w:sz w:val="18"/>
                <w:szCs w:val="18"/>
              </w:rPr>
              <w:t xml:space="preserve">Provide details on how the proposed </w:t>
            </w:r>
            <w:r w:rsidRPr="00CE5477">
              <w:rPr>
                <w:rFonts w:cs="Arial"/>
                <w:sz w:val="18"/>
                <w:szCs w:val="18"/>
              </w:rPr>
              <w:t xml:space="preserve">Session Border Control </w:t>
            </w:r>
            <w:r>
              <w:rPr>
                <w:rFonts w:cs="Arial"/>
                <w:sz w:val="18"/>
                <w:szCs w:val="18"/>
              </w:rPr>
              <w:t>(</w:t>
            </w:r>
            <w:r w:rsidRPr="000631D2">
              <w:rPr>
                <w:rFonts w:cs="Arial"/>
                <w:sz w:val="18"/>
                <w:szCs w:val="18"/>
              </w:rPr>
              <w:t>SBC</w:t>
            </w:r>
            <w:r>
              <w:rPr>
                <w:rFonts w:cs="Arial"/>
                <w:sz w:val="18"/>
                <w:szCs w:val="18"/>
              </w:rPr>
              <w:t>)</w:t>
            </w:r>
            <w:r w:rsidRPr="000631D2">
              <w:rPr>
                <w:rFonts w:cs="Arial"/>
                <w:sz w:val="18"/>
                <w:szCs w:val="18"/>
              </w:rPr>
              <w:t xml:space="preserve"> will recognize that a Networ</w:t>
            </w:r>
            <w:r>
              <w:rPr>
                <w:rFonts w:cs="Arial"/>
                <w:sz w:val="18"/>
                <w:szCs w:val="18"/>
              </w:rPr>
              <w:t xml:space="preserve">k Address Translation (NAT) or Network </w:t>
            </w:r>
            <w:r w:rsidRPr="000631D2">
              <w:rPr>
                <w:rFonts w:cs="Arial"/>
                <w:sz w:val="18"/>
                <w:szCs w:val="18"/>
              </w:rPr>
              <w:t>Address and Port Translation (NAPT) has been performed on Open Systems Interconnection (OSI) Layer 3, but not above, and correct the signaling message for SIP</w:t>
            </w:r>
            <w:r>
              <w:rPr>
                <w:rFonts w:cs="Arial"/>
                <w:sz w:val="18"/>
                <w:szCs w:val="18"/>
              </w:rPr>
              <w:t>.</w:t>
            </w:r>
          </w:p>
        </w:tc>
        <w:tc>
          <w:tcPr>
            <w:tcW w:w="900" w:type="dxa"/>
          </w:tcPr>
          <w:p w14:paraId="3D513AFD" w14:textId="77777777" w:rsidR="00B72F11" w:rsidRPr="00F90837" w:rsidRDefault="00B72F11" w:rsidP="007F779F">
            <w:pPr>
              <w:rPr>
                <w:rFonts w:cs="Arial"/>
                <w:sz w:val="18"/>
                <w:szCs w:val="18"/>
              </w:rPr>
            </w:pPr>
            <w:r>
              <w:rPr>
                <w:rFonts w:cs="Arial"/>
                <w:sz w:val="18"/>
                <w:szCs w:val="18"/>
              </w:rPr>
              <w:t>Comply</w:t>
            </w:r>
          </w:p>
        </w:tc>
        <w:tc>
          <w:tcPr>
            <w:tcW w:w="900" w:type="dxa"/>
          </w:tcPr>
          <w:p w14:paraId="7050C410"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657E96F1"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44718294"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45081477" w14:textId="77777777" w:rsidTr="007F779F">
        <w:trPr>
          <w:trHeight w:val="210"/>
          <w:tblHeader/>
        </w:trPr>
        <w:tc>
          <w:tcPr>
            <w:tcW w:w="738" w:type="dxa"/>
            <w:vMerge/>
            <w:shd w:val="clear" w:color="auto" w:fill="auto"/>
            <w:vAlign w:val="center"/>
          </w:tcPr>
          <w:p w14:paraId="2FB074C1" w14:textId="77777777" w:rsidR="00B72F11" w:rsidRDefault="00B72F11" w:rsidP="007F779F">
            <w:pPr>
              <w:rPr>
                <w:rFonts w:cs="Arial"/>
                <w:sz w:val="18"/>
                <w:szCs w:val="18"/>
              </w:rPr>
            </w:pPr>
          </w:p>
        </w:tc>
        <w:tc>
          <w:tcPr>
            <w:tcW w:w="8262" w:type="dxa"/>
            <w:vMerge/>
            <w:shd w:val="clear" w:color="auto" w:fill="auto"/>
          </w:tcPr>
          <w:p w14:paraId="1F7BE635" w14:textId="77777777" w:rsidR="00B72F11" w:rsidRPr="00D231BC" w:rsidRDefault="00B72F11" w:rsidP="007F779F">
            <w:pPr>
              <w:rPr>
                <w:rFonts w:cs="Arial"/>
                <w:b/>
                <w:sz w:val="18"/>
                <w:szCs w:val="18"/>
              </w:rPr>
            </w:pPr>
          </w:p>
        </w:tc>
        <w:tc>
          <w:tcPr>
            <w:tcW w:w="900" w:type="dxa"/>
          </w:tcPr>
          <w:p w14:paraId="6F3B4DC7" w14:textId="77777777" w:rsidR="00B72F11" w:rsidRDefault="00B72F11" w:rsidP="007F779F">
            <w:pPr>
              <w:rPr>
                <w:rFonts w:cs="Arial"/>
                <w:sz w:val="18"/>
                <w:szCs w:val="18"/>
              </w:rPr>
            </w:pPr>
          </w:p>
        </w:tc>
        <w:tc>
          <w:tcPr>
            <w:tcW w:w="900" w:type="dxa"/>
          </w:tcPr>
          <w:p w14:paraId="5123B2EB" w14:textId="77777777" w:rsidR="00B72F11" w:rsidRDefault="00B72F11" w:rsidP="007F779F">
            <w:pPr>
              <w:rPr>
                <w:rFonts w:cs="Arial"/>
                <w:sz w:val="18"/>
                <w:szCs w:val="18"/>
              </w:rPr>
            </w:pPr>
          </w:p>
        </w:tc>
        <w:tc>
          <w:tcPr>
            <w:tcW w:w="1080" w:type="dxa"/>
          </w:tcPr>
          <w:p w14:paraId="6193C34D" w14:textId="77777777" w:rsidR="00B72F11" w:rsidRDefault="00B72F11" w:rsidP="007F779F">
            <w:pPr>
              <w:rPr>
                <w:rFonts w:cs="Arial"/>
                <w:sz w:val="18"/>
                <w:szCs w:val="18"/>
              </w:rPr>
            </w:pPr>
          </w:p>
        </w:tc>
        <w:tc>
          <w:tcPr>
            <w:tcW w:w="990" w:type="dxa"/>
          </w:tcPr>
          <w:p w14:paraId="7CB84A52" w14:textId="77777777" w:rsidR="00B72F11" w:rsidRDefault="00B72F11" w:rsidP="007F779F">
            <w:pPr>
              <w:rPr>
                <w:rFonts w:cs="Arial"/>
                <w:sz w:val="18"/>
                <w:szCs w:val="18"/>
              </w:rPr>
            </w:pPr>
          </w:p>
        </w:tc>
      </w:tr>
      <w:tr w:rsidR="00B72F11" w:rsidRPr="00F90837" w14:paraId="00F106CD" w14:textId="77777777" w:rsidTr="00B87DEE">
        <w:trPr>
          <w:trHeight w:val="503"/>
          <w:tblHeader/>
        </w:trPr>
        <w:tc>
          <w:tcPr>
            <w:tcW w:w="738" w:type="dxa"/>
            <w:vMerge/>
            <w:shd w:val="clear" w:color="auto" w:fill="auto"/>
            <w:vAlign w:val="center"/>
          </w:tcPr>
          <w:p w14:paraId="30995926" w14:textId="77777777" w:rsidR="00B72F11" w:rsidRPr="00F90837" w:rsidRDefault="00B72F11" w:rsidP="007F779F">
            <w:pPr>
              <w:rPr>
                <w:rFonts w:cs="Arial"/>
                <w:sz w:val="18"/>
                <w:szCs w:val="18"/>
              </w:rPr>
            </w:pPr>
          </w:p>
        </w:tc>
        <w:tc>
          <w:tcPr>
            <w:tcW w:w="12132" w:type="dxa"/>
            <w:gridSpan w:val="5"/>
            <w:shd w:val="clear" w:color="auto" w:fill="auto"/>
            <w:vAlign w:val="center"/>
          </w:tcPr>
          <w:p w14:paraId="31847CFF" w14:textId="77777777" w:rsidR="00B72F11" w:rsidRDefault="00B72F11" w:rsidP="007F779F">
            <w:pPr>
              <w:rPr>
                <w:rFonts w:cs="Arial"/>
                <w:sz w:val="18"/>
                <w:szCs w:val="18"/>
              </w:rPr>
            </w:pPr>
            <w:r>
              <w:rPr>
                <w:rFonts w:cs="Arial"/>
                <w:sz w:val="18"/>
                <w:szCs w:val="18"/>
              </w:rPr>
              <w:t>Bidder Response:</w:t>
            </w:r>
          </w:p>
          <w:p w14:paraId="3CA0D3FB" w14:textId="77777777" w:rsidR="00B72F11" w:rsidRPr="00F90837" w:rsidRDefault="00B72F11" w:rsidP="007F779F">
            <w:pPr>
              <w:rPr>
                <w:rFonts w:cs="Arial"/>
                <w:sz w:val="18"/>
                <w:szCs w:val="18"/>
              </w:rPr>
            </w:pPr>
          </w:p>
        </w:tc>
      </w:tr>
    </w:tbl>
    <w:p w14:paraId="399E85F1" w14:textId="77777777" w:rsidR="000631D2" w:rsidRDefault="000631D2" w:rsidP="000631D2">
      <w:pPr>
        <w:rPr>
          <w:sz w:val="18"/>
          <w:szCs w:val="18"/>
        </w:rPr>
      </w:pPr>
      <w:r>
        <w:rPr>
          <w:sz w:val="18"/>
          <w:szCs w:val="18"/>
        </w:rPr>
        <w:t>Any additional documentation can be inserted here:</w:t>
      </w:r>
    </w:p>
    <w:p w14:paraId="42E06E53" w14:textId="77777777" w:rsidR="000631D2" w:rsidRDefault="000631D2" w:rsidP="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261268DF" w14:textId="77777777" w:rsidTr="00B72F11">
        <w:trPr>
          <w:trHeight w:val="210"/>
          <w:tblHeader/>
        </w:trPr>
        <w:tc>
          <w:tcPr>
            <w:tcW w:w="738" w:type="dxa"/>
            <w:vMerge w:val="restart"/>
            <w:shd w:val="clear" w:color="auto" w:fill="auto"/>
            <w:vAlign w:val="center"/>
          </w:tcPr>
          <w:p w14:paraId="36F53B6C" w14:textId="17C3C6B7" w:rsidR="00B72F11" w:rsidRPr="00F90837" w:rsidRDefault="00A10B59" w:rsidP="007F779F">
            <w:pPr>
              <w:rPr>
                <w:rFonts w:cs="Arial"/>
                <w:sz w:val="18"/>
                <w:szCs w:val="18"/>
              </w:rPr>
            </w:pPr>
            <w:r>
              <w:rPr>
                <w:rFonts w:cs="Arial"/>
                <w:sz w:val="18"/>
                <w:szCs w:val="18"/>
              </w:rPr>
              <w:t>NGCS 26</w:t>
            </w:r>
          </w:p>
        </w:tc>
        <w:tc>
          <w:tcPr>
            <w:tcW w:w="8262" w:type="dxa"/>
            <w:vMerge w:val="restart"/>
            <w:shd w:val="clear" w:color="auto" w:fill="auto"/>
          </w:tcPr>
          <w:p w14:paraId="78F56CD5"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7A5D15F8" w14:textId="77777777" w:rsidR="00B72F11" w:rsidRPr="00682445" w:rsidRDefault="00B72F11" w:rsidP="007F779F">
            <w:pPr>
              <w:rPr>
                <w:rFonts w:cs="Arial"/>
                <w:b/>
                <w:sz w:val="18"/>
                <w:szCs w:val="18"/>
              </w:rPr>
            </w:pPr>
            <w:r w:rsidRPr="00682445">
              <w:rPr>
                <w:rFonts w:cs="Arial"/>
                <w:b/>
                <w:sz w:val="18"/>
                <w:szCs w:val="18"/>
              </w:rPr>
              <w:t>Border Control Function (BCF)</w:t>
            </w:r>
          </w:p>
          <w:p w14:paraId="0292B480" w14:textId="15EDBD4E" w:rsidR="00B72F11" w:rsidRPr="00CE5477" w:rsidRDefault="00B72F11" w:rsidP="00CE5477">
            <w:pPr>
              <w:rPr>
                <w:rFonts w:cs="Arial"/>
                <w:b/>
                <w:sz w:val="18"/>
                <w:szCs w:val="18"/>
              </w:rPr>
            </w:pPr>
            <w:r w:rsidRPr="00CE5477">
              <w:rPr>
                <w:rFonts w:cs="Arial"/>
                <w:b/>
                <w:sz w:val="18"/>
                <w:szCs w:val="18"/>
              </w:rPr>
              <w:t>IPv4/IPv6 Interworking</w:t>
            </w:r>
          </w:p>
          <w:p w14:paraId="6020CF31" w14:textId="073E3EF4" w:rsidR="00B72F11" w:rsidRPr="00F90837" w:rsidRDefault="00B72F11" w:rsidP="00CE5477">
            <w:pPr>
              <w:rPr>
                <w:rFonts w:cs="Arial"/>
                <w:sz w:val="18"/>
                <w:szCs w:val="18"/>
              </w:rPr>
            </w:pPr>
            <w:r w:rsidRPr="00CE5477">
              <w:rPr>
                <w:rFonts w:cs="Arial"/>
                <w:sz w:val="18"/>
                <w:szCs w:val="18"/>
              </w:rPr>
              <w:t>Provide details on how the proposed SBC shall enable interworking between networks utilizing IPv4 and IPv6 through the use of dual stacks, selectable for each SBC interface, based on NENA-STA-010.2-2016. All valid IPv4 addresses and parameters shall be translated to/from the equivalent IPv6 values.</w:t>
            </w:r>
          </w:p>
        </w:tc>
        <w:tc>
          <w:tcPr>
            <w:tcW w:w="900" w:type="dxa"/>
          </w:tcPr>
          <w:p w14:paraId="65B96DA1" w14:textId="77777777" w:rsidR="00B72F11" w:rsidRPr="00F90837" w:rsidRDefault="00B72F11" w:rsidP="007F779F">
            <w:pPr>
              <w:rPr>
                <w:rFonts w:cs="Arial"/>
                <w:sz w:val="18"/>
                <w:szCs w:val="18"/>
              </w:rPr>
            </w:pPr>
            <w:r>
              <w:rPr>
                <w:rFonts w:cs="Arial"/>
                <w:sz w:val="18"/>
                <w:szCs w:val="18"/>
              </w:rPr>
              <w:t>Comply</w:t>
            </w:r>
          </w:p>
        </w:tc>
        <w:tc>
          <w:tcPr>
            <w:tcW w:w="900" w:type="dxa"/>
          </w:tcPr>
          <w:p w14:paraId="15AFA9BC"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0F0F4886"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585DEB22"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5A4F8EFD" w14:textId="77777777" w:rsidTr="007F779F">
        <w:trPr>
          <w:trHeight w:val="210"/>
          <w:tblHeader/>
        </w:trPr>
        <w:tc>
          <w:tcPr>
            <w:tcW w:w="738" w:type="dxa"/>
            <w:vMerge/>
            <w:shd w:val="clear" w:color="auto" w:fill="auto"/>
            <w:vAlign w:val="center"/>
          </w:tcPr>
          <w:p w14:paraId="5CD4F54F" w14:textId="77777777" w:rsidR="00B72F11" w:rsidRDefault="00B72F11" w:rsidP="007F779F">
            <w:pPr>
              <w:rPr>
                <w:rFonts w:cs="Arial"/>
                <w:sz w:val="18"/>
                <w:szCs w:val="18"/>
              </w:rPr>
            </w:pPr>
          </w:p>
        </w:tc>
        <w:tc>
          <w:tcPr>
            <w:tcW w:w="8262" w:type="dxa"/>
            <w:vMerge/>
            <w:shd w:val="clear" w:color="auto" w:fill="auto"/>
          </w:tcPr>
          <w:p w14:paraId="70D3CDB5" w14:textId="77777777" w:rsidR="00B72F11" w:rsidRPr="00D231BC" w:rsidRDefault="00B72F11" w:rsidP="007F779F">
            <w:pPr>
              <w:rPr>
                <w:rFonts w:cs="Arial"/>
                <w:b/>
                <w:sz w:val="18"/>
                <w:szCs w:val="18"/>
              </w:rPr>
            </w:pPr>
          </w:p>
        </w:tc>
        <w:tc>
          <w:tcPr>
            <w:tcW w:w="900" w:type="dxa"/>
          </w:tcPr>
          <w:p w14:paraId="08879C2F" w14:textId="77777777" w:rsidR="00B72F11" w:rsidRDefault="00B72F11" w:rsidP="007F779F">
            <w:pPr>
              <w:rPr>
                <w:rFonts w:cs="Arial"/>
                <w:sz w:val="18"/>
                <w:szCs w:val="18"/>
              </w:rPr>
            </w:pPr>
          </w:p>
        </w:tc>
        <w:tc>
          <w:tcPr>
            <w:tcW w:w="900" w:type="dxa"/>
          </w:tcPr>
          <w:p w14:paraId="557F5B43" w14:textId="77777777" w:rsidR="00B72F11" w:rsidRDefault="00B72F11" w:rsidP="007F779F">
            <w:pPr>
              <w:rPr>
                <w:rFonts w:cs="Arial"/>
                <w:sz w:val="18"/>
                <w:szCs w:val="18"/>
              </w:rPr>
            </w:pPr>
          </w:p>
        </w:tc>
        <w:tc>
          <w:tcPr>
            <w:tcW w:w="1080" w:type="dxa"/>
          </w:tcPr>
          <w:p w14:paraId="11DD0F48" w14:textId="77777777" w:rsidR="00B72F11" w:rsidRDefault="00B72F11" w:rsidP="007F779F">
            <w:pPr>
              <w:rPr>
                <w:rFonts w:cs="Arial"/>
                <w:sz w:val="18"/>
                <w:szCs w:val="18"/>
              </w:rPr>
            </w:pPr>
          </w:p>
        </w:tc>
        <w:tc>
          <w:tcPr>
            <w:tcW w:w="990" w:type="dxa"/>
          </w:tcPr>
          <w:p w14:paraId="689FECE2" w14:textId="77777777" w:rsidR="00B72F11" w:rsidRDefault="00B72F11" w:rsidP="007F779F">
            <w:pPr>
              <w:rPr>
                <w:rFonts w:cs="Arial"/>
                <w:sz w:val="18"/>
                <w:szCs w:val="18"/>
              </w:rPr>
            </w:pPr>
          </w:p>
        </w:tc>
      </w:tr>
      <w:tr w:rsidR="00B72F11" w:rsidRPr="00F90837" w14:paraId="0FC5D45C" w14:textId="77777777" w:rsidTr="00B87DEE">
        <w:trPr>
          <w:trHeight w:val="503"/>
          <w:tblHeader/>
        </w:trPr>
        <w:tc>
          <w:tcPr>
            <w:tcW w:w="738" w:type="dxa"/>
            <w:vMerge/>
            <w:shd w:val="clear" w:color="auto" w:fill="auto"/>
            <w:vAlign w:val="center"/>
          </w:tcPr>
          <w:p w14:paraId="2B4DED9B" w14:textId="77777777" w:rsidR="00B72F11" w:rsidRPr="00F90837" w:rsidRDefault="00B72F11" w:rsidP="007F779F">
            <w:pPr>
              <w:rPr>
                <w:rFonts w:cs="Arial"/>
                <w:sz w:val="18"/>
                <w:szCs w:val="18"/>
              </w:rPr>
            </w:pPr>
          </w:p>
        </w:tc>
        <w:tc>
          <w:tcPr>
            <w:tcW w:w="12132" w:type="dxa"/>
            <w:gridSpan w:val="5"/>
            <w:shd w:val="clear" w:color="auto" w:fill="auto"/>
            <w:vAlign w:val="center"/>
          </w:tcPr>
          <w:p w14:paraId="01D27F2A" w14:textId="77777777" w:rsidR="00B72F11" w:rsidRDefault="00B72F11" w:rsidP="007F779F">
            <w:pPr>
              <w:rPr>
                <w:rFonts w:cs="Arial"/>
                <w:sz w:val="18"/>
                <w:szCs w:val="18"/>
              </w:rPr>
            </w:pPr>
            <w:r>
              <w:rPr>
                <w:rFonts w:cs="Arial"/>
                <w:sz w:val="18"/>
                <w:szCs w:val="18"/>
              </w:rPr>
              <w:t>Bidder Response:</w:t>
            </w:r>
          </w:p>
          <w:p w14:paraId="39586920" w14:textId="77777777" w:rsidR="00B72F11" w:rsidRPr="00F90837" w:rsidRDefault="00B72F11" w:rsidP="007F779F">
            <w:pPr>
              <w:rPr>
                <w:rFonts w:cs="Arial"/>
                <w:sz w:val="18"/>
                <w:szCs w:val="18"/>
              </w:rPr>
            </w:pPr>
          </w:p>
        </w:tc>
      </w:tr>
    </w:tbl>
    <w:p w14:paraId="337077D5" w14:textId="77777777" w:rsidR="000631D2" w:rsidRDefault="000631D2" w:rsidP="000631D2">
      <w:pPr>
        <w:rPr>
          <w:sz w:val="18"/>
          <w:szCs w:val="18"/>
        </w:rPr>
      </w:pPr>
      <w:r>
        <w:rPr>
          <w:sz w:val="18"/>
          <w:szCs w:val="18"/>
        </w:rPr>
        <w:t>Any additional documentation can be inserted here:</w:t>
      </w:r>
    </w:p>
    <w:p w14:paraId="52A582B0" w14:textId="77777777" w:rsidR="000631D2" w:rsidRDefault="000631D2" w:rsidP="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1F727735" w14:textId="77777777" w:rsidTr="00B72F11">
        <w:trPr>
          <w:trHeight w:val="210"/>
          <w:tblHeader/>
        </w:trPr>
        <w:tc>
          <w:tcPr>
            <w:tcW w:w="738" w:type="dxa"/>
            <w:vMerge w:val="restart"/>
            <w:shd w:val="clear" w:color="auto" w:fill="auto"/>
            <w:vAlign w:val="center"/>
          </w:tcPr>
          <w:p w14:paraId="3293878F" w14:textId="126C20D7" w:rsidR="00B72F11" w:rsidRPr="00F90837" w:rsidRDefault="00A10B59" w:rsidP="007F779F">
            <w:pPr>
              <w:rPr>
                <w:rFonts w:cs="Arial"/>
                <w:sz w:val="18"/>
                <w:szCs w:val="18"/>
              </w:rPr>
            </w:pPr>
            <w:r>
              <w:rPr>
                <w:rFonts w:cs="Arial"/>
                <w:sz w:val="18"/>
                <w:szCs w:val="18"/>
              </w:rPr>
              <w:t>NGCS 27</w:t>
            </w:r>
            <w:r w:rsidR="00B72F11">
              <w:rPr>
                <w:rFonts w:cs="Arial"/>
                <w:sz w:val="18"/>
                <w:szCs w:val="18"/>
              </w:rPr>
              <w:t xml:space="preserve"> </w:t>
            </w:r>
          </w:p>
        </w:tc>
        <w:tc>
          <w:tcPr>
            <w:tcW w:w="8262" w:type="dxa"/>
            <w:vMerge w:val="restart"/>
            <w:shd w:val="clear" w:color="auto" w:fill="auto"/>
          </w:tcPr>
          <w:p w14:paraId="60C448D2"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652A9241" w14:textId="77777777" w:rsidR="00B72F11" w:rsidRPr="00682445" w:rsidRDefault="00B72F11" w:rsidP="007F779F">
            <w:pPr>
              <w:rPr>
                <w:rFonts w:cs="Arial"/>
                <w:b/>
                <w:sz w:val="18"/>
                <w:szCs w:val="18"/>
              </w:rPr>
            </w:pPr>
            <w:r w:rsidRPr="00682445">
              <w:rPr>
                <w:rFonts w:cs="Arial"/>
                <w:b/>
                <w:sz w:val="18"/>
                <w:szCs w:val="18"/>
              </w:rPr>
              <w:t>Border Control Function (BCF)</w:t>
            </w:r>
          </w:p>
          <w:p w14:paraId="1E26FE08" w14:textId="3DCB642F" w:rsidR="00B72F11" w:rsidRPr="00CE5477" w:rsidRDefault="00B72F11" w:rsidP="00CE5477">
            <w:pPr>
              <w:rPr>
                <w:rFonts w:cs="Arial"/>
                <w:b/>
                <w:sz w:val="18"/>
                <w:szCs w:val="18"/>
              </w:rPr>
            </w:pPr>
            <w:r w:rsidRPr="00CE5477">
              <w:rPr>
                <w:rFonts w:cs="Arial"/>
                <w:b/>
                <w:sz w:val="18"/>
                <w:szCs w:val="18"/>
              </w:rPr>
              <w:t>SIP Support Over Multiple Protocols</w:t>
            </w:r>
          </w:p>
          <w:p w14:paraId="59B7DBE0" w14:textId="77777777" w:rsidR="00B72F11" w:rsidRDefault="00B72F11" w:rsidP="00CE5477">
            <w:pPr>
              <w:rPr>
                <w:rFonts w:cs="Arial"/>
                <w:sz w:val="18"/>
                <w:szCs w:val="18"/>
              </w:rPr>
            </w:pPr>
            <w:r w:rsidRPr="00CE5477">
              <w:rPr>
                <w:rFonts w:cs="Arial"/>
                <w:sz w:val="18"/>
                <w:szCs w:val="18"/>
              </w:rPr>
              <w:t xml:space="preserve">Provide details on how the proposed SBC shall support SIP over the following protocols: </w:t>
            </w:r>
          </w:p>
          <w:p w14:paraId="460B3FAE" w14:textId="77777777" w:rsidR="00B72F11" w:rsidRDefault="00B72F11" w:rsidP="00CE5477">
            <w:pPr>
              <w:rPr>
                <w:rFonts w:cs="Arial"/>
                <w:sz w:val="18"/>
                <w:szCs w:val="18"/>
              </w:rPr>
            </w:pPr>
            <w:r>
              <w:rPr>
                <w:rFonts w:cs="Arial"/>
                <w:sz w:val="18"/>
                <w:szCs w:val="18"/>
              </w:rPr>
              <w:t xml:space="preserve">1. </w:t>
            </w:r>
            <w:r w:rsidRPr="00CE5477">
              <w:rPr>
                <w:rFonts w:cs="Arial"/>
                <w:sz w:val="18"/>
                <w:szCs w:val="18"/>
              </w:rPr>
              <w:t xml:space="preserve">Transmission Control Protocol (TCP), </w:t>
            </w:r>
          </w:p>
          <w:p w14:paraId="2A75436A" w14:textId="77777777" w:rsidR="00B72F11" w:rsidRDefault="00B72F11" w:rsidP="00CE5477">
            <w:pPr>
              <w:rPr>
                <w:rFonts w:cs="Arial"/>
                <w:sz w:val="18"/>
                <w:szCs w:val="18"/>
              </w:rPr>
            </w:pPr>
            <w:r>
              <w:rPr>
                <w:rFonts w:cs="Arial"/>
                <w:sz w:val="18"/>
                <w:szCs w:val="18"/>
              </w:rPr>
              <w:t xml:space="preserve">2. </w:t>
            </w:r>
            <w:r w:rsidRPr="00CE5477">
              <w:rPr>
                <w:rFonts w:cs="Arial"/>
                <w:sz w:val="18"/>
                <w:szCs w:val="18"/>
              </w:rPr>
              <w:t xml:space="preserve">User Datagram Protocol (UDP), </w:t>
            </w:r>
          </w:p>
          <w:p w14:paraId="2B9F09C4" w14:textId="77777777" w:rsidR="00B72F11" w:rsidRDefault="00B72F11" w:rsidP="00CE5477">
            <w:pPr>
              <w:rPr>
                <w:rFonts w:cs="Arial"/>
                <w:sz w:val="18"/>
                <w:szCs w:val="18"/>
              </w:rPr>
            </w:pPr>
            <w:r>
              <w:rPr>
                <w:rFonts w:cs="Arial"/>
                <w:sz w:val="18"/>
                <w:szCs w:val="18"/>
              </w:rPr>
              <w:t xml:space="preserve">3. </w:t>
            </w:r>
            <w:r w:rsidRPr="00CE5477">
              <w:rPr>
                <w:rFonts w:cs="Arial"/>
                <w:sz w:val="18"/>
                <w:szCs w:val="18"/>
              </w:rPr>
              <w:t xml:space="preserve">Transport Layer Security over TCP (TLS-over-TCP), and </w:t>
            </w:r>
          </w:p>
          <w:p w14:paraId="02ECDAC7" w14:textId="77777777" w:rsidR="00B72F11" w:rsidRDefault="00B72F11" w:rsidP="00CE5477">
            <w:pPr>
              <w:rPr>
                <w:rFonts w:cs="Arial"/>
                <w:sz w:val="18"/>
                <w:szCs w:val="18"/>
              </w:rPr>
            </w:pPr>
            <w:r>
              <w:rPr>
                <w:rFonts w:cs="Arial"/>
                <w:sz w:val="18"/>
                <w:szCs w:val="18"/>
              </w:rPr>
              <w:t xml:space="preserve">4. </w:t>
            </w:r>
            <w:r w:rsidRPr="00CE5477">
              <w:rPr>
                <w:rFonts w:cs="Arial"/>
                <w:sz w:val="18"/>
                <w:szCs w:val="18"/>
              </w:rPr>
              <w:t xml:space="preserve">Stream Control Transmission Protocol (SCTP). </w:t>
            </w:r>
          </w:p>
          <w:p w14:paraId="2D39AC05" w14:textId="7E93B0A6" w:rsidR="00B72F11" w:rsidRPr="00F90837" w:rsidRDefault="00B72F11" w:rsidP="00CE5477">
            <w:pPr>
              <w:rPr>
                <w:rFonts w:cs="Arial"/>
                <w:sz w:val="18"/>
                <w:szCs w:val="18"/>
              </w:rPr>
            </w:pPr>
            <w:r w:rsidRPr="00CE5477">
              <w:rPr>
                <w:rFonts w:cs="Arial"/>
                <w:sz w:val="18"/>
                <w:szCs w:val="18"/>
              </w:rPr>
              <w:t>Protocols supported shall be selectable for each SBC interface to external systems. These transport layer protocols are generated and terminated at each interface to external systems.</w:t>
            </w:r>
          </w:p>
        </w:tc>
        <w:tc>
          <w:tcPr>
            <w:tcW w:w="900" w:type="dxa"/>
          </w:tcPr>
          <w:p w14:paraId="1888FE95" w14:textId="77777777" w:rsidR="00B72F11" w:rsidRPr="00F90837" w:rsidRDefault="00B72F11" w:rsidP="007F779F">
            <w:pPr>
              <w:rPr>
                <w:rFonts w:cs="Arial"/>
                <w:sz w:val="18"/>
                <w:szCs w:val="18"/>
              </w:rPr>
            </w:pPr>
            <w:r>
              <w:rPr>
                <w:rFonts w:cs="Arial"/>
                <w:sz w:val="18"/>
                <w:szCs w:val="18"/>
              </w:rPr>
              <w:t>Comply</w:t>
            </w:r>
          </w:p>
        </w:tc>
        <w:tc>
          <w:tcPr>
            <w:tcW w:w="900" w:type="dxa"/>
          </w:tcPr>
          <w:p w14:paraId="5A9B4789"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12142F75"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2B6D696E"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06FF23B8" w14:textId="77777777" w:rsidTr="007F779F">
        <w:trPr>
          <w:trHeight w:val="210"/>
          <w:tblHeader/>
        </w:trPr>
        <w:tc>
          <w:tcPr>
            <w:tcW w:w="738" w:type="dxa"/>
            <w:vMerge/>
            <w:shd w:val="clear" w:color="auto" w:fill="auto"/>
            <w:vAlign w:val="center"/>
          </w:tcPr>
          <w:p w14:paraId="5CFB36D1" w14:textId="77777777" w:rsidR="00B72F11" w:rsidRDefault="00B72F11" w:rsidP="007F779F">
            <w:pPr>
              <w:rPr>
                <w:rFonts w:cs="Arial"/>
                <w:sz w:val="18"/>
                <w:szCs w:val="18"/>
              </w:rPr>
            </w:pPr>
          </w:p>
        </w:tc>
        <w:tc>
          <w:tcPr>
            <w:tcW w:w="8262" w:type="dxa"/>
            <w:vMerge/>
            <w:shd w:val="clear" w:color="auto" w:fill="auto"/>
          </w:tcPr>
          <w:p w14:paraId="2C72CCC3" w14:textId="77777777" w:rsidR="00B72F11" w:rsidRPr="00D231BC" w:rsidRDefault="00B72F11" w:rsidP="007F779F">
            <w:pPr>
              <w:rPr>
                <w:rFonts w:cs="Arial"/>
                <w:b/>
                <w:sz w:val="18"/>
                <w:szCs w:val="18"/>
              </w:rPr>
            </w:pPr>
          </w:p>
        </w:tc>
        <w:tc>
          <w:tcPr>
            <w:tcW w:w="900" w:type="dxa"/>
          </w:tcPr>
          <w:p w14:paraId="4B2630B4" w14:textId="77777777" w:rsidR="00B72F11" w:rsidRDefault="00B72F11" w:rsidP="007F779F">
            <w:pPr>
              <w:rPr>
                <w:rFonts w:cs="Arial"/>
                <w:sz w:val="18"/>
                <w:szCs w:val="18"/>
              </w:rPr>
            </w:pPr>
          </w:p>
        </w:tc>
        <w:tc>
          <w:tcPr>
            <w:tcW w:w="900" w:type="dxa"/>
          </w:tcPr>
          <w:p w14:paraId="13273765" w14:textId="77777777" w:rsidR="00B72F11" w:rsidRDefault="00B72F11" w:rsidP="007F779F">
            <w:pPr>
              <w:rPr>
                <w:rFonts w:cs="Arial"/>
                <w:sz w:val="18"/>
                <w:szCs w:val="18"/>
              </w:rPr>
            </w:pPr>
          </w:p>
        </w:tc>
        <w:tc>
          <w:tcPr>
            <w:tcW w:w="1080" w:type="dxa"/>
          </w:tcPr>
          <w:p w14:paraId="6284D48A" w14:textId="77777777" w:rsidR="00B72F11" w:rsidRDefault="00B72F11" w:rsidP="007F779F">
            <w:pPr>
              <w:rPr>
                <w:rFonts w:cs="Arial"/>
                <w:sz w:val="18"/>
                <w:szCs w:val="18"/>
              </w:rPr>
            </w:pPr>
          </w:p>
        </w:tc>
        <w:tc>
          <w:tcPr>
            <w:tcW w:w="990" w:type="dxa"/>
          </w:tcPr>
          <w:p w14:paraId="1CDA8A7A" w14:textId="77777777" w:rsidR="00B72F11" w:rsidRDefault="00B72F11" w:rsidP="007F779F">
            <w:pPr>
              <w:rPr>
                <w:rFonts w:cs="Arial"/>
                <w:sz w:val="18"/>
                <w:szCs w:val="18"/>
              </w:rPr>
            </w:pPr>
          </w:p>
        </w:tc>
      </w:tr>
      <w:tr w:rsidR="00B72F11" w:rsidRPr="00F90837" w14:paraId="3F83C0ED" w14:textId="77777777" w:rsidTr="00B87DEE">
        <w:trPr>
          <w:trHeight w:val="503"/>
          <w:tblHeader/>
        </w:trPr>
        <w:tc>
          <w:tcPr>
            <w:tcW w:w="738" w:type="dxa"/>
            <w:vMerge/>
            <w:shd w:val="clear" w:color="auto" w:fill="auto"/>
            <w:vAlign w:val="center"/>
          </w:tcPr>
          <w:p w14:paraId="0553E25B" w14:textId="77777777" w:rsidR="00B72F11" w:rsidRPr="00F90837" w:rsidRDefault="00B72F11" w:rsidP="007F779F">
            <w:pPr>
              <w:rPr>
                <w:rFonts w:cs="Arial"/>
                <w:sz w:val="18"/>
                <w:szCs w:val="18"/>
              </w:rPr>
            </w:pPr>
          </w:p>
        </w:tc>
        <w:tc>
          <w:tcPr>
            <w:tcW w:w="12132" w:type="dxa"/>
            <w:gridSpan w:val="5"/>
            <w:shd w:val="clear" w:color="auto" w:fill="auto"/>
            <w:vAlign w:val="center"/>
          </w:tcPr>
          <w:p w14:paraId="6038270D" w14:textId="77777777" w:rsidR="00B72F11" w:rsidRDefault="00B72F11" w:rsidP="007F779F">
            <w:pPr>
              <w:rPr>
                <w:rFonts w:cs="Arial"/>
                <w:sz w:val="18"/>
                <w:szCs w:val="18"/>
              </w:rPr>
            </w:pPr>
            <w:r>
              <w:rPr>
                <w:rFonts w:cs="Arial"/>
                <w:sz w:val="18"/>
                <w:szCs w:val="18"/>
              </w:rPr>
              <w:t>Bidder Response:</w:t>
            </w:r>
          </w:p>
          <w:p w14:paraId="6AC916FC" w14:textId="77777777" w:rsidR="00B72F11" w:rsidRPr="00F90837" w:rsidRDefault="00B72F11" w:rsidP="007F779F">
            <w:pPr>
              <w:rPr>
                <w:rFonts w:cs="Arial"/>
                <w:sz w:val="18"/>
                <w:szCs w:val="18"/>
              </w:rPr>
            </w:pPr>
          </w:p>
        </w:tc>
      </w:tr>
    </w:tbl>
    <w:p w14:paraId="3C8D15D8" w14:textId="77777777" w:rsidR="000631D2" w:rsidRDefault="000631D2" w:rsidP="000631D2">
      <w:pPr>
        <w:rPr>
          <w:sz w:val="18"/>
          <w:szCs w:val="18"/>
        </w:rPr>
      </w:pPr>
      <w:r>
        <w:rPr>
          <w:sz w:val="18"/>
          <w:szCs w:val="18"/>
        </w:rPr>
        <w:t>Any additional documentation can be inserted here:</w:t>
      </w:r>
    </w:p>
    <w:p w14:paraId="1016921F" w14:textId="77777777" w:rsidR="000631D2" w:rsidRDefault="000631D2" w:rsidP="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2AA0A8C6" w14:textId="77777777" w:rsidTr="00B72F11">
        <w:trPr>
          <w:trHeight w:val="210"/>
          <w:tblHeader/>
        </w:trPr>
        <w:tc>
          <w:tcPr>
            <w:tcW w:w="738" w:type="dxa"/>
            <w:vMerge w:val="restart"/>
            <w:shd w:val="clear" w:color="auto" w:fill="auto"/>
            <w:vAlign w:val="center"/>
          </w:tcPr>
          <w:p w14:paraId="4CF07B63" w14:textId="044AD1DF" w:rsidR="00B72F11" w:rsidRPr="00F90837" w:rsidRDefault="00A10B59" w:rsidP="007F779F">
            <w:pPr>
              <w:rPr>
                <w:rFonts w:cs="Arial"/>
                <w:sz w:val="18"/>
                <w:szCs w:val="18"/>
              </w:rPr>
            </w:pPr>
            <w:r>
              <w:rPr>
                <w:rFonts w:cs="Arial"/>
                <w:sz w:val="18"/>
                <w:szCs w:val="18"/>
              </w:rPr>
              <w:t>NGCS 28</w:t>
            </w:r>
            <w:r w:rsidR="00B72F11">
              <w:rPr>
                <w:rFonts w:cs="Arial"/>
                <w:sz w:val="18"/>
                <w:szCs w:val="18"/>
              </w:rPr>
              <w:t xml:space="preserve"> </w:t>
            </w:r>
          </w:p>
        </w:tc>
        <w:tc>
          <w:tcPr>
            <w:tcW w:w="8262" w:type="dxa"/>
            <w:vMerge w:val="restart"/>
            <w:shd w:val="clear" w:color="auto" w:fill="auto"/>
          </w:tcPr>
          <w:p w14:paraId="40BA73C9"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4BF8B24C" w14:textId="77777777" w:rsidR="00B72F11" w:rsidRPr="00682445" w:rsidRDefault="00B72F11" w:rsidP="007F779F">
            <w:pPr>
              <w:rPr>
                <w:rFonts w:cs="Arial"/>
                <w:b/>
                <w:sz w:val="18"/>
                <w:szCs w:val="18"/>
              </w:rPr>
            </w:pPr>
            <w:r w:rsidRPr="00682445">
              <w:rPr>
                <w:rFonts w:cs="Arial"/>
                <w:b/>
                <w:sz w:val="18"/>
                <w:szCs w:val="18"/>
              </w:rPr>
              <w:t>Border Control Function (BCF)</w:t>
            </w:r>
          </w:p>
          <w:p w14:paraId="1AEF3F95" w14:textId="46734485" w:rsidR="00B72F11" w:rsidRPr="00CE5477" w:rsidRDefault="00B72F11" w:rsidP="00CE5477">
            <w:pPr>
              <w:rPr>
                <w:rFonts w:cs="Arial"/>
                <w:b/>
                <w:sz w:val="18"/>
                <w:szCs w:val="18"/>
              </w:rPr>
            </w:pPr>
            <w:r w:rsidRPr="00CE5477">
              <w:rPr>
                <w:rFonts w:cs="Arial"/>
                <w:b/>
                <w:sz w:val="18"/>
                <w:szCs w:val="18"/>
              </w:rPr>
              <w:t>Packet Prioritization Based on Session Type</w:t>
            </w:r>
          </w:p>
          <w:p w14:paraId="612FF1F8" w14:textId="77777777" w:rsidR="00B72F11" w:rsidRDefault="00B72F11" w:rsidP="00CE5477">
            <w:pPr>
              <w:rPr>
                <w:rFonts w:cs="Arial"/>
                <w:sz w:val="18"/>
                <w:szCs w:val="18"/>
              </w:rPr>
            </w:pPr>
            <w:r w:rsidRPr="00CE5477">
              <w:rPr>
                <w:rFonts w:cs="Arial"/>
                <w:sz w:val="18"/>
                <w:szCs w:val="18"/>
              </w:rPr>
              <w:t>Provide details on how the proposed SBC shall be capable of populating the Layer 3 headers, based on call/session type (e.g., 911 calls) in order to facilitate priority routing of the packets.</w:t>
            </w:r>
          </w:p>
          <w:p w14:paraId="1EDCE401" w14:textId="530E2861" w:rsidR="00B72F11" w:rsidRPr="00F90837" w:rsidRDefault="00B72F11" w:rsidP="00CE5477">
            <w:pPr>
              <w:rPr>
                <w:rFonts w:cs="Arial"/>
                <w:sz w:val="18"/>
                <w:szCs w:val="18"/>
              </w:rPr>
            </w:pPr>
          </w:p>
        </w:tc>
        <w:tc>
          <w:tcPr>
            <w:tcW w:w="900" w:type="dxa"/>
          </w:tcPr>
          <w:p w14:paraId="1B23BE67" w14:textId="77777777" w:rsidR="00B72F11" w:rsidRPr="00F90837" w:rsidRDefault="00B72F11" w:rsidP="007F779F">
            <w:pPr>
              <w:rPr>
                <w:rFonts w:cs="Arial"/>
                <w:sz w:val="18"/>
                <w:szCs w:val="18"/>
              </w:rPr>
            </w:pPr>
            <w:r>
              <w:rPr>
                <w:rFonts w:cs="Arial"/>
                <w:sz w:val="18"/>
                <w:szCs w:val="18"/>
              </w:rPr>
              <w:t>Comply</w:t>
            </w:r>
          </w:p>
        </w:tc>
        <w:tc>
          <w:tcPr>
            <w:tcW w:w="900" w:type="dxa"/>
          </w:tcPr>
          <w:p w14:paraId="454C2632"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15622F86"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72C5D59C"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353846AD" w14:textId="77777777" w:rsidTr="007F779F">
        <w:trPr>
          <w:trHeight w:val="210"/>
          <w:tblHeader/>
        </w:trPr>
        <w:tc>
          <w:tcPr>
            <w:tcW w:w="738" w:type="dxa"/>
            <w:vMerge/>
            <w:shd w:val="clear" w:color="auto" w:fill="auto"/>
            <w:vAlign w:val="center"/>
          </w:tcPr>
          <w:p w14:paraId="10ED3131" w14:textId="77777777" w:rsidR="00B72F11" w:rsidRDefault="00B72F11" w:rsidP="007F779F">
            <w:pPr>
              <w:rPr>
                <w:rFonts w:cs="Arial"/>
                <w:sz w:val="18"/>
                <w:szCs w:val="18"/>
              </w:rPr>
            </w:pPr>
          </w:p>
        </w:tc>
        <w:tc>
          <w:tcPr>
            <w:tcW w:w="8262" w:type="dxa"/>
            <w:vMerge/>
            <w:shd w:val="clear" w:color="auto" w:fill="auto"/>
          </w:tcPr>
          <w:p w14:paraId="7684DCEB" w14:textId="77777777" w:rsidR="00B72F11" w:rsidRPr="00D231BC" w:rsidRDefault="00B72F11" w:rsidP="007F779F">
            <w:pPr>
              <w:rPr>
                <w:rFonts w:cs="Arial"/>
                <w:b/>
                <w:sz w:val="18"/>
                <w:szCs w:val="18"/>
              </w:rPr>
            </w:pPr>
          </w:p>
        </w:tc>
        <w:tc>
          <w:tcPr>
            <w:tcW w:w="900" w:type="dxa"/>
          </w:tcPr>
          <w:p w14:paraId="621C2572" w14:textId="77777777" w:rsidR="00B72F11" w:rsidRDefault="00B72F11" w:rsidP="007F779F">
            <w:pPr>
              <w:rPr>
                <w:rFonts w:cs="Arial"/>
                <w:sz w:val="18"/>
                <w:szCs w:val="18"/>
              </w:rPr>
            </w:pPr>
          </w:p>
        </w:tc>
        <w:tc>
          <w:tcPr>
            <w:tcW w:w="900" w:type="dxa"/>
          </w:tcPr>
          <w:p w14:paraId="6CD56CD7" w14:textId="77777777" w:rsidR="00B72F11" w:rsidRDefault="00B72F11" w:rsidP="007F779F">
            <w:pPr>
              <w:rPr>
                <w:rFonts w:cs="Arial"/>
                <w:sz w:val="18"/>
                <w:szCs w:val="18"/>
              </w:rPr>
            </w:pPr>
          </w:p>
        </w:tc>
        <w:tc>
          <w:tcPr>
            <w:tcW w:w="1080" w:type="dxa"/>
          </w:tcPr>
          <w:p w14:paraId="52BD598F" w14:textId="77777777" w:rsidR="00B72F11" w:rsidRDefault="00B72F11" w:rsidP="007F779F">
            <w:pPr>
              <w:rPr>
                <w:rFonts w:cs="Arial"/>
                <w:sz w:val="18"/>
                <w:szCs w:val="18"/>
              </w:rPr>
            </w:pPr>
          </w:p>
        </w:tc>
        <w:tc>
          <w:tcPr>
            <w:tcW w:w="990" w:type="dxa"/>
          </w:tcPr>
          <w:p w14:paraId="45219AB1" w14:textId="77777777" w:rsidR="00B72F11" w:rsidRDefault="00B72F11" w:rsidP="007F779F">
            <w:pPr>
              <w:rPr>
                <w:rFonts w:cs="Arial"/>
                <w:sz w:val="18"/>
                <w:szCs w:val="18"/>
              </w:rPr>
            </w:pPr>
          </w:p>
        </w:tc>
      </w:tr>
      <w:tr w:rsidR="00B72F11" w:rsidRPr="00F90837" w14:paraId="16D581D8" w14:textId="77777777" w:rsidTr="00B87DEE">
        <w:trPr>
          <w:trHeight w:val="503"/>
          <w:tblHeader/>
        </w:trPr>
        <w:tc>
          <w:tcPr>
            <w:tcW w:w="738" w:type="dxa"/>
            <w:vMerge/>
            <w:shd w:val="clear" w:color="auto" w:fill="auto"/>
            <w:vAlign w:val="center"/>
          </w:tcPr>
          <w:p w14:paraId="70778B5E" w14:textId="77777777" w:rsidR="00B72F11" w:rsidRPr="00F90837" w:rsidRDefault="00B72F11" w:rsidP="007F779F">
            <w:pPr>
              <w:rPr>
                <w:rFonts w:cs="Arial"/>
                <w:sz w:val="18"/>
                <w:szCs w:val="18"/>
              </w:rPr>
            </w:pPr>
          </w:p>
        </w:tc>
        <w:tc>
          <w:tcPr>
            <w:tcW w:w="12132" w:type="dxa"/>
            <w:gridSpan w:val="5"/>
            <w:shd w:val="clear" w:color="auto" w:fill="auto"/>
            <w:vAlign w:val="center"/>
          </w:tcPr>
          <w:p w14:paraId="67B351E9" w14:textId="77777777" w:rsidR="00B72F11" w:rsidRDefault="00B72F11" w:rsidP="007F779F">
            <w:pPr>
              <w:rPr>
                <w:rFonts w:cs="Arial"/>
                <w:sz w:val="18"/>
                <w:szCs w:val="18"/>
              </w:rPr>
            </w:pPr>
            <w:r>
              <w:rPr>
                <w:rFonts w:cs="Arial"/>
                <w:sz w:val="18"/>
                <w:szCs w:val="18"/>
              </w:rPr>
              <w:t>Bidder Response:</w:t>
            </w:r>
          </w:p>
          <w:p w14:paraId="18B29A48" w14:textId="77777777" w:rsidR="00B72F11" w:rsidRPr="00F90837" w:rsidRDefault="00B72F11" w:rsidP="007F779F">
            <w:pPr>
              <w:rPr>
                <w:rFonts w:cs="Arial"/>
                <w:sz w:val="18"/>
                <w:szCs w:val="18"/>
              </w:rPr>
            </w:pPr>
          </w:p>
        </w:tc>
      </w:tr>
    </w:tbl>
    <w:p w14:paraId="17E2EC1A" w14:textId="77777777" w:rsidR="000631D2" w:rsidRDefault="000631D2" w:rsidP="000631D2">
      <w:pPr>
        <w:rPr>
          <w:sz w:val="18"/>
          <w:szCs w:val="18"/>
        </w:rPr>
      </w:pPr>
      <w:r>
        <w:rPr>
          <w:sz w:val="18"/>
          <w:szCs w:val="18"/>
        </w:rPr>
        <w:t>Any additional documentation can be inserted here:</w:t>
      </w:r>
    </w:p>
    <w:p w14:paraId="43851B09" w14:textId="77777777" w:rsidR="000631D2" w:rsidRDefault="000631D2" w:rsidP="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327E32DE" w14:textId="77777777" w:rsidTr="00B72F11">
        <w:trPr>
          <w:trHeight w:val="210"/>
          <w:tblHeader/>
        </w:trPr>
        <w:tc>
          <w:tcPr>
            <w:tcW w:w="738" w:type="dxa"/>
            <w:vMerge w:val="restart"/>
            <w:shd w:val="clear" w:color="auto" w:fill="auto"/>
            <w:vAlign w:val="center"/>
          </w:tcPr>
          <w:p w14:paraId="646B0EB2" w14:textId="43F8BD75" w:rsidR="00B72F11" w:rsidRPr="00F90837" w:rsidRDefault="00A10B59" w:rsidP="007F779F">
            <w:pPr>
              <w:rPr>
                <w:rFonts w:cs="Arial"/>
                <w:sz w:val="18"/>
                <w:szCs w:val="18"/>
              </w:rPr>
            </w:pPr>
            <w:r>
              <w:rPr>
                <w:rFonts w:cs="Arial"/>
                <w:sz w:val="18"/>
                <w:szCs w:val="18"/>
              </w:rPr>
              <w:t>NGCS 29</w:t>
            </w:r>
            <w:r w:rsidR="00B72F11">
              <w:rPr>
                <w:rFonts w:cs="Arial"/>
                <w:sz w:val="18"/>
                <w:szCs w:val="18"/>
              </w:rPr>
              <w:t xml:space="preserve"> </w:t>
            </w:r>
          </w:p>
        </w:tc>
        <w:tc>
          <w:tcPr>
            <w:tcW w:w="8262" w:type="dxa"/>
            <w:vMerge w:val="restart"/>
            <w:shd w:val="clear" w:color="auto" w:fill="auto"/>
          </w:tcPr>
          <w:p w14:paraId="7A1FA81D"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2B815E7E" w14:textId="77777777" w:rsidR="00B72F11" w:rsidRPr="00682445" w:rsidRDefault="00B72F11" w:rsidP="007F779F">
            <w:pPr>
              <w:rPr>
                <w:rFonts w:cs="Arial"/>
                <w:b/>
                <w:sz w:val="18"/>
                <w:szCs w:val="18"/>
              </w:rPr>
            </w:pPr>
            <w:r w:rsidRPr="00682445">
              <w:rPr>
                <w:rFonts w:cs="Arial"/>
                <w:b/>
                <w:sz w:val="18"/>
                <w:szCs w:val="18"/>
              </w:rPr>
              <w:t>Border Control Function (BCF)</w:t>
            </w:r>
          </w:p>
          <w:p w14:paraId="26D331C2" w14:textId="40F9BBDD" w:rsidR="00B72F11" w:rsidRPr="00CE5477" w:rsidRDefault="00B72F11" w:rsidP="00CE5477">
            <w:pPr>
              <w:rPr>
                <w:rFonts w:cs="Arial"/>
                <w:b/>
                <w:sz w:val="18"/>
                <w:szCs w:val="18"/>
              </w:rPr>
            </w:pPr>
            <w:r w:rsidRPr="00CE5477">
              <w:rPr>
                <w:rFonts w:cs="Arial"/>
                <w:b/>
                <w:sz w:val="18"/>
                <w:szCs w:val="18"/>
              </w:rPr>
              <w:t>Encryption of Unencrypted Calls</w:t>
            </w:r>
          </w:p>
          <w:p w14:paraId="1D12C84A" w14:textId="18DE1DDD" w:rsidR="00B72F11" w:rsidRPr="00F90837" w:rsidRDefault="00B72F11" w:rsidP="00830E08">
            <w:pPr>
              <w:rPr>
                <w:rFonts w:cs="Arial"/>
                <w:sz w:val="18"/>
                <w:szCs w:val="18"/>
              </w:rPr>
            </w:pPr>
            <w:r w:rsidRPr="00CE5477">
              <w:rPr>
                <w:rFonts w:cs="Arial"/>
                <w:sz w:val="18"/>
                <w:szCs w:val="18"/>
              </w:rPr>
              <w:t>Provide details on how the proposed SBC supports encryption for calls that are not protected entering the ESInet, based on NENA-STA-010.2-2016.</w:t>
            </w:r>
          </w:p>
        </w:tc>
        <w:tc>
          <w:tcPr>
            <w:tcW w:w="900" w:type="dxa"/>
          </w:tcPr>
          <w:p w14:paraId="749A816B" w14:textId="77777777" w:rsidR="00B72F11" w:rsidRPr="00F90837" w:rsidRDefault="00B72F11" w:rsidP="007F779F">
            <w:pPr>
              <w:rPr>
                <w:rFonts w:cs="Arial"/>
                <w:sz w:val="18"/>
                <w:szCs w:val="18"/>
              </w:rPr>
            </w:pPr>
            <w:r>
              <w:rPr>
                <w:rFonts w:cs="Arial"/>
                <w:sz w:val="18"/>
                <w:szCs w:val="18"/>
              </w:rPr>
              <w:t>Comply</w:t>
            </w:r>
          </w:p>
        </w:tc>
        <w:tc>
          <w:tcPr>
            <w:tcW w:w="900" w:type="dxa"/>
          </w:tcPr>
          <w:p w14:paraId="6663CB19"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1D736735"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6F4B3005"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6722D68F" w14:textId="77777777" w:rsidTr="007F779F">
        <w:trPr>
          <w:trHeight w:val="210"/>
          <w:tblHeader/>
        </w:trPr>
        <w:tc>
          <w:tcPr>
            <w:tcW w:w="738" w:type="dxa"/>
            <w:vMerge/>
            <w:shd w:val="clear" w:color="auto" w:fill="auto"/>
            <w:vAlign w:val="center"/>
          </w:tcPr>
          <w:p w14:paraId="32CAC128" w14:textId="77777777" w:rsidR="00B72F11" w:rsidRDefault="00B72F11" w:rsidP="007F779F">
            <w:pPr>
              <w:rPr>
                <w:rFonts w:cs="Arial"/>
                <w:sz w:val="18"/>
                <w:szCs w:val="18"/>
              </w:rPr>
            </w:pPr>
          </w:p>
        </w:tc>
        <w:tc>
          <w:tcPr>
            <w:tcW w:w="8262" w:type="dxa"/>
            <w:vMerge/>
            <w:shd w:val="clear" w:color="auto" w:fill="auto"/>
          </w:tcPr>
          <w:p w14:paraId="2760EE7B" w14:textId="77777777" w:rsidR="00B72F11" w:rsidRPr="00D231BC" w:rsidRDefault="00B72F11" w:rsidP="007F779F">
            <w:pPr>
              <w:rPr>
                <w:rFonts w:cs="Arial"/>
                <w:b/>
                <w:sz w:val="18"/>
                <w:szCs w:val="18"/>
              </w:rPr>
            </w:pPr>
          </w:p>
        </w:tc>
        <w:tc>
          <w:tcPr>
            <w:tcW w:w="900" w:type="dxa"/>
          </w:tcPr>
          <w:p w14:paraId="4CA99B15" w14:textId="77777777" w:rsidR="00B72F11" w:rsidRDefault="00B72F11" w:rsidP="007F779F">
            <w:pPr>
              <w:rPr>
                <w:rFonts w:cs="Arial"/>
                <w:sz w:val="18"/>
                <w:szCs w:val="18"/>
              </w:rPr>
            </w:pPr>
          </w:p>
        </w:tc>
        <w:tc>
          <w:tcPr>
            <w:tcW w:w="900" w:type="dxa"/>
          </w:tcPr>
          <w:p w14:paraId="21AF4986" w14:textId="77777777" w:rsidR="00B72F11" w:rsidRDefault="00B72F11" w:rsidP="007F779F">
            <w:pPr>
              <w:rPr>
                <w:rFonts w:cs="Arial"/>
                <w:sz w:val="18"/>
                <w:szCs w:val="18"/>
              </w:rPr>
            </w:pPr>
          </w:p>
        </w:tc>
        <w:tc>
          <w:tcPr>
            <w:tcW w:w="1080" w:type="dxa"/>
          </w:tcPr>
          <w:p w14:paraId="5CA46BCD" w14:textId="77777777" w:rsidR="00B72F11" w:rsidRDefault="00B72F11" w:rsidP="007F779F">
            <w:pPr>
              <w:rPr>
                <w:rFonts w:cs="Arial"/>
                <w:sz w:val="18"/>
                <w:szCs w:val="18"/>
              </w:rPr>
            </w:pPr>
          </w:p>
        </w:tc>
        <w:tc>
          <w:tcPr>
            <w:tcW w:w="990" w:type="dxa"/>
          </w:tcPr>
          <w:p w14:paraId="2AC8744F" w14:textId="77777777" w:rsidR="00B72F11" w:rsidRDefault="00B72F11" w:rsidP="007F779F">
            <w:pPr>
              <w:rPr>
                <w:rFonts w:cs="Arial"/>
                <w:sz w:val="18"/>
                <w:szCs w:val="18"/>
              </w:rPr>
            </w:pPr>
          </w:p>
        </w:tc>
      </w:tr>
      <w:tr w:rsidR="00B72F11" w:rsidRPr="00F90837" w14:paraId="6425B00C" w14:textId="77777777" w:rsidTr="00B87DEE">
        <w:trPr>
          <w:trHeight w:val="503"/>
          <w:tblHeader/>
        </w:trPr>
        <w:tc>
          <w:tcPr>
            <w:tcW w:w="738" w:type="dxa"/>
            <w:vMerge/>
            <w:shd w:val="clear" w:color="auto" w:fill="auto"/>
            <w:vAlign w:val="center"/>
          </w:tcPr>
          <w:p w14:paraId="2E723CA6" w14:textId="77777777" w:rsidR="00B72F11" w:rsidRPr="00F90837" w:rsidRDefault="00B72F11" w:rsidP="007F779F">
            <w:pPr>
              <w:rPr>
                <w:rFonts w:cs="Arial"/>
                <w:sz w:val="18"/>
                <w:szCs w:val="18"/>
              </w:rPr>
            </w:pPr>
          </w:p>
        </w:tc>
        <w:tc>
          <w:tcPr>
            <w:tcW w:w="12132" w:type="dxa"/>
            <w:gridSpan w:val="5"/>
            <w:shd w:val="clear" w:color="auto" w:fill="auto"/>
            <w:vAlign w:val="center"/>
          </w:tcPr>
          <w:p w14:paraId="7FFFFF07" w14:textId="77777777" w:rsidR="00B72F11" w:rsidRDefault="00B72F11" w:rsidP="007F779F">
            <w:pPr>
              <w:rPr>
                <w:rFonts w:cs="Arial"/>
                <w:sz w:val="18"/>
                <w:szCs w:val="18"/>
              </w:rPr>
            </w:pPr>
            <w:r>
              <w:rPr>
                <w:rFonts w:cs="Arial"/>
                <w:sz w:val="18"/>
                <w:szCs w:val="18"/>
              </w:rPr>
              <w:t>Bidder Response:</w:t>
            </w:r>
          </w:p>
          <w:p w14:paraId="61506453" w14:textId="77777777" w:rsidR="00B72F11" w:rsidRPr="00F90837" w:rsidRDefault="00B72F11" w:rsidP="007F779F">
            <w:pPr>
              <w:rPr>
                <w:rFonts w:cs="Arial"/>
                <w:sz w:val="18"/>
                <w:szCs w:val="18"/>
              </w:rPr>
            </w:pPr>
          </w:p>
        </w:tc>
      </w:tr>
    </w:tbl>
    <w:p w14:paraId="14DFABC8" w14:textId="77777777" w:rsidR="000631D2" w:rsidRDefault="000631D2" w:rsidP="000631D2">
      <w:pPr>
        <w:rPr>
          <w:sz w:val="18"/>
          <w:szCs w:val="18"/>
        </w:rPr>
      </w:pPr>
      <w:r>
        <w:rPr>
          <w:sz w:val="18"/>
          <w:szCs w:val="18"/>
        </w:rPr>
        <w:t>Any additional documentation can be inserted here:</w:t>
      </w:r>
    </w:p>
    <w:p w14:paraId="6989426D" w14:textId="77777777" w:rsidR="000631D2" w:rsidRDefault="000631D2" w:rsidP="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5D47B419" w14:textId="77777777" w:rsidTr="00B72F11">
        <w:trPr>
          <w:trHeight w:val="210"/>
          <w:tblHeader/>
        </w:trPr>
        <w:tc>
          <w:tcPr>
            <w:tcW w:w="738" w:type="dxa"/>
            <w:vMerge w:val="restart"/>
            <w:shd w:val="clear" w:color="auto" w:fill="auto"/>
            <w:vAlign w:val="center"/>
          </w:tcPr>
          <w:p w14:paraId="51C63CFE" w14:textId="1010FC37" w:rsidR="00B72F11" w:rsidRPr="00F90837" w:rsidRDefault="00A10B59" w:rsidP="007F779F">
            <w:pPr>
              <w:rPr>
                <w:rFonts w:cs="Arial"/>
                <w:sz w:val="18"/>
                <w:szCs w:val="18"/>
              </w:rPr>
            </w:pPr>
            <w:r>
              <w:rPr>
                <w:rFonts w:cs="Arial"/>
                <w:sz w:val="18"/>
                <w:szCs w:val="18"/>
              </w:rPr>
              <w:t>NGCS 30</w:t>
            </w:r>
            <w:r w:rsidR="00B72F11">
              <w:rPr>
                <w:rFonts w:cs="Arial"/>
                <w:sz w:val="18"/>
                <w:szCs w:val="18"/>
              </w:rPr>
              <w:t xml:space="preserve"> </w:t>
            </w:r>
          </w:p>
        </w:tc>
        <w:tc>
          <w:tcPr>
            <w:tcW w:w="8262" w:type="dxa"/>
            <w:vMerge w:val="restart"/>
            <w:shd w:val="clear" w:color="auto" w:fill="auto"/>
          </w:tcPr>
          <w:p w14:paraId="3D1EBD9B"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5F5CBB46" w14:textId="77777777" w:rsidR="00B72F11" w:rsidRPr="00682445" w:rsidRDefault="00B72F11" w:rsidP="007F779F">
            <w:pPr>
              <w:rPr>
                <w:rFonts w:cs="Arial"/>
                <w:b/>
                <w:sz w:val="18"/>
                <w:szCs w:val="18"/>
              </w:rPr>
            </w:pPr>
            <w:r w:rsidRPr="00682445">
              <w:rPr>
                <w:rFonts w:cs="Arial"/>
                <w:b/>
                <w:sz w:val="18"/>
                <w:szCs w:val="18"/>
              </w:rPr>
              <w:t>Border Control Function (BCF)</w:t>
            </w:r>
          </w:p>
          <w:p w14:paraId="7A1F6D74" w14:textId="0F16FA21" w:rsidR="00B72F11" w:rsidRPr="00830E08" w:rsidRDefault="00B72F11" w:rsidP="00830E08">
            <w:pPr>
              <w:rPr>
                <w:rFonts w:cs="Arial"/>
                <w:b/>
                <w:sz w:val="18"/>
                <w:szCs w:val="18"/>
              </w:rPr>
            </w:pPr>
            <w:r w:rsidRPr="00830E08">
              <w:rPr>
                <w:rFonts w:cs="Arial"/>
                <w:b/>
                <w:sz w:val="18"/>
                <w:szCs w:val="18"/>
              </w:rPr>
              <w:t>BCF Elements</w:t>
            </w:r>
          </w:p>
          <w:p w14:paraId="07DE39B8" w14:textId="77777777" w:rsidR="00B72F11" w:rsidRDefault="00B72F11" w:rsidP="00830E08">
            <w:pPr>
              <w:rPr>
                <w:rFonts w:cs="Arial"/>
                <w:sz w:val="18"/>
                <w:szCs w:val="18"/>
              </w:rPr>
            </w:pPr>
            <w:r>
              <w:rPr>
                <w:rFonts w:cs="Arial"/>
                <w:sz w:val="18"/>
                <w:szCs w:val="18"/>
              </w:rPr>
              <w:t xml:space="preserve">1. </w:t>
            </w:r>
            <w:r w:rsidRPr="00830E08">
              <w:rPr>
                <w:rFonts w:cs="Arial"/>
                <w:sz w:val="18"/>
                <w:szCs w:val="18"/>
              </w:rPr>
              <w:t xml:space="preserve">Provide details, including drawings, describing the different BCF elements that the proposed solution comprises. </w:t>
            </w:r>
          </w:p>
          <w:p w14:paraId="03894FB7" w14:textId="5D4EF903" w:rsidR="00B72F11" w:rsidRPr="00F90837" w:rsidRDefault="00B72F11" w:rsidP="00B74262">
            <w:pPr>
              <w:rPr>
                <w:rFonts w:cs="Arial"/>
                <w:sz w:val="18"/>
                <w:szCs w:val="18"/>
              </w:rPr>
            </w:pPr>
            <w:r>
              <w:rPr>
                <w:rFonts w:cs="Arial"/>
                <w:sz w:val="18"/>
                <w:szCs w:val="18"/>
              </w:rPr>
              <w:t xml:space="preserve">2. </w:t>
            </w:r>
            <w:r w:rsidRPr="00830E08">
              <w:rPr>
                <w:rFonts w:cs="Arial"/>
                <w:sz w:val="18"/>
                <w:szCs w:val="18"/>
              </w:rPr>
              <w:t xml:space="preserve">As part of the details, identify all of the elements and/or interfaces to be provided by the Commission and/or PSAPs to the </w:t>
            </w:r>
            <w:r w:rsidR="00B74262">
              <w:rPr>
                <w:rFonts w:cs="Arial"/>
                <w:sz w:val="18"/>
                <w:szCs w:val="18"/>
              </w:rPr>
              <w:t>b</w:t>
            </w:r>
            <w:r w:rsidRPr="00830E08">
              <w:rPr>
                <w:rFonts w:cs="Arial"/>
                <w:sz w:val="18"/>
                <w:szCs w:val="18"/>
              </w:rPr>
              <w:t>idder.</w:t>
            </w:r>
          </w:p>
        </w:tc>
        <w:tc>
          <w:tcPr>
            <w:tcW w:w="900" w:type="dxa"/>
          </w:tcPr>
          <w:p w14:paraId="45C3C671" w14:textId="77777777" w:rsidR="00B72F11" w:rsidRPr="00F90837" w:rsidRDefault="00B72F11" w:rsidP="007F779F">
            <w:pPr>
              <w:rPr>
                <w:rFonts w:cs="Arial"/>
                <w:sz w:val="18"/>
                <w:szCs w:val="18"/>
              </w:rPr>
            </w:pPr>
            <w:r>
              <w:rPr>
                <w:rFonts w:cs="Arial"/>
                <w:sz w:val="18"/>
                <w:szCs w:val="18"/>
              </w:rPr>
              <w:t>Comply</w:t>
            </w:r>
          </w:p>
        </w:tc>
        <w:tc>
          <w:tcPr>
            <w:tcW w:w="900" w:type="dxa"/>
          </w:tcPr>
          <w:p w14:paraId="02A0C847"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6D2FFC7E"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64F67086"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0C01FDBF" w14:textId="77777777" w:rsidTr="007F779F">
        <w:trPr>
          <w:trHeight w:val="210"/>
          <w:tblHeader/>
        </w:trPr>
        <w:tc>
          <w:tcPr>
            <w:tcW w:w="738" w:type="dxa"/>
            <w:vMerge/>
            <w:shd w:val="clear" w:color="auto" w:fill="auto"/>
            <w:vAlign w:val="center"/>
          </w:tcPr>
          <w:p w14:paraId="7E2E0E47" w14:textId="77777777" w:rsidR="00B72F11" w:rsidRDefault="00B72F11" w:rsidP="007F779F">
            <w:pPr>
              <w:rPr>
                <w:rFonts w:cs="Arial"/>
                <w:sz w:val="18"/>
                <w:szCs w:val="18"/>
              </w:rPr>
            </w:pPr>
          </w:p>
        </w:tc>
        <w:tc>
          <w:tcPr>
            <w:tcW w:w="8262" w:type="dxa"/>
            <w:vMerge/>
            <w:shd w:val="clear" w:color="auto" w:fill="auto"/>
          </w:tcPr>
          <w:p w14:paraId="47E6BFFD" w14:textId="77777777" w:rsidR="00B72F11" w:rsidRPr="00D231BC" w:rsidRDefault="00B72F11" w:rsidP="007F779F">
            <w:pPr>
              <w:rPr>
                <w:rFonts w:cs="Arial"/>
                <w:b/>
                <w:sz w:val="18"/>
                <w:szCs w:val="18"/>
              </w:rPr>
            </w:pPr>
          </w:p>
        </w:tc>
        <w:tc>
          <w:tcPr>
            <w:tcW w:w="900" w:type="dxa"/>
          </w:tcPr>
          <w:p w14:paraId="7A603309" w14:textId="77777777" w:rsidR="00B72F11" w:rsidRDefault="00B72F11" w:rsidP="007F779F">
            <w:pPr>
              <w:rPr>
                <w:rFonts w:cs="Arial"/>
                <w:sz w:val="18"/>
                <w:szCs w:val="18"/>
              </w:rPr>
            </w:pPr>
          </w:p>
        </w:tc>
        <w:tc>
          <w:tcPr>
            <w:tcW w:w="900" w:type="dxa"/>
          </w:tcPr>
          <w:p w14:paraId="5792D036" w14:textId="77777777" w:rsidR="00B72F11" w:rsidRDefault="00B72F11" w:rsidP="007F779F">
            <w:pPr>
              <w:rPr>
                <w:rFonts w:cs="Arial"/>
                <w:sz w:val="18"/>
                <w:szCs w:val="18"/>
              </w:rPr>
            </w:pPr>
          </w:p>
        </w:tc>
        <w:tc>
          <w:tcPr>
            <w:tcW w:w="1080" w:type="dxa"/>
          </w:tcPr>
          <w:p w14:paraId="364A8FD8" w14:textId="77777777" w:rsidR="00B72F11" w:rsidRDefault="00B72F11" w:rsidP="007F779F">
            <w:pPr>
              <w:rPr>
                <w:rFonts w:cs="Arial"/>
                <w:sz w:val="18"/>
                <w:szCs w:val="18"/>
              </w:rPr>
            </w:pPr>
          </w:p>
        </w:tc>
        <w:tc>
          <w:tcPr>
            <w:tcW w:w="990" w:type="dxa"/>
          </w:tcPr>
          <w:p w14:paraId="657D1E58" w14:textId="77777777" w:rsidR="00B72F11" w:rsidRDefault="00B72F11" w:rsidP="007F779F">
            <w:pPr>
              <w:rPr>
                <w:rFonts w:cs="Arial"/>
                <w:sz w:val="18"/>
                <w:szCs w:val="18"/>
              </w:rPr>
            </w:pPr>
          </w:p>
        </w:tc>
      </w:tr>
      <w:tr w:rsidR="00B72F11" w:rsidRPr="00F90837" w14:paraId="259533D8" w14:textId="77777777" w:rsidTr="00B87DEE">
        <w:trPr>
          <w:trHeight w:val="503"/>
          <w:tblHeader/>
        </w:trPr>
        <w:tc>
          <w:tcPr>
            <w:tcW w:w="738" w:type="dxa"/>
            <w:vMerge/>
            <w:shd w:val="clear" w:color="auto" w:fill="auto"/>
            <w:vAlign w:val="center"/>
          </w:tcPr>
          <w:p w14:paraId="22D500BF" w14:textId="77777777" w:rsidR="00B72F11" w:rsidRPr="00F90837" w:rsidRDefault="00B72F11" w:rsidP="007F779F">
            <w:pPr>
              <w:rPr>
                <w:rFonts w:cs="Arial"/>
                <w:sz w:val="18"/>
                <w:szCs w:val="18"/>
              </w:rPr>
            </w:pPr>
          </w:p>
        </w:tc>
        <w:tc>
          <w:tcPr>
            <w:tcW w:w="12132" w:type="dxa"/>
            <w:gridSpan w:val="5"/>
            <w:shd w:val="clear" w:color="auto" w:fill="auto"/>
            <w:vAlign w:val="center"/>
          </w:tcPr>
          <w:p w14:paraId="309EAC70" w14:textId="77777777" w:rsidR="00B72F11" w:rsidRDefault="00B72F11" w:rsidP="007F779F">
            <w:pPr>
              <w:rPr>
                <w:rFonts w:cs="Arial"/>
                <w:sz w:val="18"/>
                <w:szCs w:val="18"/>
              </w:rPr>
            </w:pPr>
            <w:r>
              <w:rPr>
                <w:rFonts w:cs="Arial"/>
                <w:sz w:val="18"/>
                <w:szCs w:val="18"/>
              </w:rPr>
              <w:t>Bidder Response:</w:t>
            </w:r>
          </w:p>
          <w:p w14:paraId="1BDDC32C" w14:textId="77777777" w:rsidR="00B72F11" w:rsidRPr="00F90837" w:rsidRDefault="00B72F11" w:rsidP="007F779F">
            <w:pPr>
              <w:rPr>
                <w:rFonts w:cs="Arial"/>
                <w:sz w:val="18"/>
                <w:szCs w:val="18"/>
              </w:rPr>
            </w:pPr>
          </w:p>
        </w:tc>
      </w:tr>
    </w:tbl>
    <w:p w14:paraId="67F2BC89" w14:textId="77777777" w:rsidR="000631D2" w:rsidRDefault="000631D2" w:rsidP="000631D2">
      <w:pPr>
        <w:rPr>
          <w:sz w:val="18"/>
          <w:szCs w:val="18"/>
        </w:rPr>
      </w:pPr>
      <w:r>
        <w:rPr>
          <w:sz w:val="18"/>
          <w:szCs w:val="18"/>
        </w:rPr>
        <w:t>Any additional documentation can be inserted here:</w:t>
      </w:r>
    </w:p>
    <w:p w14:paraId="016DC6F3" w14:textId="77777777" w:rsidR="000631D2" w:rsidRDefault="000631D2" w:rsidP="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72F11" w:rsidRPr="00F90837" w14:paraId="0873AC8F" w14:textId="77777777" w:rsidTr="00B72F11">
        <w:trPr>
          <w:trHeight w:val="210"/>
          <w:tblHeader/>
        </w:trPr>
        <w:tc>
          <w:tcPr>
            <w:tcW w:w="738" w:type="dxa"/>
            <w:vMerge w:val="restart"/>
            <w:shd w:val="clear" w:color="auto" w:fill="auto"/>
            <w:vAlign w:val="center"/>
          </w:tcPr>
          <w:p w14:paraId="6B7618A3" w14:textId="560403F2" w:rsidR="00B72F11" w:rsidRPr="00F90837" w:rsidRDefault="00A10B59" w:rsidP="007F779F">
            <w:pPr>
              <w:rPr>
                <w:rFonts w:cs="Arial"/>
                <w:sz w:val="18"/>
                <w:szCs w:val="18"/>
              </w:rPr>
            </w:pPr>
            <w:r>
              <w:rPr>
                <w:rFonts w:cs="Arial"/>
                <w:sz w:val="18"/>
                <w:szCs w:val="18"/>
              </w:rPr>
              <w:t>NGCS 31</w:t>
            </w:r>
            <w:r w:rsidR="00B72F11">
              <w:rPr>
                <w:rFonts w:cs="Arial"/>
                <w:sz w:val="18"/>
                <w:szCs w:val="18"/>
              </w:rPr>
              <w:t xml:space="preserve"> </w:t>
            </w:r>
          </w:p>
        </w:tc>
        <w:tc>
          <w:tcPr>
            <w:tcW w:w="8262" w:type="dxa"/>
            <w:vMerge w:val="restart"/>
            <w:shd w:val="clear" w:color="auto" w:fill="auto"/>
          </w:tcPr>
          <w:p w14:paraId="2C9C268B" w14:textId="77777777" w:rsidR="00B72F11" w:rsidRPr="00D231BC" w:rsidRDefault="00B72F11" w:rsidP="007F779F">
            <w:pPr>
              <w:rPr>
                <w:rFonts w:cs="Arial"/>
                <w:b/>
                <w:sz w:val="18"/>
                <w:szCs w:val="18"/>
              </w:rPr>
            </w:pPr>
            <w:r w:rsidRPr="00D231BC">
              <w:rPr>
                <w:rFonts w:cs="Arial"/>
                <w:b/>
                <w:sz w:val="18"/>
                <w:szCs w:val="18"/>
              </w:rPr>
              <w:t>Next Generation Core Services Elements (NGCS)</w:t>
            </w:r>
          </w:p>
          <w:p w14:paraId="299F590A" w14:textId="17AB4CD6" w:rsidR="00B72F11" w:rsidRPr="00830E08" w:rsidRDefault="00B72F11" w:rsidP="00830E08">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6127A388" w14:textId="73F52A3C" w:rsidR="00B72F11" w:rsidRPr="00830E08" w:rsidRDefault="00B72F11" w:rsidP="00830E08">
            <w:pPr>
              <w:rPr>
                <w:rFonts w:cs="Arial"/>
                <w:b/>
                <w:sz w:val="18"/>
                <w:szCs w:val="18"/>
              </w:rPr>
            </w:pPr>
            <w:r w:rsidRPr="00830E08">
              <w:rPr>
                <w:rFonts w:cs="Arial"/>
                <w:b/>
                <w:sz w:val="18"/>
                <w:szCs w:val="18"/>
              </w:rPr>
              <w:t>ESRP Description</w:t>
            </w:r>
          </w:p>
          <w:p w14:paraId="1DBDCD55" w14:textId="5B7908B3" w:rsidR="00B72F11" w:rsidRPr="00F90837" w:rsidRDefault="00B72F11" w:rsidP="00830E08">
            <w:pPr>
              <w:rPr>
                <w:rFonts w:cs="Arial"/>
                <w:sz w:val="18"/>
                <w:szCs w:val="18"/>
              </w:rPr>
            </w:pPr>
            <w:r w:rsidRPr="00830E08">
              <w:rPr>
                <w:rFonts w:cs="Arial"/>
                <w:sz w:val="18"/>
                <w:szCs w:val="18"/>
              </w:rPr>
              <w:t>The ESRP routes a call to the next hop. It also evaluates the originating policy rules set for the queue the call arrives on, extracts the location of the caller from the SIP signaling, queries the Emergency Call Routing Function (ECRF) for the nominal next-hop route, evaluates the route based on policy rules and queue states of the downstream entity queues, and then forwards the call to the resulting next hop. Bidder’s proposed ESRP must</w:t>
            </w:r>
            <w:r>
              <w:rPr>
                <w:rFonts w:cs="Arial"/>
                <w:sz w:val="18"/>
                <w:szCs w:val="18"/>
              </w:rPr>
              <w:t xml:space="preserve"> meet or exceed</w:t>
            </w:r>
            <w:r w:rsidRPr="00830E08">
              <w:rPr>
                <w:rFonts w:cs="Arial"/>
                <w:sz w:val="18"/>
                <w:szCs w:val="18"/>
              </w:rPr>
              <w:t xml:space="preserve"> NENA-STA-010.2-2016. Describe how the proposed solution meets or exceeds the standards.</w:t>
            </w:r>
          </w:p>
        </w:tc>
        <w:tc>
          <w:tcPr>
            <w:tcW w:w="900" w:type="dxa"/>
          </w:tcPr>
          <w:p w14:paraId="157AF50C" w14:textId="77777777" w:rsidR="00B72F11" w:rsidRPr="00F90837" w:rsidRDefault="00B72F11" w:rsidP="007F779F">
            <w:pPr>
              <w:rPr>
                <w:rFonts w:cs="Arial"/>
                <w:sz w:val="18"/>
                <w:szCs w:val="18"/>
              </w:rPr>
            </w:pPr>
            <w:r>
              <w:rPr>
                <w:rFonts w:cs="Arial"/>
                <w:sz w:val="18"/>
                <w:szCs w:val="18"/>
              </w:rPr>
              <w:t>Comply</w:t>
            </w:r>
          </w:p>
        </w:tc>
        <w:tc>
          <w:tcPr>
            <w:tcW w:w="900" w:type="dxa"/>
          </w:tcPr>
          <w:p w14:paraId="2917858F" w14:textId="77777777" w:rsidR="00B72F11" w:rsidRPr="00F90837" w:rsidRDefault="00B72F11" w:rsidP="007F779F">
            <w:pPr>
              <w:rPr>
                <w:rFonts w:cs="Arial"/>
                <w:sz w:val="18"/>
                <w:szCs w:val="18"/>
              </w:rPr>
            </w:pPr>
            <w:r>
              <w:rPr>
                <w:rFonts w:cs="Arial"/>
                <w:sz w:val="18"/>
                <w:szCs w:val="18"/>
              </w:rPr>
              <w:t>Partially Comply</w:t>
            </w:r>
          </w:p>
        </w:tc>
        <w:tc>
          <w:tcPr>
            <w:tcW w:w="1080" w:type="dxa"/>
          </w:tcPr>
          <w:p w14:paraId="066B7B45" w14:textId="77777777" w:rsidR="00B72F11" w:rsidRPr="00F90837" w:rsidRDefault="00B72F11" w:rsidP="007F779F">
            <w:pPr>
              <w:rPr>
                <w:rFonts w:cs="Arial"/>
                <w:sz w:val="18"/>
                <w:szCs w:val="18"/>
              </w:rPr>
            </w:pPr>
            <w:r>
              <w:rPr>
                <w:rFonts w:cs="Arial"/>
                <w:sz w:val="18"/>
                <w:szCs w:val="18"/>
              </w:rPr>
              <w:t>Complies with Future Capability</w:t>
            </w:r>
          </w:p>
        </w:tc>
        <w:tc>
          <w:tcPr>
            <w:tcW w:w="990" w:type="dxa"/>
          </w:tcPr>
          <w:p w14:paraId="6464C202" w14:textId="77777777" w:rsidR="00B72F11" w:rsidRPr="00F90837" w:rsidRDefault="00B72F11" w:rsidP="007F779F">
            <w:pPr>
              <w:rPr>
                <w:rFonts w:cs="Arial"/>
                <w:sz w:val="18"/>
                <w:szCs w:val="18"/>
              </w:rPr>
            </w:pPr>
            <w:r>
              <w:rPr>
                <w:rFonts w:cs="Arial"/>
                <w:sz w:val="18"/>
                <w:szCs w:val="18"/>
              </w:rPr>
              <w:t>Does Not Comply</w:t>
            </w:r>
          </w:p>
        </w:tc>
      </w:tr>
      <w:tr w:rsidR="00B72F11" w:rsidRPr="00F90837" w14:paraId="64E3D370" w14:textId="77777777" w:rsidTr="007F779F">
        <w:trPr>
          <w:trHeight w:val="210"/>
          <w:tblHeader/>
        </w:trPr>
        <w:tc>
          <w:tcPr>
            <w:tcW w:w="738" w:type="dxa"/>
            <w:vMerge/>
            <w:shd w:val="clear" w:color="auto" w:fill="auto"/>
            <w:vAlign w:val="center"/>
          </w:tcPr>
          <w:p w14:paraId="4515E83B" w14:textId="77777777" w:rsidR="00B72F11" w:rsidRDefault="00B72F11" w:rsidP="007F779F">
            <w:pPr>
              <w:rPr>
                <w:rFonts w:cs="Arial"/>
                <w:sz w:val="18"/>
                <w:szCs w:val="18"/>
              </w:rPr>
            </w:pPr>
          </w:p>
        </w:tc>
        <w:tc>
          <w:tcPr>
            <w:tcW w:w="8262" w:type="dxa"/>
            <w:vMerge/>
            <w:shd w:val="clear" w:color="auto" w:fill="auto"/>
          </w:tcPr>
          <w:p w14:paraId="747AE7F6" w14:textId="77777777" w:rsidR="00B72F11" w:rsidRPr="00D231BC" w:rsidRDefault="00B72F11" w:rsidP="007F779F">
            <w:pPr>
              <w:rPr>
                <w:rFonts w:cs="Arial"/>
                <w:b/>
                <w:sz w:val="18"/>
                <w:szCs w:val="18"/>
              </w:rPr>
            </w:pPr>
          </w:p>
        </w:tc>
        <w:tc>
          <w:tcPr>
            <w:tcW w:w="900" w:type="dxa"/>
          </w:tcPr>
          <w:p w14:paraId="2A21C1FA" w14:textId="77777777" w:rsidR="00B72F11" w:rsidRDefault="00B72F11" w:rsidP="007F779F">
            <w:pPr>
              <w:rPr>
                <w:rFonts w:cs="Arial"/>
                <w:sz w:val="18"/>
                <w:szCs w:val="18"/>
              </w:rPr>
            </w:pPr>
          </w:p>
        </w:tc>
        <w:tc>
          <w:tcPr>
            <w:tcW w:w="900" w:type="dxa"/>
          </w:tcPr>
          <w:p w14:paraId="6C1B662A" w14:textId="77777777" w:rsidR="00B72F11" w:rsidRDefault="00B72F11" w:rsidP="007F779F">
            <w:pPr>
              <w:rPr>
                <w:rFonts w:cs="Arial"/>
                <w:sz w:val="18"/>
                <w:szCs w:val="18"/>
              </w:rPr>
            </w:pPr>
          </w:p>
        </w:tc>
        <w:tc>
          <w:tcPr>
            <w:tcW w:w="1080" w:type="dxa"/>
          </w:tcPr>
          <w:p w14:paraId="722B4AFF" w14:textId="77777777" w:rsidR="00B72F11" w:rsidRDefault="00B72F11" w:rsidP="007F779F">
            <w:pPr>
              <w:rPr>
                <w:rFonts w:cs="Arial"/>
                <w:sz w:val="18"/>
                <w:szCs w:val="18"/>
              </w:rPr>
            </w:pPr>
          </w:p>
        </w:tc>
        <w:tc>
          <w:tcPr>
            <w:tcW w:w="990" w:type="dxa"/>
          </w:tcPr>
          <w:p w14:paraId="01E90EA7" w14:textId="77777777" w:rsidR="00B72F11" w:rsidRDefault="00B72F11" w:rsidP="007F779F">
            <w:pPr>
              <w:rPr>
                <w:rFonts w:cs="Arial"/>
                <w:sz w:val="18"/>
                <w:szCs w:val="18"/>
              </w:rPr>
            </w:pPr>
          </w:p>
        </w:tc>
      </w:tr>
      <w:tr w:rsidR="00B72F11" w:rsidRPr="00F90837" w14:paraId="69B5B744" w14:textId="77777777" w:rsidTr="00B87DEE">
        <w:trPr>
          <w:trHeight w:val="503"/>
          <w:tblHeader/>
        </w:trPr>
        <w:tc>
          <w:tcPr>
            <w:tcW w:w="738" w:type="dxa"/>
            <w:vMerge/>
            <w:shd w:val="clear" w:color="auto" w:fill="auto"/>
            <w:vAlign w:val="center"/>
          </w:tcPr>
          <w:p w14:paraId="58AF97A8" w14:textId="77777777" w:rsidR="00B72F11" w:rsidRPr="00F90837" w:rsidRDefault="00B72F11" w:rsidP="007F779F">
            <w:pPr>
              <w:rPr>
                <w:rFonts w:cs="Arial"/>
                <w:sz w:val="18"/>
                <w:szCs w:val="18"/>
              </w:rPr>
            </w:pPr>
          </w:p>
        </w:tc>
        <w:tc>
          <w:tcPr>
            <w:tcW w:w="12132" w:type="dxa"/>
            <w:gridSpan w:val="5"/>
            <w:shd w:val="clear" w:color="auto" w:fill="auto"/>
            <w:vAlign w:val="center"/>
          </w:tcPr>
          <w:p w14:paraId="75CA308C" w14:textId="77777777" w:rsidR="00B72F11" w:rsidRDefault="00B72F11" w:rsidP="007F779F">
            <w:pPr>
              <w:rPr>
                <w:rFonts w:cs="Arial"/>
                <w:sz w:val="18"/>
                <w:szCs w:val="18"/>
              </w:rPr>
            </w:pPr>
            <w:r>
              <w:rPr>
                <w:rFonts w:cs="Arial"/>
                <w:sz w:val="18"/>
                <w:szCs w:val="18"/>
              </w:rPr>
              <w:t>Bidder Response:</w:t>
            </w:r>
          </w:p>
          <w:p w14:paraId="25452C00" w14:textId="77777777" w:rsidR="00B72F11" w:rsidRPr="00F90837" w:rsidRDefault="00B72F11" w:rsidP="007F779F">
            <w:pPr>
              <w:rPr>
                <w:rFonts w:cs="Arial"/>
                <w:sz w:val="18"/>
                <w:szCs w:val="18"/>
              </w:rPr>
            </w:pPr>
          </w:p>
        </w:tc>
      </w:tr>
    </w:tbl>
    <w:p w14:paraId="7B449F8A" w14:textId="77777777" w:rsidR="000631D2" w:rsidRDefault="000631D2" w:rsidP="000631D2">
      <w:pPr>
        <w:rPr>
          <w:sz w:val="18"/>
          <w:szCs w:val="18"/>
        </w:rPr>
      </w:pPr>
      <w:r>
        <w:rPr>
          <w:sz w:val="18"/>
          <w:szCs w:val="18"/>
        </w:rPr>
        <w:t>Any additional documentation can be inserted here:</w:t>
      </w:r>
    </w:p>
    <w:p w14:paraId="085F8E26" w14:textId="77777777" w:rsidR="000631D2" w:rsidRDefault="000631D2" w:rsidP="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C5A50" w:rsidRPr="00F90837" w14:paraId="534CB542" w14:textId="77777777" w:rsidTr="001C5A50">
        <w:trPr>
          <w:trHeight w:val="210"/>
          <w:tblHeader/>
        </w:trPr>
        <w:tc>
          <w:tcPr>
            <w:tcW w:w="738" w:type="dxa"/>
            <w:vMerge w:val="restart"/>
            <w:shd w:val="clear" w:color="auto" w:fill="auto"/>
            <w:vAlign w:val="center"/>
          </w:tcPr>
          <w:p w14:paraId="54DD058B" w14:textId="52E77D13" w:rsidR="001C5A50" w:rsidRPr="00F90837" w:rsidRDefault="00A10B59" w:rsidP="007F779F">
            <w:pPr>
              <w:rPr>
                <w:rFonts w:cs="Arial"/>
                <w:sz w:val="18"/>
                <w:szCs w:val="18"/>
              </w:rPr>
            </w:pPr>
            <w:r>
              <w:rPr>
                <w:rFonts w:cs="Arial"/>
                <w:sz w:val="18"/>
                <w:szCs w:val="18"/>
              </w:rPr>
              <w:t>NGCS 32</w:t>
            </w:r>
            <w:r w:rsidR="001C5A50">
              <w:rPr>
                <w:rFonts w:cs="Arial"/>
                <w:sz w:val="18"/>
                <w:szCs w:val="18"/>
              </w:rPr>
              <w:t xml:space="preserve"> </w:t>
            </w:r>
          </w:p>
        </w:tc>
        <w:tc>
          <w:tcPr>
            <w:tcW w:w="8262" w:type="dxa"/>
            <w:vMerge w:val="restart"/>
            <w:shd w:val="clear" w:color="auto" w:fill="auto"/>
          </w:tcPr>
          <w:p w14:paraId="3E2A991C" w14:textId="77777777" w:rsidR="001C5A50" w:rsidRPr="00D231BC" w:rsidRDefault="001C5A50" w:rsidP="007F779F">
            <w:pPr>
              <w:rPr>
                <w:rFonts w:cs="Arial"/>
                <w:b/>
                <w:sz w:val="18"/>
                <w:szCs w:val="18"/>
              </w:rPr>
            </w:pPr>
            <w:r w:rsidRPr="00D231BC">
              <w:rPr>
                <w:rFonts w:cs="Arial"/>
                <w:b/>
                <w:sz w:val="18"/>
                <w:szCs w:val="18"/>
              </w:rPr>
              <w:t>Next Generation Core Services Elements (NGCS)</w:t>
            </w:r>
          </w:p>
          <w:p w14:paraId="005F8237" w14:textId="77777777" w:rsidR="001C5A50" w:rsidRPr="00830E08" w:rsidRDefault="001C5A50" w:rsidP="00830E08">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387895B5" w14:textId="293318E7" w:rsidR="001C5A50" w:rsidRPr="00830E08" w:rsidRDefault="001C5A50" w:rsidP="00830E08">
            <w:pPr>
              <w:rPr>
                <w:rFonts w:cs="Arial"/>
                <w:b/>
                <w:sz w:val="18"/>
                <w:szCs w:val="18"/>
              </w:rPr>
            </w:pPr>
            <w:r w:rsidRPr="00830E08">
              <w:rPr>
                <w:rFonts w:cs="Arial"/>
                <w:b/>
                <w:sz w:val="18"/>
                <w:szCs w:val="18"/>
              </w:rPr>
              <w:t>Transition to Geospatial Routing</w:t>
            </w:r>
          </w:p>
          <w:p w14:paraId="62FD4FC9" w14:textId="09076651" w:rsidR="001C5A50" w:rsidRPr="00F90837" w:rsidRDefault="001C5A50" w:rsidP="009E44B0">
            <w:pPr>
              <w:rPr>
                <w:rFonts w:cs="Arial"/>
                <w:sz w:val="18"/>
                <w:szCs w:val="18"/>
              </w:rPr>
            </w:pPr>
            <w:r w:rsidRPr="00830E08">
              <w:rPr>
                <w:rFonts w:cs="Arial"/>
                <w:sz w:val="18"/>
                <w:szCs w:val="18"/>
              </w:rPr>
              <w:t xml:space="preserve">Bidder understands that all PSAPs and regions may not be ready for geospatial routing on day one of operations and shall provide tabular routing services, also known as Internet Protocol </w:t>
            </w:r>
            <w:r>
              <w:rPr>
                <w:rFonts w:cs="Arial"/>
                <w:sz w:val="18"/>
                <w:szCs w:val="18"/>
              </w:rPr>
              <w:t xml:space="preserve">Selective </w:t>
            </w:r>
            <w:r w:rsidRPr="00830E08">
              <w:rPr>
                <w:rFonts w:cs="Arial"/>
                <w:sz w:val="18"/>
                <w:szCs w:val="18"/>
              </w:rPr>
              <w:t>Routing (IPSR), until such time as PSAPs and regions are ready for geospatial routing. I</w:t>
            </w:r>
            <w:r w:rsidR="009E44B0">
              <w:rPr>
                <w:rFonts w:cs="Arial"/>
                <w:sz w:val="18"/>
                <w:szCs w:val="18"/>
              </w:rPr>
              <w:t xml:space="preserve">n bidder’s </w:t>
            </w:r>
            <w:r w:rsidRPr="00830E08">
              <w:rPr>
                <w:rFonts w:cs="Arial"/>
                <w:sz w:val="18"/>
                <w:szCs w:val="18"/>
              </w:rPr>
              <w:t xml:space="preserve">separate </w:t>
            </w:r>
            <w:r>
              <w:rPr>
                <w:rFonts w:cs="Arial"/>
                <w:sz w:val="18"/>
                <w:szCs w:val="18"/>
              </w:rPr>
              <w:t>cost proposal</w:t>
            </w:r>
            <w:r w:rsidRPr="00830E08">
              <w:rPr>
                <w:rFonts w:cs="Arial"/>
                <w:sz w:val="18"/>
                <w:szCs w:val="18"/>
              </w:rPr>
              <w:t xml:space="preserve"> response, indicate the pricing difference between tabular and geospatial routing</w:t>
            </w:r>
            <w:r>
              <w:rPr>
                <w:rFonts w:cs="Arial"/>
                <w:sz w:val="18"/>
                <w:szCs w:val="18"/>
              </w:rPr>
              <w:t xml:space="preserve">. </w:t>
            </w:r>
            <w:r w:rsidRPr="00830E08">
              <w:rPr>
                <w:rFonts w:cs="Arial"/>
                <w:sz w:val="18"/>
                <w:szCs w:val="18"/>
              </w:rPr>
              <w:t xml:space="preserve">Describe the process for transitioning each PSAP or region from tabular routing to geospatial routing as PSAP’s becomes ready </w:t>
            </w:r>
            <w:r>
              <w:rPr>
                <w:rFonts w:cs="Arial"/>
                <w:sz w:val="18"/>
                <w:szCs w:val="18"/>
              </w:rPr>
              <w:t xml:space="preserve">and the manner in which the </w:t>
            </w:r>
            <w:r w:rsidRPr="00830E08">
              <w:rPr>
                <w:rFonts w:cs="Arial"/>
                <w:sz w:val="18"/>
                <w:szCs w:val="18"/>
              </w:rPr>
              <w:t>solution provides for routing by both means simultaneously.</w:t>
            </w:r>
          </w:p>
        </w:tc>
        <w:tc>
          <w:tcPr>
            <w:tcW w:w="900" w:type="dxa"/>
          </w:tcPr>
          <w:p w14:paraId="2AEAAE09" w14:textId="77777777" w:rsidR="001C5A50" w:rsidRPr="00F90837" w:rsidRDefault="001C5A50" w:rsidP="007F779F">
            <w:pPr>
              <w:rPr>
                <w:rFonts w:cs="Arial"/>
                <w:sz w:val="18"/>
                <w:szCs w:val="18"/>
              </w:rPr>
            </w:pPr>
            <w:r>
              <w:rPr>
                <w:rFonts w:cs="Arial"/>
                <w:sz w:val="18"/>
                <w:szCs w:val="18"/>
              </w:rPr>
              <w:t>Comply</w:t>
            </w:r>
          </w:p>
        </w:tc>
        <w:tc>
          <w:tcPr>
            <w:tcW w:w="900" w:type="dxa"/>
          </w:tcPr>
          <w:p w14:paraId="08235BDA" w14:textId="77777777" w:rsidR="001C5A50" w:rsidRPr="00F90837" w:rsidRDefault="001C5A50" w:rsidP="007F779F">
            <w:pPr>
              <w:rPr>
                <w:rFonts w:cs="Arial"/>
                <w:sz w:val="18"/>
                <w:szCs w:val="18"/>
              </w:rPr>
            </w:pPr>
            <w:r>
              <w:rPr>
                <w:rFonts w:cs="Arial"/>
                <w:sz w:val="18"/>
                <w:szCs w:val="18"/>
              </w:rPr>
              <w:t>Partially Comply</w:t>
            </w:r>
          </w:p>
        </w:tc>
        <w:tc>
          <w:tcPr>
            <w:tcW w:w="1080" w:type="dxa"/>
          </w:tcPr>
          <w:p w14:paraId="4F875FBC" w14:textId="77777777" w:rsidR="001C5A50" w:rsidRPr="00F90837" w:rsidRDefault="001C5A50" w:rsidP="007F779F">
            <w:pPr>
              <w:rPr>
                <w:rFonts w:cs="Arial"/>
                <w:sz w:val="18"/>
                <w:szCs w:val="18"/>
              </w:rPr>
            </w:pPr>
            <w:r>
              <w:rPr>
                <w:rFonts w:cs="Arial"/>
                <w:sz w:val="18"/>
                <w:szCs w:val="18"/>
              </w:rPr>
              <w:t>Complies with Future Capability</w:t>
            </w:r>
          </w:p>
        </w:tc>
        <w:tc>
          <w:tcPr>
            <w:tcW w:w="990" w:type="dxa"/>
          </w:tcPr>
          <w:p w14:paraId="17708937" w14:textId="77777777" w:rsidR="001C5A50" w:rsidRPr="00F90837" w:rsidRDefault="001C5A50" w:rsidP="007F779F">
            <w:pPr>
              <w:rPr>
                <w:rFonts w:cs="Arial"/>
                <w:sz w:val="18"/>
                <w:szCs w:val="18"/>
              </w:rPr>
            </w:pPr>
            <w:r>
              <w:rPr>
                <w:rFonts w:cs="Arial"/>
                <w:sz w:val="18"/>
                <w:szCs w:val="18"/>
              </w:rPr>
              <w:t>Does Not Comply</w:t>
            </w:r>
          </w:p>
        </w:tc>
      </w:tr>
      <w:tr w:rsidR="001C5A50" w:rsidRPr="00F90837" w14:paraId="5DCDE1A5" w14:textId="77777777" w:rsidTr="007F779F">
        <w:trPr>
          <w:trHeight w:val="210"/>
          <w:tblHeader/>
        </w:trPr>
        <w:tc>
          <w:tcPr>
            <w:tcW w:w="738" w:type="dxa"/>
            <w:vMerge/>
            <w:shd w:val="clear" w:color="auto" w:fill="auto"/>
            <w:vAlign w:val="center"/>
          </w:tcPr>
          <w:p w14:paraId="5269346F" w14:textId="77777777" w:rsidR="001C5A50" w:rsidRDefault="001C5A50" w:rsidP="007F779F">
            <w:pPr>
              <w:rPr>
                <w:rFonts w:cs="Arial"/>
                <w:sz w:val="18"/>
                <w:szCs w:val="18"/>
              </w:rPr>
            </w:pPr>
          </w:p>
        </w:tc>
        <w:tc>
          <w:tcPr>
            <w:tcW w:w="8262" w:type="dxa"/>
            <w:vMerge/>
            <w:shd w:val="clear" w:color="auto" w:fill="auto"/>
          </w:tcPr>
          <w:p w14:paraId="290D6EC7" w14:textId="77777777" w:rsidR="001C5A50" w:rsidRPr="00D231BC" w:rsidRDefault="001C5A50" w:rsidP="007F779F">
            <w:pPr>
              <w:rPr>
                <w:rFonts w:cs="Arial"/>
                <w:b/>
                <w:sz w:val="18"/>
                <w:szCs w:val="18"/>
              </w:rPr>
            </w:pPr>
          </w:p>
        </w:tc>
        <w:tc>
          <w:tcPr>
            <w:tcW w:w="900" w:type="dxa"/>
          </w:tcPr>
          <w:p w14:paraId="035F83B7" w14:textId="77777777" w:rsidR="001C5A50" w:rsidRDefault="001C5A50" w:rsidP="007F779F">
            <w:pPr>
              <w:rPr>
                <w:rFonts w:cs="Arial"/>
                <w:sz w:val="18"/>
                <w:szCs w:val="18"/>
              </w:rPr>
            </w:pPr>
          </w:p>
        </w:tc>
        <w:tc>
          <w:tcPr>
            <w:tcW w:w="900" w:type="dxa"/>
          </w:tcPr>
          <w:p w14:paraId="024CB889" w14:textId="77777777" w:rsidR="001C5A50" w:rsidRDefault="001C5A50" w:rsidP="007F779F">
            <w:pPr>
              <w:rPr>
                <w:rFonts w:cs="Arial"/>
                <w:sz w:val="18"/>
                <w:szCs w:val="18"/>
              </w:rPr>
            </w:pPr>
          </w:p>
        </w:tc>
        <w:tc>
          <w:tcPr>
            <w:tcW w:w="1080" w:type="dxa"/>
          </w:tcPr>
          <w:p w14:paraId="545003F6" w14:textId="77777777" w:rsidR="001C5A50" w:rsidRDefault="001C5A50" w:rsidP="007F779F">
            <w:pPr>
              <w:rPr>
                <w:rFonts w:cs="Arial"/>
                <w:sz w:val="18"/>
                <w:szCs w:val="18"/>
              </w:rPr>
            </w:pPr>
          </w:p>
        </w:tc>
        <w:tc>
          <w:tcPr>
            <w:tcW w:w="990" w:type="dxa"/>
          </w:tcPr>
          <w:p w14:paraId="1CB4C3F2" w14:textId="77777777" w:rsidR="001C5A50" w:rsidRDefault="001C5A50" w:rsidP="007F779F">
            <w:pPr>
              <w:rPr>
                <w:rFonts w:cs="Arial"/>
                <w:sz w:val="18"/>
                <w:szCs w:val="18"/>
              </w:rPr>
            </w:pPr>
          </w:p>
        </w:tc>
      </w:tr>
      <w:tr w:rsidR="001C5A50" w:rsidRPr="00F90837" w14:paraId="1F1ADF3E" w14:textId="77777777" w:rsidTr="00B87DEE">
        <w:trPr>
          <w:trHeight w:val="503"/>
          <w:tblHeader/>
        </w:trPr>
        <w:tc>
          <w:tcPr>
            <w:tcW w:w="738" w:type="dxa"/>
            <w:vMerge/>
            <w:shd w:val="clear" w:color="auto" w:fill="auto"/>
            <w:vAlign w:val="center"/>
          </w:tcPr>
          <w:p w14:paraId="40D27A3F" w14:textId="77777777" w:rsidR="001C5A50" w:rsidRPr="00F90837" w:rsidRDefault="001C5A50" w:rsidP="007F779F">
            <w:pPr>
              <w:rPr>
                <w:rFonts w:cs="Arial"/>
                <w:sz w:val="18"/>
                <w:szCs w:val="18"/>
              </w:rPr>
            </w:pPr>
          </w:p>
        </w:tc>
        <w:tc>
          <w:tcPr>
            <w:tcW w:w="12132" w:type="dxa"/>
            <w:gridSpan w:val="5"/>
            <w:shd w:val="clear" w:color="auto" w:fill="auto"/>
            <w:vAlign w:val="center"/>
          </w:tcPr>
          <w:p w14:paraId="62421706" w14:textId="77777777" w:rsidR="001C5A50" w:rsidRDefault="001C5A50" w:rsidP="007F779F">
            <w:pPr>
              <w:rPr>
                <w:rFonts w:cs="Arial"/>
                <w:sz w:val="18"/>
                <w:szCs w:val="18"/>
              </w:rPr>
            </w:pPr>
            <w:r>
              <w:rPr>
                <w:rFonts w:cs="Arial"/>
                <w:sz w:val="18"/>
                <w:szCs w:val="18"/>
              </w:rPr>
              <w:t>Bidder Response:</w:t>
            </w:r>
          </w:p>
          <w:p w14:paraId="220E713C" w14:textId="77777777" w:rsidR="001C5A50" w:rsidRPr="00F90837" w:rsidRDefault="001C5A50" w:rsidP="007F779F">
            <w:pPr>
              <w:rPr>
                <w:rFonts w:cs="Arial"/>
                <w:sz w:val="18"/>
                <w:szCs w:val="18"/>
              </w:rPr>
            </w:pPr>
          </w:p>
        </w:tc>
      </w:tr>
    </w:tbl>
    <w:p w14:paraId="64F31C32" w14:textId="77777777" w:rsidR="000631D2" w:rsidRDefault="000631D2" w:rsidP="000631D2">
      <w:pPr>
        <w:rPr>
          <w:sz w:val="18"/>
          <w:szCs w:val="18"/>
        </w:rPr>
      </w:pPr>
      <w:r>
        <w:rPr>
          <w:sz w:val="18"/>
          <w:szCs w:val="18"/>
        </w:rPr>
        <w:t>Any additional documentation can be inserted here:</w:t>
      </w:r>
    </w:p>
    <w:p w14:paraId="1D357C30" w14:textId="77777777" w:rsidR="000631D2" w:rsidRDefault="000631D2" w:rsidP="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C5A50" w:rsidRPr="00F90837" w14:paraId="12A744C3" w14:textId="77777777" w:rsidTr="001C5A50">
        <w:trPr>
          <w:trHeight w:val="210"/>
          <w:tblHeader/>
        </w:trPr>
        <w:tc>
          <w:tcPr>
            <w:tcW w:w="738" w:type="dxa"/>
            <w:vMerge w:val="restart"/>
            <w:shd w:val="clear" w:color="auto" w:fill="auto"/>
            <w:vAlign w:val="center"/>
          </w:tcPr>
          <w:p w14:paraId="0257C3AA" w14:textId="59E53BC6" w:rsidR="001C5A50" w:rsidRPr="00F90837" w:rsidRDefault="00A10B59" w:rsidP="007F779F">
            <w:pPr>
              <w:rPr>
                <w:rFonts w:cs="Arial"/>
                <w:sz w:val="18"/>
                <w:szCs w:val="18"/>
              </w:rPr>
            </w:pPr>
            <w:r>
              <w:rPr>
                <w:rFonts w:cs="Arial"/>
                <w:sz w:val="18"/>
                <w:szCs w:val="18"/>
              </w:rPr>
              <w:t>NGCS 33</w:t>
            </w:r>
            <w:r w:rsidR="001C5A50">
              <w:rPr>
                <w:rFonts w:cs="Arial"/>
                <w:sz w:val="18"/>
                <w:szCs w:val="18"/>
              </w:rPr>
              <w:t xml:space="preserve"> </w:t>
            </w:r>
          </w:p>
        </w:tc>
        <w:tc>
          <w:tcPr>
            <w:tcW w:w="8262" w:type="dxa"/>
            <w:vMerge w:val="restart"/>
            <w:shd w:val="clear" w:color="auto" w:fill="auto"/>
          </w:tcPr>
          <w:p w14:paraId="7BFA0701" w14:textId="77777777" w:rsidR="001C5A50" w:rsidRPr="00D231BC" w:rsidRDefault="001C5A50" w:rsidP="007F779F">
            <w:pPr>
              <w:rPr>
                <w:rFonts w:cs="Arial"/>
                <w:b/>
                <w:sz w:val="18"/>
                <w:szCs w:val="18"/>
              </w:rPr>
            </w:pPr>
            <w:r w:rsidRPr="00D231BC">
              <w:rPr>
                <w:rFonts w:cs="Arial"/>
                <w:b/>
                <w:sz w:val="18"/>
                <w:szCs w:val="18"/>
              </w:rPr>
              <w:t>Next Generation Core Services Elements (NGCS)</w:t>
            </w:r>
          </w:p>
          <w:p w14:paraId="5F5F7A32" w14:textId="77777777" w:rsidR="001C5A50" w:rsidRPr="00830E08" w:rsidRDefault="001C5A50" w:rsidP="009B73D8">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4D2DAD20" w14:textId="622C5846" w:rsidR="001C5A50" w:rsidRPr="009B73D8" w:rsidRDefault="001C5A50" w:rsidP="009B73D8">
            <w:pPr>
              <w:rPr>
                <w:rFonts w:cs="Arial"/>
                <w:b/>
                <w:sz w:val="18"/>
                <w:szCs w:val="18"/>
              </w:rPr>
            </w:pPr>
            <w:r w:rsidRPr="009B73D8">
              <w:rPr>
                <w:rFonts w:cs="Arial"/>
                <w:b/>
                <w:sz w:val="18"/>
                <w:szCs w:val="18"/>
              </w:rPr>
              <w:t>Policy Routing Function (PRF) Description</w:t>
            </w:r>
          </w:p>
          <w:p w14:paraId="073390F2" w14:textId="45D84D5B" w:rsidR="001C5A50" w:rsidRPr="00F90837" w:rsidRDefault="001C5A50" w:rsidP="009B73D8">
            <w:pPr>
              <w:rPr>
                <w:rFonts w:cs="Arial"/>
                <w:sz w:val="18"/>
                <w:szCs w:val="18"/>
              </w:rPr>
            </w:pPr>
            <w:r w:rsidRPr="009B73D8">
              <w:rPr>
                <w:rFonts w:cs="Arial"/>
                <w:sz w:val="18"/>
                <w:szCs w:val="18"/>
              </w:rPr>
              <w:t xml:space="preserve">The PRF is a required function of the ESRP. The ESRP interacts with the PRF to determine the next hop of a call or event. Before the ESRP sends the call to the next hop, it first queries the PRF to check the status of the next hop to determine if a unique routing rule or policy is in place that would direct the call to another location. The destination of the next hop is typically a queue. The PRF monitors the downstream queues of ESRPs for active understanding of the entity’s queue status. </w:t>
            </w:r>
            <w:r>
              <w:rPr>
                <w:rFonts w:cs="Arial"/>
                <w:sz w:val="18"/>
                <w:szCs w:val="18"/>
              </w:rPr>
              <w:t xml:space="preserve">Describe how </w:t>
            </w:r>
            <w:r w:rsidRPr="009B73D8">
              <w:rPr>
                <w:rFonts w:cs="Arial"/>
                <w:sz w:val="18"/>
                <w:szCs w:val="18"/>
              </w:rPr>
              <w:t>the solution meets or exceeds the standards.</w:t>
            </w:r>
          </w:p>
        </w:tc>
        <w:tc>
          <w:tcPr>
            <w:tcW w:w="900" w:type="dxa"/>
          </w:tcPr>
          <w:p w14:paraId="604C4092" w14:textId="77777777" w:rsidR="001C5A50" w:rsidRPr="00F90837" w:rsidRDefault="001C5A50" w:rsidP="007F779F">
            <w:pPr>
              <w:rPr>
                <w:rFonts w:cs="Arial"/>
                <w:sz w:val="18"/>
                <w:szCs w:val="18"/>
              </w:rPr>
            </w:pPr>
            <w:r>
              <w:rPr>
                <w:rFonts w:cs="Arial"/>
                <w:sz w:val="18"/>
                <w:szCs w:val="18"/>
              </w:rPr>
              <w:t>Comply</w:t>
            </w:r>
          </w:p>
        </w:tc>
        <w:tc>
          <w:tcPr>
            <w:tcW w:w="900" w:type="dxa"/>
          </w:tcPr>
          <w:p w14:paraId="685604C4" w14:textId="77777777" w:rsidR="001C5A50" w:rsidRPr="00F90837" w:rsidRDefault="001C5A50" w:rsidP="007F779F">
            <w:pPr>
              <w:rPr>
                <w:rFonts w:cs="Arial"/>
                <w:sz w:val="18"/>
                <w:szCs w:val="18"/>
              </w:rPr>
            </w:pPr>
            <w:r>
              <w:rPr>
                <w:rFonts w:cs="Arial"/>
                <w:sz w:val="18"/>
                <w:szCs w:val="18"/>
              </w:rPr>
              <w:t>Partially Comply</w:t>
            </w:r>
          </w:p>
        </w:tc>
        <w:tc>
          <w:tcPr>
            <w:tcW w:w="1080" w:type="dxa"/>
          </w:tcPr>
          <w:p w14:paraId="4701CA57" w14:textId="77777777" w:rsidR="001C5A50" w:rsidRPr="00F90837" w:rsidRDefault="001C5A50" w:rsidP="007F779F">
            <w:pPr>
              <w:rPr>
                <w:rFonts w:cs="Arial"/>
                <w:sz w:val="18"/>
                <w:szCs w:val="18"/>
              </w:rPr>
            </w:pPr>
            <w:r>
              <w:rPr>
                <w:rFonts w:cs="Arial"/>
                <w:sz w:val="18"/>
                <w:szCs w:val="18"/>
              </w:rPr>
              <w:t>Complies with Future Capability</w:t>
            </w:r>
          </w:p>
        </w:tc>
        <w:tc>
          <w:tcPr>
            <w:tcW w:w="990" w:type="dxa"/>
          </w:tcPr>
          <w:p w14:paraId="2ABC3E1A" w14:textId="77777777" w:rsidR="001C5A50" w:rsidRPr="00F90837" w:rsidRDefault="001C5A50" w:rsidP="007F779F">
            <w:pPr>
              <w:rPr>
                <w:rFonts w:cs="Arial"/>
                <w:sz w:val="18"/>
                <w:szCs w:val="18"/>
              </w:rPr>
            </w:pPr>
            <w:r>
              <w:rPr>
                <w:rFonts w:cs="Arial"/>
                <w:sz w:val="18"/>
                <w:szCs w:val="18"/>
              </w:rPr>
              <w:t>Does Not Comply</w:t>
            </w:r>
          </w:p>
        </w:tc>
      </w:tr>
      <w:tr w:rsidR="001C5A50" w:rsidRPr="00F90837" w14:paraId="6E539F07" w14:textId="77777777" w:rsidTr="007F779F">
        <w:trPr>
          <w:trHeight w:val="210"/>
          <w:tblHeader/>
        </w:trPr>
        <w:tc>
          <w:tcPr>
            <w:tcW w:w="738" w:type="dxa"/>
            <w:vMerge/>
            <w:shd w:val="clear" w:color="auto" w:fill="auto"/>
            <w:vAlign w:val="center"/>
          </w:tcPr>
          <w:p w14:paraId="17FEACB3" w14:textId="77777777" w:rsidR="001C5A50" w:rsidRDefault="001C5A50" w:rsidP="007F779F">
            <w:pPr>
              <w:rPr>
                <w:rFonts w:cs="Arial"/>
                <w:sz w:val="18"/>
                <w:szCs w:val="18"/>
              </w:rPr>
            </w:pPr>
          </w:p>
        </w:tc>
        <w:tc>
          <w:tcPr>
            <w:tcW w:w="8262" w:type="dxa"/>
            <w:vMerge/>
            <w:shd w:val="clear" w:color="auto" w:fill="auto"/>
          </w:tcPr>
          <w:p w14:paraId="20341071" w14:textId="77777777" w:rsidR="001C5A50" w:rsidRPr="00D231BC" w:rsidRDefault="001C5A50" w:rsidP="007F779F">
            <w:pPr>
              <w:rPr>
                <w:rFonts w:cs="Arial"/>
                <w:b/>
                <w:sz w:val="18"/>
                <w:szCs w:val="18"/>
              </w:rPr>
            </w:pPr>
          </w:p>
        </w:tc>
        <w:tc>
          <w:tcPr>
            <w:tcW w:w="900" w:type="dxa"/>
          </w:tcPr>
          <w:p w14:paraId="0867887C" w14:textId="77777777" w:rsidR="001C5A50" w:rsidRDefault="001C5A50" w:rsidP="007F779F">
            <w:pPr>
              <w:rPr>
                <w:rFonts w:cs="Arial"/>
                <w:sz w:val="18"/>
                <w:szCs w:val="18"/>
              </w:rPr>
            </w:pPr>
          </w:p>
        </w:tc>
        <w:tc>
          <w:tcPr>
            <w:tcW w:w="900" w:type="dxa"/>
          </w:tcPr>
          <w:p w14:paraId="06EBB0D3" w14:textId="77777777" w:rsidR="001C5A50" w:rsidRDefault="001C5A50" w:rsidP="007F779F">
            <w:pPr>
              <w:rPr>
                <w:rFonts w:cs="Arial"/>
                <w:sz w:val="18"/>
                <w:szCs w:val="18"/>
              </w:rPr>
            </w:pPr>
          </w:p>
        </w:tc>
        <w:tc>
          <w:tcPr>
            <w:tcW w:w="1080" w:type="dxa"/>
          </w:tcPr>
          <w:p w14:paraId="1AEB55D6" w14:textId="77777777" w:rsidR="001C5A50" w:rsidRDefault="001C5A50" w:rsidP="007F779F">
            <w:pPr>
              <w:rPr>
                <w:rFonts w:cs="Arial"/>
                <w:sz w:val="18"/>
                <w:szCs w:val="18"/>
              </w:rPr>
            </w:pPr>
          </w:p>
        </w:tc>
        <w:tc>
          <w:tcPr>
            <w:tcW w:w="990" w:type="dxa"/>
          </w:tcPr>
          <w:p w14:paraId="5148BBA6" w14:textId="77777777" w:rsidR="001C5A50" w:rsidRDefault="001C5A50" w:rsidP="007F779F">
            <w:pPr>
              <w:rPr>
                <w:rFonts w:cs="Arial"/>
                <w:sz w:val="18"/>
                <w:szCs w:val="18"/>
              </w:rPr>
            </w:pPr>
          </w:p>
        </w:tc>
      </w:tr>
      <w:tr w:rsidR="001C5A50" w:rsidRPr="00F90837" w14:paraId="0E89A6C1" w14:textId="77777777" w:rsidTr="00B87DEE">
        <w:trPr>
          <w:trHeight w:val="503"/>
          <w:tblHeader/>
        </w:trPr>
        <w:tc>
          <w:tcPr>
            <w:tcW w:w="738" w:type="dxa"/>
            <w:vMerge/>
            <w:shd w:val="clear" w:color="auto" w:fill="auto"/>
            <w:vAlign w:val="center"/>
          </w:tcPr>
          <w:p w14:paraId="3605B419" w14:textId="77777777" w:rsidR="001C5A50" w:rsidRPr="00F90837" w:rsidRDefault="001C5A50" w:rsidP="007F779F">
            <w:pPr>
              <w:rPr>
                <w:rFonts w:cs="Arial"/>
                <w:sz w:val="18"/>
                <w:szCs w:val="18"/>
              </w:rPr>
            </w:pPr>
          </w:p>
        </w:tc>
        <w:tc>
          <w:tcPr>
            <w:tcW w:w="12132" w:type="dxa"/>
            <w:gridSpan w:val="5"/>
            <w:shd w:val="clear" w:color="auto" w:fill="auto"/>
            <w:vAlign w:val="center"/>
          </w:tcPr>
          <w:p w14:paraId="53F5B320" w14:textId="77777777" w:rsidR="001C5A50" w:rsidRDefault="001C5A50" w:rsidP="007F779F">
            <w:pPr>
              <w:rPr>
                <w:rFonts w:cs="Arial"/>
                <w:sz w:val="18"/>
                <w:szCs w:val="18"/>
              </w:rPr>
            </w:pPr>
            <w:r>
              <w:rPr>
                <w:rFonts w:cs="Arial"/>
                <w:sz w:val="18"/>
                <w:szCs w:val="18"/>
              </w:rPr>
              <w:t>Bidder Response:</w:t>
            </w:r>
          </w:p>
          <w:p w14:paraId="481CA8EF" w14:textId="77777777" w:rsidR="001C5A50" w:rsidRPr="00F90837" w:rsidRDefault="001C5A50" w:rsidP="007F779F">
            <w:pPr>
              <w:rPr>
                <w:rFonts w:cs="Arial"/>
                <w:sz w:val="18"/>
                <w:szCs w:val="18"/>
              </w:rPr>
            </w:pPr>
          </w:p>
        </w:tc>
      </w:tr>
    </w:tbl>
    <w:p w14:paraId="51CEE9FE" w14:textId="77777777" w:rsidR="00830E08" w:rsidRDefault="00830E08" w:rsidP="00830E08">
      <w:pPr>
        <w:rPr>
          <w:sz w:val="18"/>
          <w:szCs w:val="18"/>
        </w:rPr>
      </w:pPr>
      <w:r>
        <w:rPr>
          <w:sz w:val="18"/>
          <w:szCs w:val="18"/>
        </w:rPr>
        <w:t>Any additional documentation can be inserted here:</w:t>
      </w:r>
    </w:p>
    <w:p w14:paraId="1B7B5760" w14:textId="09F391BD" w:rsidR="000631D2" w:rsidRDefault="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C5A50" w:rsidRPr="00F90837" w14:paraId="329EAFF2" w14:textId="77777777" w:rsidTr="001C5A50">
        <w:trPr>
          <w:trHeight w:val="210"/>
          <w:tblHeader/>
        </w:trPr>
        <w:tc>
          <w:tcPr>
            <w:tcW w:w="738" w:type="dxa"/>
            <w:vMerge w:val="restart"/>
            <w:shd w:val="clear" w:color="auto" w:fill="auto"/>
            <w:vAlign w:val="center"/>
          </w:tcPr>
          <w:p w14:paraId="61FBCDD1" w14:textId="609AB6EC" w:rsidR="001C5A50" w:rsidRPr="00F90837" w:rsidRDefault="00A10B59" w:rsidP="007F779F">
            <w:pPr>
              <w:rPr>
                <w:rFonts w:cs="Arial"/>
                <w:sz w:val="18"/>
                <w:szCs w:val="18"/>
              </w:rPr>
            </w:pPr>
            <w:r>
              <w:rPr>
                <w:rFonts w:cs="Arial"/>
                <w:sz w:val="18"/>
                <w:szCs w:val="18"/>
              </w:rPr>
              <w:t>NGCS 34</w:t>
            </w:r>
            <w:r w:rsidR="001C5A50">
              <w:rPr>
                <w:rFonts w:cs="Arial"/>
                <w:sz w:val="18"/>
                <w:szCs w:val="18"/>
              </w:rPr>
              <w:t xml:space="preserve"> </w:t>
            </w:r>
          </w:p>
        </w:tc>
        <w:tc>
          <w:tcPr>
            <w:tcW w:w="8262" w:type="dxa"/>
            <w:vMerge w:val="restart"/>
            <w:shd w:val="clear" w:color="auto" w:fill="auto"/>
          </w:tcPr>
          <w:p w14:paraId="1413A644" w14:textId="77777777" w:rsidR="001C5A50" w:rsidRPr="00D231BC" w:rsidRDefault="001C5A50" w:rsidP="007F779F">
            <w:pPr>
              <w:rPr>
                <w:rFonts w:cs="Arial"/>
                <w:b/>
                <w:sz w:val="18"/>
                <w:szCs w:val="18"/>
              </w:rPr>
            </w:pPr>
            <w:r w:rsidRPr="00D231BC">
              <w:rPr>
                <w:rFonts w:cs="Arial"/>
                <w:b/>
                <w:sz w:val="18"/>
                <w:szCs w:val="18"/>
              </w:rPr>
              <w:t>Next Generation Core Services Elements (NGCS)</w:t>
            </w:r>
          </w:p>
          <w:p w14:paraId="61B66778" w14:textId="145B8AFC" w:rsidR="001C5A50" w:rsidRPr="009B73D8" w:rsidRDefault="001C5A50" w:rsidP="009B73D8">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2DAC6347" w14:textId="6F68C4E6" w:rsidR="001C5A50" w:rsidRPr="009B73D8" w:rsidRDefault="001C5A50" w:rsidP="009B73D8">
            <w:pPr>
              <w:rPr>
                <w:rFonts w:cs="Arial"/>
                <w:b/>
                <w:sz w:val="18"/>
                <w:szCs w:val="18"/>
              </w:rPr>
            </w:pPr>
            <w:r w:rsidRPr="009B73D8">
              <w:rPr>
                <w:rFonts w:cs="Arial"/>
                <w:b/>
                <w:sz w:val="18"/>
                <w:szCs w:val="18"/>
              </w:rPr>
              <w:t>PRF Policy Store and User Interface</w:t>
            </w:r>
          </w:p>
          <w:p w14:paraId="6F100C23" w14:textId="2738869C" w:rsidR="001C5A50" w:rsidRDefault="001C5A50" w:rsidP="009B73D8">
            <w:pPr>
              <w:rPr>
                <w:rFonts w:cs="Arial"/>
                <w:sz w:val="18"/>
                <w:szCs w:val="18"/>
              </w:rPr>
            </w:pPr>
            <w:r w:rsidRPr="009B73D8">
              <w:rPr>
                <w:rFonts w:cs="Arial"/>
                <w:sz w:val="18"/>
                <w:szCs w:val="18"/>
              </w:rPr>
              <w:t>The PRF shall allow defining of policy rules for distributing a wide range of</w:t>
            </w:r>
            <w:r>
              <w:rPr>
                <w:rFonts w:cs="Arial"/>
                <w:sz w:val="18"/>
                <w:szCs w:val="18"/>
              </w:rPr>
              <w:t xml:space="preserve"> calls in an efficient manner. 1. Describe </w:t>
            </w:r>
            <w:r w:rsidRPr="009B73D8">
              <w:rPr>
                <w:rFonts w:cs="Arial"/>
                <w:sz w:val="18"/>
                <w:szCs w:val="18"/>
              </w:rPr>
              <w:t xml:space="preserve">the solution’s Policy Store and the PSAP’s ability to effect changes to the PRF. </w:t>
            </w:r>
          </w:p>
          <w:p w14:paraId="79A1E493" w14:textId="5C9B5708" w:rsidR="001C5A50" w:rsidRPr="00F90837" w:rsidRDefault="001C5A50" w:rsidP="009B73D8">
            <w:pPr>
              <w:rPr>
                <w:rFonts w:cs="Arial"/>
                <w:sz w:val="18"/>
                <w:szCs w:val="18"/>
              </w:rPr>
            </w:pPr>
            <w:r>
              <w:rPr>
                <w:rFonts w:cs="Arial"/>
                <w:sz w:val="18"/>
                <w:szCs w:val="18"/>
              </w:rPr>
              <w:t xml:space="preserve">2. </w:t>
            </w:r>
            <w:r w:rsidRPr="009B73D8">
              <w:rPr>
                <w:rFonts w:cs="Arial"/>
                <w:sz w:val="18"/>
                <w:szCs w:val="18"/>
              </w:rPr>
              <w:t>Describe the user interface, role-based authentication, the ability of e</w:t>
            </w:r>
            <w:r w:rsidR="009E44B0">
              <w:rPr>
                <w:rFonts w:cs="Arial"/>
                <w:sz w:val="18"/>
                <w:szCs w:val="18"/>
              </w:rPr>
              <w:t>ach PSAP or region to manage PSAP’s</w:t>
            </w:r>
            <w:r w:rsidRPr="009B73D8">
              <w:rPr>
                <w:rFonts w:cs="Arial"/>
                <w:sz w:val="18"/>
                <w:szCs w:val="18"/>
              </w:rPr>
              <w:t xml:space="preserve"> own policy rules, and the types of policy rules available at the time of proposal submission, as well as those on the product roadmap. Roadmap items must include an estimated time of feature availability.</w:t>
            </w:r>
          </w:p>
        </w:tc>
        <w:tc>
          <w:tcPr>
            <w:tcW w:w="900" w:type="dxa"/>
          </w:tcPr>
          <w:p w14:paraId="52CAD77C" w14:textId="77777777" w:rsidR="001C5A50" w:rsidRPr="00F90837" w:rsidRDefault="001C5A50" w:rsidP="007F779F">
            <w:pPr>
              <w:rPr>
                <w:rFonts w:cs="Arial"/>
                <w:sz w:val="18"/>
                <w:szCs w:val="18"/>
              </w:rPr>
            </w:pPr>
            <w:r>
              <w:rPr>
                <w:rFonts w:cs="Arial"/>
                <w:sz w:val="18"/>
                <w:szCs w:val="18"/>
              </w:rPr>
              <w:t>Comply</w:t>
            </w:r>
          </w:p>
        </w:tc>
        <w:tc>
          <w:tcPr>
            <w:tcW w:w="900" w:type="dxa"/>
          </w:tcPr>
          <w:p w14:paraId="4AB98218" w14:textId="77777777" w:rsidR="001C5A50" w:rsidRPr="00F90837" w:rsidRDefault="001C5A50" w:rsidP="007F779F">
            <w:pPr>
              <w:rPr>
                <w:rFonts w:cs="Arial"/>
                <w:sz w:val="18"/>
                <w:szCs w:val="18"/>
              </w:rPr>
            </w:pPr>
            <w:r>
              <w:rPr>
                <w:rFonts w:cs="Arial"/>
                <w:sz w:val="18"/>
                <w:szCs w:val="18"/>
              </w:rPr>
              <w:t>Partially Comply</w:t>
            </w:r>
          </w:p>
        </w:tc>
        <w:tc>
          <w:tcPr>
            <w:tcW w:w="1080" w:type="dxa"/>
          </w:tcPr>
          <w:p w14:paraId="49C0A896" w14:textId="77777777" w:rsidR="001C5A50" w:rsidRPr="00F90837" w:rsidRDefault="001C5A50" w:rsidP="007F779F">
            <w:pPr>
              <w:rPr>
                <w:rFonts w:cs="Arial"/>
                <w:sz w:val="18"/>
                <w:szCs w:val="18"/>
              </w:rPr>
            </w:pPr>
            <w:r>
              <w:rPr>
                <w:rFonts w:cs="Arial"/>
                <w:sz w:val="18"/>
                <w:szCs w:val="18"/>
              </w:rPr>
              <w:t>Complies with Future Capability</w:t>
            </w:r>
          </w:p>
        </w:tc>
        <w:tc>
          <w:tcPr>
            <w:tcW w:w="990" w:type="dxa"/>
          </w:tcPr>
          <w:p w14:paraId="7F106279" w14:textId="77777777" w:rsidR="001C5A50" w:rsidRPr="00F90837" w:rsidRDefault="001C5A50" w:rsidP="007F779F">
            <w:pPr>
              <w:rPr>
                <w:rFonts w:cs="Arial"/>
                <w:sz w:val="18"/>
                <w:szCs w:val="18"/>
              </w:rPr>
            </w:pPr>
            <w:r>
              <w:rPr>
                <w:rFonts w:cs="Arial"/>
                <w:sz w:val="18"/>
                <w:szCs w:val="18"/>
              </w:rPr>
              <w:t>Does Not Comply</w:t>
            </w:r>
          </w:p>
        </w:tc>
      </w:tr>
      <w:tr w:rsidR="001C5A50" w:rsidRPr="00F90837" w14:paraId="5E16BF98" w14:textId="77777777" w:rsidTr="007F779F">
        <w:trPr>
          <w:trHeight w:val="210"/>
          <w:tblHeader/>
        </w:trPr>
        <w:tc>
          <w:tcPr>
            <w:tcW w:w="738" w:type="dxa"/>
            <w:vMerge/>
            <w:shd w:val="clear" w:color="auto" w:fill="auto"/>
            <w:vAlign w:val="center"/>
          </w:tcPr>
          <w:p w14:paraId="42F45077" w14:textId="77777777" w:rsidR="001C5A50" w:rsidRDefault="001C5A50" w:rsidP="007F779F">
            <w:pPr>
              <w:rPr>
                <w:rFonts w:cs="Arial"/>
                <w:sz w:val="18"/>
                <w:szCs w:val="18"/>
              </w:rPr>
            </w:pPr>
          </w:p>
        </w:tc>
        <w:tc>
          <w:tcPr>
            <w:tcW w:w="8262" w:type="dxa"/>
            <w:vMerge/>
            <w:shd w:val="clear" w:color="auto" w:fill="auto"/>
          </w:tcPr>
          <w:p w14:paraId="31BFB661" w14:textId="77777777" w:rsidR="001C5A50" w:rsidRPr="00D231BC" w:rsidRDefault="001C5A50" w:rsidP="007F779F">
            <w:pPr>
              <w:rPr>
                <w:rFonts w:cs="Arial"/>
                <w:b/>
                <w:sz w:val="18"/>
                <w:szCs w:val="18"/>
              </w:rPr>
            </w:pPr>
          </w:p>
        </w:tc>
        <w:tc>
          <w:tcPr>
            <w:tcW w:w="900" w:type="dxa"/>
          </w:tcPr>
          <w:p w14:paraId="22C47637" w14:textId="77777777" w:rsidR="001C5A50" w:rsidRDefault="001C5A50" w:rsidP="007F779F">
            <w:pPr>
              <w:rPr>
                <w:rFonts w:cs="Arial"/>
                <w:sz w:val="18"/>
                <w:szCs w:val="18"/>
              </w:rPr>
            </w:pPr>
          </w:p>
        </w:tc>
        <w:tc>
          <w:tcPr>
            <w:tcW w:w="900" w:type="dxa"/>
          </w:tcPr>
          <w:p w14:paraId="65F7E0B0" w14:textId="77777777" w:rsidR="001C5A50" w:rsidRDefault="001C5A50" w:rsidP="007F779F">
            <w:pPr>
              <w:rPr>
                <w:rFonts w:cs="Arial"/>
                <w:sz w:val="18"/>
                <w:szCs w:val="18"/>
              </w:rPr>
            </w:pPr>
          </w:p>
        </w:tc>
        <w:tc>
          <w:tcPr>
            <w:tcW w:w="1080" w:type="dxa"/>
          </w:tcPr>
          <w:p w14:paraId="7173AF6E" w14:textId="77777777" w:rsidR="001C5A50" w:rsidRDefault="001C5A50" w:rsidP="007F779F">
            <w:pPr>
              <w:rPr>
                <w:rFonts w:cs="Arial"/>
                <w:sz w:val="18"/>
                <w:szCs w:val="18"/>
              </w:rPr>
            </w:pPr>
          </w:p>
        </w:tc>
        <w:tc>
          <w:tcPr>
            <w:tcW w:w="990" w:type="dxa"/>
          </w:tcPr>
          <w:p w14:paraId="7E1DF396" w14:textId="77777777" w:rsidR="001C5A50" w:rsidRDefault="001C5A50" w:rsidP="007F779F">
            <w:pPr>
              <w:rPr>
                <w:rFonts w:cs="Arial"/>
                <w:sz w:val="18"/>
                <w:szCs w:val="18"/>
              </w:rPr>
            </w:pPr>
          </w:p>
        </w:tc>
      </w:tr>
      <w:tr w:rsidR="001C5A50" w:rsidRPr="00F90837" w14:paraId="10BC6F8E" w14:textId="77777777" w:rsidTr="00B87DEE">
        <w:trPr>
          <w:trHeight w:val="503"/>
          <w:tblHeader/>
        </w:trPr>
        <w:tc>
          <w:tcPr>
            <w:tcW w:w="738" w:type="dxa"/>
            <w:vMerge/>
            <w:shd w:val="clear" w:color="auto" w:fill="auto"/>
            <w:vAlign w:val="center"/>
          </w:tcPr>
          <w:p w14:paraId="0CD0B7A6" w14:textId="77777777" w:rsidR="001C5A50" w:rsidRPr="00F90837" w:rsidRDefault="001C5A50" w:rsidP="007F779F">
            <w:pPr>
              <w:rPr>
                <w:rFonts w:cs="Arial"/>
                <w:sz w:val="18"/>
                <w:szCs w:val="18"/>
              </w:rPr>
            </w:pPr>
          </w:p>
        </w:tc>
        <w:tc>
          <w:tcPr>
            <w:tcW w:w="12132" w:type="dxa"/>
            <w:gridSpan w:val="5"/>
            <w:shd w:val="clear" w:color="auto" w:fill="auto"/>
            <w:vAlign w:val="center"/>
          </w:tcPr>
          <w:p w14:paraId="08BB5E6B" w14:textId="77777777" w:rsidR="001C5A50" w:rsidRDefault="001C5A50" w:rsidP="007F779F">
            <w:pPr>
              <w:rPr>
                <w:rFonts w:cs="Arial"/>
                <w:sz w:val="18"/>
                <w:szCs w:val="18"/>
              </w:rPr>
            </w:pPr>
            <w:r>
              <w:rPr>
                <w:rFonts w:cs="Arial"/>
                <w:sz w:val="18"/>
                <w:szCs w:val="18"/>
              </w:rPr>
              <w:t>Bidder Response:</w:t>
            </w:r>
          </w:p>
          <w:p w14:paraId="578B294E" w14:textId="77777777" w:rsidR="001C5A50" w:rsidRPr="00F90837" w:rsidRDefault="001C5A50" w:rsidP="007F779F">
            <w:pPr>
              <w:rPr>
                <w:rFonts w:cs="Arial"/>
                <w:sz w:val="18"/>
                <w:szCs w:val="18"/>
              </w:rPr>
            </w:pPr>
          </w:p>
        </w:tc>
      </w:tr>
    </w:tbl>
    <w:p w14:paraId="28104260" w14:textId="77777777" w:rsidR="00830E08" w:rsidRDefault="00830E08" w:rsidP="00830E08">
      <w:pPr>
        <w:rPr>
          <w:sz w:val="18"/>
          <w:szCs w:val="18"/>
        </w:rPr>
      </w:pPr>
      <w:r>
        <w:rPr>
          <w:sz w:val="18"/>
          <w:szCs w:val="18"/>
        </w:rPr>
        <w:t>Any additional documentation can be inserted here:</w:t>
      </w:r>
    </w:p>
    <w:p w14:paraId="602AB8AE" w14:textId="12CF21AA"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C5A50" w:rsidRPr="00F90837" w14:paraId="6FBF00FE" w14:textId="77777777" w:rsidTr="001C5A50">
        <w:trPr>
          <w:trHeight w:val="210"/>
          <w:tblHeader/>
        </w:trPr>
        <w:tc>
          <w:tcPr>
            <w:tcW w:w="738" w:type="dxa"/>
            <w:vMerge w:val="restart"/>
            <w:shd w:val="clear" w:color="auto" w:fill="auto"/>
            <w:vAlign w:val="center"/>
          </w:tcPr>
          <w:p w14:paraId="702A6247" w14:textId="1BAFA321" w:rsidR="001C5A50" w:rsidRPr="00F90837" w:rsidRDefault="00A10B59" w:rsidP="007F779F">
            <w:pPr>
              <w:rPr>
                <w:rFonts w:cs="Arial"/>
                <w:sz w:val="18"/>
                <w:szCs w:val="18"/>
              </w:rPr>
            </w:pPr>
            <w:r>
              <w:rPr>
                <w:rFonts w:cs="Arial"/>
                <w:sz w:val="18"/>
                <w:szCs w:val="18"/>
              </w:rPr>
              <w:t>NGCS 35</w:t>
            </w:r>
            <w:r w:rsidR="001C5A50">
              <w:rPr>
                <w:rFonts w:cs="Arial"/>
                <w:sz w:val="18"/>
                <w:szCs w:val="18"/>
              </w:rPr>
              <w:t xml:space="preserve"> </w:t>
            </w:r>
          </w:p>
        </w:tc>
        <w:tc>
          <w:tcPr>
            <w:tcW w:w="8262" w:type="dxa"/>
            <w:vMerge w:val="restart"/>
            <w:shd w:val="clear" w:color="auto" w:fill="auto"/>
          </w:tcPr>
          <w:p w14:paraId="25093C33" w14:textId="77777777" w:rsidR="001C5A50" w:rsidRPr="00D231BC" w:rsidRDefault="001C5A50" w:rsidP="007F779F">
            <w:pPr>
              <w:rPr>
                <w:rFonts w:cs="Arial"/>
                <w:b/>
                <w:sz w:val="18"/>
                <w:szCs w:val="18"/>
              </w:rPr>
            </w:pPr>
            <w:r w:rsidRPr="00D231BC">
              <w:rPr>
                <w:rFonts w:cs="Arial"/>
                <w:b/>
                <w:sz w:val="18"/>
                <w:szCs w:val="18"/>
              </w:rPr>
              <w:t>Next Generation Core Services Elements (NGCS)</w:t>
            </w:r>
          </w:p>
          <w:p w14:paraId="03534822" w14:textId="77777777" w:rsidR="001C5A50" w:rsidRPr="00830E08" w:rsidRDefault="001C5A50" w:rsidP="009B73D8">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2813EEE5" w14:textId="47140C80" w:rsidR="001C5A50" w:rsidRPr="009B73D8" w:rsidRDefault="001C5A50" w:rsidP="009B73D8">
            <w:pPr>
              <w:rPr>
                <w:rFonts w:cs="Arial"/>
                <w:b/>
                <w:sz w:val="18"/>
                <w:szCs w:val="18"/>
              </w:rPr>
            </w:pPr>
            <w:r w:rsidRPr="009B73D8">
              <w:rPr>
                <w:rFonts w:cs="Arial"/>
                <w:b/>
                <w:sz w:val="18"/>
                <w:szCs w:val="18"/>
              </w:rPr>
              <w:t>Next-Hop Queues</w:t>
            </w:r>
          </w:p>
          <w:p w14:paraId="22856F96" w14:textId="34D812F8" w:rsidR="001C5A50" w:rsidRPr="00F90837" w:rsidRDefault="001C5A50" w:rsidP="001C5A50">
            <w:pPr>
              <w:rPr>
                <w:rFonts w:cs="Arial"/>
                <w:sz w:val="18"/>
                <w:szCs w:val="18"/>
              </w:rPr>
            </w:pPr>
            <w:r w:rsidRPr="009B73D8">
              <w:rPr>
                <w:rFonts w:cs="Arial"/>
                <w:sz w:val="18"/>
                <w:szCs w:val="18"/>
              </w:rPr>
              <w:t>A next-hop queue may be a Uniform Resource Identifier (URI) that routes the call to an interactive multimedia response system (as described in IETF RFC 4240) that plays an announcement (in the media negotiated by the caller) and potentially accepts responses via Dual-Tone Multi-Frequency (DTMF) signaling or other interaction protocols. Describe how the bidder’s solution implements next-hop queueing.</w:t>
            </w:r>
          </w:p>
        </w:tc>
        <w:tc>
          <w:tcPr>
            <w:tcW w:w="900" w:type="dxa"/>
          </w:tcPr>
          <w:p w14:paraId="74168EC0" w14:textId="77777777" w:rsidR="001C5A50" w:rsidRPr="00F90837" w:rsidRDefault="001C5A50" w:rsidP="007F779F">
            <w:pPr>
              <w:rPr>
                <w:rFonts w:cs="Arial"/>
                <w:sz w:val="18"/>
                <w:szCs w:val="18"/>
              </w:rPr>
            </w:pPr>
            <w:r>
              <w:rPr>
                <w:rFonts w:cs="Arial"/>
                <w:sz w:val="18"/>
                <w:szCs w:val="18"/>
              </w:rPr>
              <w:t>Comply</w:t>
            </w:r>
          </w:p>
        </w:tc>
        <w:tc>
          <w:tcPr>
            <w:tcW w:w="900" w:type="dxa"/>
          </w:tcPr>
          <w:p w14:paraId="206F63F9" w14:textId="77777777" w:rsidR="001C5A50" w:rsidRPr="00F90837" w:rsidRDefault="001C5A50" w:rsidP="007F779F">
            <w:pPr>
              <w:rPr>
                <w:rFonts w:cs="Arial"/>
                <w:sz w:val="18"/>
                <w:szCs w:val="18"/>
              </w:rPr>
            </w:pPr>
            <w:r>
              <w:rPr>
                <w:rFonts w:cs="Arial"/>
                <w:sz w:val="18"/>
                <w:szCs w:val="18"/>
              </w:rPr>
              <w:t>Partially Comply</w:t>
            </w:r>
          </w:p>
        </w:tc>
        <w:tc>
          <w:tcPr>
            <w:tcW w:w="1080" w:type="dxa"/>
          </w:tcPr>
          <w:p w14:paraId="6C5B039F" w14:textId="77777777" w:rsidR="001C5A50" w:rsidRPr="00F90837" w:rsidRDefault="001C5A50" w:rsidP="007F779F">
            <w:pPr>
              <w:rPr>
                <w:rFonts w:cs="Arial"/>
                <w:sz w:val="18"/>
                <w:szCs w:val="18"/>
              </w:rPr>
            </w:pPr>
            <w:r>
              <w:rPr>
                <w:rFonts w:cs="Arial"/>
                <w:sz w:val="18"/>
                <w:szCs w:val="18"/>
              </w:rPr>
              <w:t>Complies with Future Capability</w:t>
            </w:r>
          </w:p>
        </w:tc>
        <w:tc>
          <w:tcPr>
            <w:tcW w:w="990" w:type="dxa"/>
          </w:tcPr>
          <w:p w14:paraId="7AA6E57E" w14:textId="77777777" w:rsidR="001C5A50" w:rsidRPr="00F90837" w:rsidRDefault="001C5A50" w:rsidP="007F779F">
            <w:pPr>
              <w:rPr>
                <w:rFonts w:cs="Arial"/>
                <w:sz w:val="18"/>
                <w:szCs w:val="18"/>
              </w:rPr>
            </w:pPr>
            <w:r>
              <w:rPr>
                <w:rFonts w:cs="Arial"/>
                <w:sz w:val="18"/>
                <w:szCs w:val="18"/>
              </w:rPr>
              <w:t>Does Not Comply</w:t>
            </w:r>
          </w:p>
        </w:tc>
      </w:tr>
      <w:tr w:rsidR="001C5A50" w:rsidRPr="00F90837" w14:paraId="1D6B4BFA" w14:textId="77777777" w:rsidTr="007F779F">
        <w:trPr>
          <w:trHeight w:val="210"/>
          <w:tblHeader/>
        </w:trPr>
        <w:tc>
          <w:tcPr>
            <w:tcW w:w="738" w:type="dxa"/>
            <w:vMerge/>
            <w:shd w:val="clear" w:color="auto" w:fill="auto"/>
            <w:vAlign w:val="center"/>
          </w:tcPr>
          <w:p w14:paraId="2FFF66F8" w14:textId="77777777" w:rsidR="001C5A50" w:rsidRDefault="001C5A50" w:rsidP="007F779F">
            <w:pPr>
              <w:rPr>
                <w:rFonts w:cs="Arial"/>
                <w:sz w:val="18"/>
                <w:szCs w:val="18"/>
              </w:rPr>
            </w:pPr>
          </w:p>
        </w:tc>
        <w:tc>
          <w:tcPr>
            <w:tcW w:w="8262" w:type="dxa"/>
            <w:vMerge/>
            <w:shd w:val="clear" w:color="auto" w:fill="auto"/>
          </w:tcPr>
          <w:p w14:paraId="741DF4DC" w14:textId="77777777" w:rsidR="001C5A50" w:rsidRPr="00D231BC" w:rsidRDefault="001C5A50" w:rsidP="007F779F">
            <w:pPr>
              <w:rPr>
                <w:rFonts w:cs="Arial"/>
                <w:b/>
                <w:sz w:val="18"/>
                <w:szCs w:val="18"/>
              </w:rPr>
            </w:pPr>
          </w:p>
        </w:tc>
        <w:tc>
          <w:tcPr>
            <w:tcW w:w="900" w:type="dxa"/>
          </w:tcPr>
          <w:p w14:paraId="3C4781AD" w14:textId="77777777" w:rsidR="001C5A50" w:rsidRDefault="001C5A50" w:rsidP="007F779F">
            <w:pPr>
              <w:rPr>
                <w:rFonts w:cs="Arial"/>
                <w:sz w:val="18"/>
                <w:szCs w:val="18"/>
              </w:rPr>
            </w:pPr>
          </w:p>
        </w:tc>
        <w:tc>
          <w:tcPr>
            <w:tcW w:w="900" w:type="dxa"/>
          </w:tcPr>
          <w:p w14:paraId="1E46971A" w14:textId="77777777" w:rsidR="001C5A50" w:rsidRDefault="001C5A50" w:rsidP="007F779F">
            <w:pPr>
              <w:rPr>
                <w:rFonts w:cs="Arial"/>
                <w:sz w:val="18"/>
                <w:szCs w:val="18"/>
              </w:rPr>
            </w:pPr>
          </w:p>
        </w:tc>
        <w:tc>
          <w:tcPr>
            <w:tcW w:w="1080" w:type="dxa"/>
          </w:tcPr>
          <w:p w14:paraId="151F7E57" w14:textId="77777777" w:rsidR="001C5A50" w:rsidRDefault="001C5A50" w:rsidP="007F779F">
            <w:pPr>
              <w:rPr>
                <w:rFonts w:cs="Arial"/>
                <w:sz w:val="18"/>
                <w:szCs w:val="18"/>
              </w:rPr>
            </w:pPr>
          </w:p>
        </w:tc>
        <w:tc>
          <w:tcPr>
            <w:tcW w:w="990" w:type="dxa"/>
          </w:tcPr>
          <w:p w14:paraId="743E846D" w14:textId="77777777" w:rsidR="001C5A50" w:rsidRDefault="001C5A50" w:rsidP="007F779F">
            <w:pPr>
              <w:rPr>
                <w:rFonts w:cs="Arial"/>
                <w:sz w:val="18"/>
                <w:szCs w:val="18"/>
              </w:rPr>
            </w:pPr>
          </w:p>
        </w:tc>
      </w:tr>
      <w:tr w:rsidR="001C5A50" w:rsidRPr="00F90837" w14:paraId="3E7BF174" w14:textId="77777777" w:rsidTr="00B87DEE">
        <w:trPr>
          <w:trHeight w:val="503"/>
          <w:tblHeader/>
        </w:trPr>
        <w:tc>
          <w:tcPr>
            <w:tcW w:w="738" w:type="dxa"/>
            <w:vMerge/>
            <w:shd w:val="clear" w:color="auto" w:fill="auto"/>
            <w:vAlign w:val="center"/>
          </w:tcPr>
          <w:p w14:paraId="0D95F19C" w14:textId="77777777" w:rsidR="001C5A50" w:rsidRPr="00F90837" w:rsidRDefault="001C5A50" w:rsidP="007F779F">
            <w:pPr>
              <w:rPr>
                <w:rFonts w:cs="Arial"/>
                <w:sz w:val="18"/>
                <w:szCs w:val="18"/>
              </w:rPr>
            </w:pPr>
          </w:p>
        </w:tc>
        <w:tc>
          <w:tcPr>
            <w:tcW w:w="12132" w:type="dxa"/>
            <w:gridSpan w:val="5"/>
            <w:shd w:val="clear" w:color="auto" w:fill="auto"/>
            <w:vAlign w:val="center"/>
          </w:tcPr>
          <w:p w14:paraId="5E1518E9" w14:textId="77777777" w:rsidR="001C5A50" w:rsidRDefault="001C5A50" w:rsidP="007F779F">
            <w:pPr>
              <w:rPr>
                <w:rFonts w:cs="Arial"/>
                <w:sz w:val="18"/>
                <w:szCs w:val="18"/>
              </w:rPr>
            </w:pPr>
            <w:r>
              <w:rPr>
                <w:rFonts w:cs="Arial"/>
                <w:sz w:val="18"/>
                <w:szCs w:val="18"/>
              </w:rPr>
              <w:t>Bidder Response:</w:t>
            </w:r>
          </w:p>
          <w:p w14:paraId="55873152" w14:textId="77777777" w:rsidR="001C5A50" w:rsidRPr="00F90837" w:rsidRDefault="001C5A50" w:rsidP="007F779F">
            <w:pPr>
              <w:rPr>
                <w:rFonts w:cs="Arial"/>
                <w:sz w:val="18"/>
                <w:szCs w:val="18"/>
              </w:rPr>
            </w:pPr>
          </w:p>
        </w:tc>
      </w:tr>
    </w:tbl>
    <w:p w14:paraId="33EAC0BD" w14:textId="77777777" w:rsidR="00830E08" w:rsidRDefault="00830E08" w:rsidP="00830E08">
      <w:pPr>
        <w:rPr>
          <w:sz w:val="18"/>
          <w:szCs w:val="18"/>
        </w:rPr>
      </w:pPr>
      <w:r>
        <w:rPr>
          <w:sz w:val="18"/>
          <w:szCs w:val="18"/>
        </w:rPr>
        <w:t>Any additional documentation can be inserted here:</w:t>
      </w:r>
    </w:p>
    <w:p w14:paraId="2F4B207F" w14:textId="4FF0E515"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C5A50" w:rsidRPr="00F90837" w14:paraId="085FA97E" w14:textId="77777777" w:rsidTr="001C5A50">
        <w:trPr>
          <w:trHeight w:val="210"/>
          <w:tblHeader/>
        </w:trPr>
        <w:tc>
          <w:tcPr>
            <w:tcW w:w="738" w:type="dxa"/>
            <w:vMerge w:val="restart"/>
            <w:shd w:val="clear" w:color="auto" w:fill="auto"/>
            <w:vAlign w:val="center"/>
          </w:tcPr>
          <w:p w14:paraId="46DDCA33" w14:textId="05D6D54E" w:rsidR="001C5A50" w:rsidRPr="00F90837" w:rsidRDefault="00A10B59" w:rsidP="007F779F">
            <w:pPr>
              <w:rPr>
                <w:rFonts w:cs="Arial"/>
                <w:sz w:val="18"/>
                <w:szCs w:val="18"/>
              </w:rPr>
            </w:pPr>
            <w:r>
              <w:rPr>
                <w:rFonts w:cs="Arial"/>
                <w:sz w:val="18"/>
                <w:szCs w:val="18"/>
              </w:rPr>
              <w:t>NGCS 36</w:t>
            </w:r>
            <w:r w:rsidR="001C5A50">
              <w:rPr>
                <w:rFonts w:cs="Arial"/>
                <w:sz w:val="18"/>
                <w:szCs w:val="18"/>
              </w:rPr>
              <w:t xml:space="preserve"> </w:t>
            </w:r>
          </w:p>
        </w:tc>
        <w:tc>
          <w:tcPr>
            <w:tcW w:w="8262" w:type="dxa"/>
            <w:vMerge w:val="restart"/>
            <w:shd w:val="clear" w:color="auto" w:fill="auto"/>
          </w:tcPr>
          <w:p w14:paraId="45A2D607" w14:textId="2D02E6DE" w:rsidR="001C5A50" w:rsidRDefault="001C5A50" w:rsidP="007F779F">
            <w:pPr>
              <w:rPr>
                <w:rFonts w:cs="Arial"/>
                <w:b/>
                <w:sz w:val="18"/>
                <w:szCs w:val="18"/>
              </w:rPr>
            </w:pPr>
            <w:r w:rsidRPr="00D231BC">
              <w:rPr>
                <w:rFonts w:cs="Arial"/>
                <w:b/>
                <w:sz w:val="18"/>
                <w:szCs w:val="18"/>
              </w:rPr>
              <w:t>Next Generation Core Services Elements (NGCS)</w:t>
            </w:r>
          </w:p>
          <w:p w14:paraId="64C00A3E" w14:textId="77777777" w:rsidR="001C5A50" w:rsidRPr="00830E08" w:rsidRDefault="001C5A50" w:rsidP="009B73D8">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03E4399E" w14:textId="4F879CFB" w:rsidR="001C5A50" w:rsidRPr="009B73D8" w:rsidRDefault="001C5A50" w:rsidP="009B73D8">
            <w:pPr>
              <w:rPr>
                <w:rFonts w:cs="Arial"/>
                <w:b/>
                <w:sz w:val="18"/>
                <w:szCs w:val="18"/>
              </w:rPr>
            </w:pPr>
            <w:r>
              <w:rPr>
                <w:rFonts w:cs="Arial"/>
                <w:b/>
                <w:sz w:val="18"/>
                <w:szCs w:val="18"/>
              </w:rPr>
              <w:t>H</w:t>
            </w:r>
            <w:r w:rsidRPr="009B73D8">
              <w:rPr>
                <w:rFonts w:cs="Arial"/>
                <w:b/>
                <w:sz w:val="18"/>
                <w:szCs w:val="18"/>
              </w:rPr>
              <w:t>igh-Availability Design</w:t>
            </w:r>
          </w:p>
          <w:p w14:paraId="06B15FA6" w14:textId="77777777" w:rsidR="001C5A50" w:rsidRDefault="001C5A50" w:rsidP="009B73D8">
            <w:pPr>
              <w:rPr>
                <w:rFonts w:cs="Arial"/>
                <w:sz w:val="18"/>
                <w:szCs w:val="18"/>
              </w:rPr>
            </w:pPr>
            <w:r w:rsidRPr="009B73D8">
              <w:rPr>
                <w:rFonts w:cs="Arial"/>
                <w:sz w:val="18"/>
                <w:szCs w:val="18"/>
              </w:rPr>
              <w:t xml:space="preserve">The ESRP/PRF solution shall be designed with resiliency and redundancy to provide a minimum of 99.999 percent availability. </w:t>
            </w:r>
            <w:r>
              <w:rPr>
                <w:rFonts w:cs="Arial"/>
                <w:sz w:val="18"/>
                <w:szCs w:val="18"/>
              </w:rPr>
              <w:t xml:space="preserve">Describe how </w:t>
            </w:r>
            <w:r w:rsidRPr="009B73D8">
              <w:rPr>
                <w:rFonts w:cs="Arial"/>
                <w:sz w:val="18"/>
                <w:szCs w:val="18"/>
              </w:rPr>
              <w:t>the solution meets or exceeds the above requirements.</w:t>
            </w:r>
          </w:p>
          <w:p w14:paraId="0C8907C5" w14:textId="18E0E4AC" w:rsidR="001C5A50" w:rsidRPr="00F90837" w:rsidRDefault="001C5A50" w:rsidP="009B73D8">
            <w:pPr>
              <w:rPr>
                <w:rFonts w:cs="Arial"/>
                <w:sz w:val="18"/>
                <w:szCs w:val="18"/>
              </w:rPr>
            </w:pPr>
          </w:p>
        </w:tc>
        <w:tc>
          <w:tcPr>
            <w:tcW w:w="900" w:type="dxa"/>
          </w:tcPr>
          <w:p w14:paraId="7FFBD173" w14:textId="77777777" w:rsidR="001C5A50" w:rsidRPr="00F90837" w:rsidRDefault="001C5A50" w:rsidP="007F779F">
            <w:pPr>
              <w:rPr>
                <w:rFonts w:cs="Arial"/>
                <w:sz w:val="18"/>
                <w:szCs w:val="18"/>
              </w:rPr>
            </w:pPr>
            <w:r>
              <w:rPr>
                <w:rFonts w:cs="Arial"/>
                <w:sz w:val="18"/>
                <w:szCs w:val="18"/>
              </w:rPr>
              <w:t>Comply</w:t>
            </w:r>
          </w:p>
        </w:tc>
        <w:tc>
          <w:tcPr>
            <w:tcW w:w="900" w:type="dxa"/>
          </w:tcPr>
          <w:p w14:paraId="7A9F3484" w14:textId="77777777" w:rsidR="001C5A50" w:rsidRPr="00F90837" w:rsidRDefault="001C5A50" w:rsidP="007F779F">
            <w:pPr>
              <w:rPr>
                <w:rFonts w:cs="Arial"/>
                <w:sz w:val="18"/>
                <w:szCs w:val="18"/>
              </w:rPr>
            </w:pPr>
            <w:r>
              <w:rPr>
                <w:rFonts w:cs="Arial"/>
                <w:sz w:val="18"/>
                <w:szCs w:val="18"/>
              </w:rPr>
              <w:t>Partially Comply</w:t>
            </w:r>
          </w:p>
        </w:tc>
        <w:tc>
          <w:tcPr>
            <w:tcW w:w="1080" w:type="dxa"/>
          </w:tcPr>
          <w:p w14:paraId="48AEA304" w14:textId="77777777" w:rsidR="001C5A50" w:rsidRPr="00F90837" w:rsidRDefault="001C5A50" w:rsidP="007F779F">
            <w:pPr>
              <w:rPr>
                <w:rFonts w:cs="Arial"/>
                <w:sz w:val="18"/>
                <w:szCs w:val="18"/>
              </w:rPr>
            </w:pPr>
            <w:r>
              <w:rPr>
                <w:rFonts w:cs="Arial"/>
                <w:sz w:val="18"/>
                <w:szCs w:val="18"/>
              </w:rPr>
              <w:t>Complies with Future Capability</w:t>
            </w:r>
          </w:p>
        </w:tc>
        <w:tc>
          <w:tcPr>
            <w:tcW w:w="990" w:type="dxa"/>
          </w:tcPr>
          <w:p w14:paraId="6EB09C0E" w14:textId="77777777" w:rsidR="001C5A50" w:rsidRPr="00F90837" w:rsidRDefault="001C5A50" w:rsidP="007F779F">
            <w:pPr>
              <w:rPr>
                <w:rFonts w:cs="Arial"/>
                <w:sz w:val="18"/>
                <w:szCs w:val="18"/>
              </w:rPr>
            </w:pPr>
            <w:r>
              <w:rPr>
                <w:rFonts w:cs="Arial"/>
                <w:sz w:val="18"/>
                <w:szCs w:val="18"/>
              </w:rPr>
              <w:t>Does Not Comply</w:t>
            </w:r>
          </w:p>
        </w:tc>
      </w:tr>
      <w:tr w:rsidR="001C5A50" w:rsidRPr="00F90837" w14:paraId="707474A4" w14:textId="77777777" w:rsidTr="007F779F">
        <w:trPr>
          <w:trHeight w:val="210"/>
          <w:tblHeader/>
        </w:trPr>
        <w:tc>
          <w:tcPr>
            <w:tcW w:w="738" w:type="dxa"/>
            <w:vMerge/>
            <w:shd w:val="clear" w:color="auto" w:fill="auto"/>
            <w:vAlign w:val="center"/>
          </w:tcPr>
          <w:p w14:paraId="0B5BF6B2" w14:textId="77777777" w:rsidR="001C5A50" w:rsidRDefault="001C5A50" w:rsidP="007F779F">
            <w:pPr>
              <w:rPr>
                <w:rFonts w:cs="Arial"/>
                <w:sz w:val="18"/>
                <w:szCs w:val="18"/>
              </w:rPr>
            </w:pPr>
          </w:p>
        </w:tc>
        <w:tc>
          <w:tcPr>
            <w:tcW w:w="8262" w:type="dxa"/>
            <w:vMerge/>
            <w:shd w:val="clear" w:color="auto" w:fill="auto"/>
          </w:tcPr>
          <w:p w14:paraId="6213C9E7" w14:textId="77777777" w:rsidR="001C5A50" w:rsidRPr="00D231BC" w:rsidRDefault="001C5A50" w:rsidP="007F779F">
            <w:pPr>
              <w:rPr>
                <w:rFonts w:cs="Arial"/>
                <w:b/>
                <w:sz w:val="18"/>
                <w:szCs w:val="18"/>
              </w:rPr>
            </w:pPr>
          </w:p>
        </w:tc>
        <w:tc>
          <w:tcPr>
            <w:tcW w:w="900" w:type="dxa"/>
          </w:tcPr>
          <w:p w14:paraId="2C358873" w14:textId="77777777" w:rsidR="001C5A50" w:rsidRDefault="001C5A50" w:rsidP="007F779F">
            <w:pPr>
              <w:rPr>
                <w:rFonts w:cs="Arial"/>
                <w:sz w:val="18"/>
                <w:szCs w:val="18"/>
              </w:rPr>
            </w:pPr>
          </w:p>
        </w:tc>
        <w:tc>
          <w:tcPr>
            <w:tcW w:w="900" w:type="dxa"/>
          </w:tcPr>
          <w:p w14:paraId="1CC05BFA" w14:textId="77777777" w:rsidR="001C5A50" w:rsidRDefault="001C5A50" w:rsidP="007F779F">
            <w:pPr>
              <w:rPr>
                <w:rFonts w:cs="Arial"/>
                <w:sz w:val="18"/>
                <w:szCs w:val="18"/>
              </w:rPr>
            </w:pPr>
          </w:p>
        </w:tc>
        <w:tc>
          <w:tcPr>
            <w:tcW w:w="1080" w:type="dxa"/>
          </w:tcPr>
          <w:p w14:paraId="1A954224" w14:textId="77777777" w:rsidR="001C5A50" w:rsidRDefault="001C5A50" w:rsidP="007F779F">
            <w:pPr>
              <w:rPr>
                <w:rFonts w:cs="Arial"/>
                <w:sz w:val="18"/>
                <w:szCs w:val="18"/>
              </w:rPr>
            </w:pPr>
          </w:p>
        </w:tc>
        <w:tc>
          <w:tcPr>
            <w:tcW w:w="990" w:type="dxa"/>
          </w:tcPr>
          <w:p w14:paraId="6B171B05" w14:textId="77777777" w:rsidR="001C5A50" w:rsidRDefault="001C5A50" w:rsidP="007F779F">
            <w:pPr>
              <w:rPr>
                <w:rFonts w:cs="Arial"/>
                <w:sz w:val="18"/>
                <w:szCs w:val="18"/>
              </w:rPr>
            </w:pPr>
          </w:p>
        </w:tc>
      </w:tr>
      <w:tr w:rsidR="001C5A50" w:rsidRPr="00F90837" w14:paraId="45761857" w14:textId="77777777" w:rsidTr="00B87DEE">
        <w:trPr>
          <w:trHeight w:val="503"/>
          <w:tblHeader/>
        </w:trPr>
        <w:tc>
          <w:tcPr>
            <w:tcW w:w="738" w:type="dxa"/>
            <w:vMerge/>
            <w:shd w:val="clear" w:color="auto" w:fill="auto"/>
            <w:vAlign w:val="center"/>
          </w:tcPr>
          <w:p w14:paraId="58F60989" w14:textId="77777777" w:rsidR="001C5A50" w:rsidRPr="00F90837" w:rsidRDefault="001C5A50" w:rsidP="007F779F">
            <w:pPr>
              <w:rPr>
                <w:rFonts w:cs="Arial"/>
                <w:sz w:val="18"/>
                <w:szCs w:val="18"/>
              </w:rPr>
            </w:pPr>
          </w:p>
        </w:tc>
        <w:tc>
          <w:tcPr>
            <w:tcW w:w="12132" w:type="dxa"/>
            <w:gridSpan w:val="5"/>
            <w:shd w:val="clear" w:color="auto" w:fill="auto"/>
            <w:vAlign w:val="center"/>
          </w:tcPr>
          <w:p w14:paraId="763B77AA" w14:textId="77777777" w:rsidR="001C5A50" w:rsidRDefault="001C5A50" w:rsidP="007F779F">
            <w:pPr>
              <w:rPr>
                <w:rFonts w:cs="Arial"/>
                <w:sz w:val="18"/>
                <w:szCs w:val="18"/>
              </w:rPr>
            </w:pPr>
            <w:r>
              <w:rPr>
                <w:rFonts w:cs="Arial"/>
                <w:sz w:val="18"/>
                <w:szCs w:val="18"/>
              </w:rPr>
              <w:t>Bidder Response:</w:t>
            </w:r>
          </w:p>
          <w:p w14:paraId="5241E835" w14:textId="77777777" w:rsidR="001C5A50" w:rsidRPr="00F90837" w:rsidRDefault="001C5A50" w:rsidP="007F779F">
            <w:pPr>
              <w:rPr>
                <w:rFonts w:cs="Arial"/>
                <w:sz w:val="18"/>
                <w:szCs w:val="18"/>
              </w:rPr>
            </w:pPr>
          </w:p>
        </w:tc>
      </w:tr>
    </w:tbl>
    <w:p w14:paraId="5E908856" w14:textId="77777777" w:rsidR="00830E08" w:rsidRDefault="00830E08" w:rsidP="00830E08">
      <w:pPr>
        <w:rPr>
          <w:sz w:val="18"/>
          <w:szCs w:val="18"/>
        </w:rPr>
      </w:pPr>
      <w:r>
        <w:rPr>
          <w:sz w:val="18"/>
          <w:szCs w:val="18"/>
        </w:rPr>
        <w:t>Any additional documentation can be inserted here:</w:t>
      </w:r>
    </w:p>
    <w:p w14:paraId="679128F9" w14:textId="69CB3710"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C5A50" w:rsidRPr="00F90837" w14:paraId="5CC6C0CB" w14:textId="77777777" w:rsidTr="001C5A50">
        <w:trPr>
          <w:trHeight w:val="210"/>
          <w:tblHeader/>
        </w:trPr>
        <w:tc>
          <w:tcPr>
            <w:tcW w:w="738" w:type="dxa"/>
            <w:vMerge w:val="restart"/>
            <w:shd w:val="clear" w:color="auto" w:fill="auto"/>
            <w:vAlign w:val="center"/>
          </w:tcPr>
          <w:p w14:paraId="5663711F" w14:textId="5BEDF9D4" w:rsidR="001C5A50" w:rsidRPr="00F90837" w:rsidRDefault="00A10B59" w:rsidP="007F779F">
            <w:pPr>
              <w:rPr>
                <w:rFonts w:cs="Arial"/>
                <w:sz w:val="18"/>
                <w:szCs w:val="18"/>
              </w:rPr>
            </w:pPr>
            <w:r>
              <w:rPr>
                <w:rFonts w:cs="Arial"/>
                <w:sz w:val="18"/>
                <w:szCs w:val="18"/>
              </w:rPr>
              <w:t>NGCS 37</w:t>
            </w:r>
            <w:r w:rsidR="001C5A50">
              <w:rPr>
                <w:rFonts w:cs="Arial"/>
                <w:sz w:val="18"/>
                <w:szCs w:val="18"/>
              </w:rPr>
              <w:t xml:space="preserve"> </w:t>
            </w:r>
          </w:p>
        </w:tc>
        <w:tc>
          <w:tcPr>
            <w:tcW w:w="8262" w:type="dxa"/>
            <w:vMerge w:val="restart"/>
            <w:shd w:val="clear" w:color="auto" w:fill="auto"/>
          </w:tcPr>
          <w:p w14:paraId="3FF78DAD" w14:textId="77777777" w:rsidR="001C5A50" w:rsidRPr="00D231BC" w:rsidRDefault="001C5A50" w:rsidP="007F779F">
            <w:pPr>
              <w:rPr>
                <w:rFonts w:cs="Arial"/>
                <w:b/>
                <w:sz w:val="18"/>
                <w:szCs w:val="18"/>
              </w:rPr>
            </w:pPr>
            <w:r w:rsidRPr="00D231BC">
              <w:rPr>
                <w:rFonts w:cs="Arial"/>
                <w:b/>
                <w:sz w:val="18"/>
                <w:szCs w:val="18"/>
              </w:rPr>
              <w:t>Next Generation Core Services Elements (NGCS)</w:t>
            </w:r>
          </w:p>
          <w:p w14:paraId="3655E3F6" w14:textId="77777777" w:rsidR="001C5A50" w:rsidRPr="00830E08" w:rsidRDefault="001C5A50" w:rsidP="009B73D8">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1B11B6ED" w14:textId="252DF50A" w:rsidR="001C5A50" w:rsidRPr="009B73D8" w:rsidRDefault="001C5A50" w:rsidP="009B73D8">
            <w:pPr>
              <w:rPr>
                <w:rFonts w:cs="Arial"/>
                <w:b/>
                <w:sz w:val="18"/>
                <w:szCs w:val="18"/>
              </w:rPr>
            </w:pPr>
            <w:r w:rsidRPr="009B73D8">
              <w:rPr>
                <w:rFonts w:cs="Arial"/>
                <w:b/>
                <w:sz w:val="18"/>
                <w:szCs w:val="18"/>
              </w:rPr>
              <w:t>Keep-Alive Signaling Between Elements</w:t>
            </w:r>
          </w:p>
          <w:p w14:paraId="66CD6EFD" w14:textId="7B8932FB" w:rsidR="001C5A50" w:rsidRPr="00F90837" w:rsidRDefault="001C5A50" w:rsidP="009B73D8">
            <w:pPr>
              <w:rPr>
                <w:rFonts w:cs="Arial"/>
                <w:sz w:val="18"/>
                <w:szCs w:val="18"/>
              </w:rPr>
            </w:pPr>
            <w:r w:rsidRPr="009B73D8">
              <w:rPr>
                <w:rFonts w:cs="Arial"/>
                <w:sz w:val="18"/>
                <w:szCs w:val="18"/>
              </w:rPr>
              <w:t>Provide an explanation of how the proposed ESRPs use the SIP “options” transactions for maintaining “keep -alive” signaling between ESRPs, LNGs, Legacy PSAP Gateways (LPGs) and session recording services.</w:t>
            </w:r>
          </w:p>
        </w:tc>
        <w:tc>
          <w:tcPr>
            <w:tcW w:w="900" w:type="dxa"/>
          </w:tcPr>
          <w:p w14:paraId="7227DC5D" w14:textId="77777777" w:rsidR="001C5A50" w:rsidRPr="00F90837" w:rsidRDefault="001C5A50" w:rsidP="007F779F">
            <w:pPr>
              <w:rPr>
                <w:rFonts w:cs="Arial"/>
                <w:sz w:val="18"/>
                <w:szCs w:val="18"/>
              </w:rPr>
            </w:pPr>
            <w:r>
              <w:rPr>
                <w:rFonts w:cs="Arial"/>
                <w:sz w:val="18"/>
                <w:szCs w:val="18"/>
              </w:rPr>
              <w:t>Comply</w:t>
            </w:r>
          </w:p>
        </w:tc>
        <w:tc>
          <w:tcPr>
            <w:tcW w:w="900" w:type="dxa"/>
          </w:tcPr>
          <w:p w14:paraId="7E3DD0AB" w14:textId="77777777" w:rsidR="001C5A50" w:rsidRPr="00F90837" w:rsidRDefault="001C5A50" w:rsidP="007F779F">
            <w:pPr>
              <w:rPr>
                <w:rFonts w:cs="Arial"/>
                <w:sz w:val="18"/>
                <w:szCs w:val="18"/>
              </w:rPr>
            </w:pPr>
            <w:r>
              <w:rPr>
                <w:rFonts w:cs="Arial"/>
                <w:sz w:val="18"/>
                <w:szCs w:val="18"/>
              </w:rPr>
              <w:t>Partially Comply</w:t>
            </w:r>
          </w:p>
        </w:tc>
        <w:tc>
          <w:tcPr>
            <w:tcW w:w="1080" w:type="dxa"/>
          </w:tcPr>
          <w:p w14:paraId="247B3E1D" w14:textId="77777777" w:rsidR="001C5A50" w:rsidRPr="00F90837" w:rsidRDefault="001C5A50" w:rsidP="007F779F">
            <w:pPr>
              <w:rPr>
                <w:rFonts w:cs="Arial"/>
                <w:sz w:val="18"/>
                <w:szCs w:val="18"/>
              </w:rPr>
            </w:pPr>
            <w:r>
              <w:rPr>
                <w:rFonts w:cs="Arial"/>
                <w:sz w:val="18"/>
                <w:szCs w:val="18"/>
              </w:rPr>
              <w:t>Complies with Future Capability</w:t>
            </w:r>
          </w:p>
        </w:tc>
        <w:tc>
          <w:tcPr>
            <w:tcW w:w="990" w:type="dxa"/>
          </w:tcPr>
          <w:p w14:paraId="270A9A1B" w14:textId="77777777" w:rsidR="001C5A50" w:rsidRPr="00F90837" w:rsidRDefault="001C5A50" w:rsidP="007F779F">
            <w:pPr>
              <w:rPr>
                <w:rFonts w:cs="Arial"/>
                <w:sz w:val="18"/>
                <w:szCs w:val="18"/>
              </w:rPr>
            </w:pPr>
            <w:r>
              <w:rPr>
                <w:rFonts w:cs="Arial"/>
                <w:sz w:val="18"/>
                <w:szCs w:val="18"/>
              </w:rPr>
              <w:t>Does Not Comply</w:t>
            </w:r>
          </w:p>
        </w:tc>
      </w:tr>
      <w:tr w:rsidR="001C5A50" w:rsidRPr="00F90837" w14:paraId="6BE8FCEB" w14:textId="77777777" w:rsidTr="007F779F">
        <w:trPr>
          <w:trHeight w:val="210"/>
          <w:tblHeader/>
        </w:trPr>
        <w:tc>
          <w:tcPr>
            <w:tcW w:w="738" w:type="dxa"/>
            <w:vMerge/>
            <w:shd w:val="clear" w:color="auto" w:fill="auto"/>
            <w:vAlign w:val="center"/>
          </w:tcPr>
          <w:p w14:paraId="31524002" w14:textId="77777777" w:rsidR="001C5A50" w:rsidRDefault="001C5A50" w:rsidP="007F779F">
            <w:pPr>
              <w:rPr>
                <w:rFonts w:cs="Arial"/>
                <w:sz w:val="18"/>
                <w:szCs w:val="18"/>
              </w:rPr>
            </w:pPr>
          </w:p>
        </w:tc>
        <w:tc>
          <w:tcPr>
            <w:tcW w:w="8262" w:type="dxa"/>
            <w:vMerge/>
            <w:shd w:val="clear" w:color="auto" w:fill="auto"/>
          </w:tcPr>
          <w:p w14:paraId="3B6E5D46" w14:textId="77777777" w:rsidR="001C5A50" w:rsidRPr="00D231BC" w:rsidRDefault="001C5A50" w:rsidP="007F779F">
            <w:pPr>
              <w:rPr>
                <w:rFonts w:cs="Arial"/>
                <w:b/>
                <w:sz w:val="18"/>
                <w:szCs w:val="18"/>
              </w:rPr>
            </w:pPr>
          </w:p>
        </w:tc>
        <w:tc>
          <w:tcPr>
            <w:tcW w:w="900" w:type="dxa"/>
          </w:tcPr>
          <w:p w14:paraId="13FD2A63" w14:textId="77777777" w:rsidR="001C5A50" w:rsidRDefault="001C5A50" w:rsidP="007F779F">
            <w:pPr>
              <w:rPr>
                <w:rFonts w:cs="Arial"/>
                <w:sz w:val="18"/>
                <w:szCs w:val="18"/>
              </w:rPr>
            </w:pPr>
          </w:p>
        </w:tc>
        <w:tc>
          <w:tcPr>
            <w:tcW w:w="900" w:type="dxa"/>
          </w:tcPr>
          <w:p w14:paraId="724FD747" w14:textId="77777777" w:rsidR="001C5A50" w:rsidRDefault="001C5A50" w:rsidP="007F779F">
            <w:pPr>
              <w:rPr>
                <w:rFonts w:cs="Arial"/>
                <w:sz w:val="18"/>
                <w:szCs w:val="18"/>
              </w:rPr>
            </w:pPr>
          </w:p>
        </w:tc>
        <w:tc>
          <w:tcPr>
            <w:tcW w:w="1080" w:type="dxa"/>
          </w:tcPr>
          <w:p w14:paraId="7C02AB49" w14:textId="77777777" w:rsidR="001C5A50" w:rsidRDefault="001C5A50" w:rsidP="007F779F">
            <w:pPr>
              <w:rPr>
                <w:rFonts w:cs="Arial"/>
                <w:sz w:val="18"/>
                <w:szCs w:val="18"/>
              </w:rPr>
            </w:pPr>
          </w:p>
        </w:tc>
        <w:tc>
          <w:tcPr>
            <w:tcW w:w="990" w:type="dxa"/>
          </w:tcPr>
          <w:p w14:paraId="0D721053" w14:textId="77777777" w:rsidR="001C5A50" w:rsidRDefault="001C5A50" w:rsidP="007F779F">
            <w:pPr>
              <w:rPr>
                <w:rFonts w:cs="Arial"/>
                <w:sz w:val="18"/>
                <w:szCs w:val="18"/>
              </w:rPr>
            </w:pPr>
          </w:p>
        </w:tc>
      </w:tr>
      <w:tr w:rsidR="001C5A50" w:rsidRPr="00F90837" w14:paraId="1914AB90" w14:textId="77777777" w:rsidTr="00B87DEE">
        <w:trPr>
          <w:trHeight w:val="503"/>
          <w:tblHeader/>
        </w:trPr>
        <w:tc>
          <w:tcPr>
            <w:tcW w:w="738" w:type="dxa"/>
            <w:vMerge/>
            <w:shd w:val="clear" w:color="auto" w:fill="auto"/>
            <w:vAlign w:val="center"/>
          </w:tcPr>
          <w:p w14:paraId="4FDF146C" w14:textId="77777777" w:rsidR="001C5A50" w:rsidRPr="00F90837" w:rsidRDefault="001C5A50" w:rsidP="007F779F">
            <w:pPr>
              <w:rPr>
                <w:rFonts w:cs="Arial"/>
                <w:sz w:val="18"/>
                <w:szCs w:val="18"/>
              </w:rPr>
            </w:pPr>
          </w:p>
        </w:tc>
        <w:tc>
          <w:tcPr>
            <w:tcW w:w="12132" w:type="dxa"/>
            <w:gridSpan w:val="5"/>
            <w:shd w:val="clear" w:color="auto" w:fill="auto"/>
            <w:vAlign w:val="center"/>
          </w:tcPr>
          <w:p w14:paraId="1AF450E3" w14:textId="77777777" w:rsidR="001C5A50" w:rsidRDefault="001C5A50" w:rsidP="007F779F">
            <w:pPr>
              <w:rPr>
                <w:rFonts w:cs="Arial"/>
                <w:sz w:val="18"/>
                <w:szCs w:val="18"/>
              </w:rPr>
            </w:pPr>
            <w:r>
              <w:rPr>
                <w:rFonts w:cs="Arial"/>
                <w:sz w:val="18"/>
                <w:szCs w:val="18"/>
              </w:rPr>
              <w:t>Bidder Response:</w:t>
            </w:r>
          </w:p>
          <w:p w14:paraId="4E1F127A" w14:textId="77777777" w:rsidR="001C5A50" w:rsidRPr="00F90837" w:rsidRDefault="001C5A50" w:rsidP="007F779F">
            <w:pPr>
              <w:rPr>
                <w:rFonts w:cs="Arial"/>
                <w:sz w:val="18"/>
                <w:szCs w:val="18"/>
              </w:rPr>
            </w:pPr>
          </w:p>
        </w:tc>
      </w:tr>
    </w:tbl>
    <w:p w14:paraId="4906739A" w14:textId="77777777" w:rsidR="00830E08" w:rsidRDefault="00830E08" w:rsidP="00830E08">
      <w:pPr>
        <w:rPr>
          <w:sz w:val="18"/>
          <w:szCs w:val="18"/>
        </w:rPr>
      </w:pPr>
      <w:r>
        <w:rPr>
          <w:sz w:val="18"/>
          <w:szCs w:val="18"/>
        </w:rPr>
        <w:t>Any additional documentation can be inserted here:</w:t>
      </w:r>
    </w:p>
    <w:p w14:paraId="340C4943" w14:textId="178DAEF1"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ED0CEF" w:rsidRPr="00F90837" w14:paraId="657660B4" w14:textId="77777777" w:rsidTr="00ED0CEF">
        <w:trPr>
          <w:trHeight w:val="210"/>
          <w:tblHeader/>
        </w:trPr>
        <w:tc>
          <w:tcPr>
            <w:tcW w:w="738" w:type="dxa"/>
            <w:vMerge w:val="restart"/>
            <w:shd w:val="clear" w:color="auto" w:fill="auto"/>
            <w:vAlign w:val="center"/>
          </w:tcPr>
          <w:p w14:paraId="2812A038" w14:textId="320DBB77" w:rsidR="00ED0CEF" w:rsidRPr="00F90837" w:rsidRDefault="00A10B59" w:rsidP="007F779F">
            <w:pPr>
              <w:rPr>
                <w:rFonts w:cs="Arial"/>
                <w:sz w:val="18"/>
                <w:szCs w:val="18"/>
              </w:rPr>
            </w:pPr>
            <w:r>
              <w:rPr>
                <w:rFonts w:cs="Arial"/>
                <w:sz w:val="18"/>
                <w:szCs w:val="18"/>
              </w:rPr>
              <w:t>NGCS 38</w:t>
            </w:r>
            <w:r w:rsidR="00ED0CEF">
              <w:rPr>
                <w:rFonts w:cs="Arial"/>
                <w:sz w:val="18"/>
                <w:szCs w:val="18"/>
              </w:rPr>
              <w:t xml:space="preserve"> </w:t>
            </w:r>
          </w:p>
        </w:tc>
        <w:tc>
          <w:tcPr>
            <w:tcW w:w="8262" w:type="dxa"/>
            <w:vMerge w:val="restart"/>
            <w:shd w:val="clear" w:color="auto" w:fill="auto"/>
          </w:tcPr>
          <w:p w14:paraId="4A11C40C" w14:textId="77777777" w:rsidR="00ED0CEF" w:rsidRDefault="00ED0CEF" w:rsidP="007F779F">
            <w:pPr>
              <w:rPr>
                <w:rFonts w:cs="Arial"/>
                <w:b/>
                <w:sz w:val="18"/>
                <w:szCs w:val="18"/>
              </w:rPr>
            </w:pPr>
            <w:r w:rsidRPr="00D231BC">
              <w:rPr>
                <w:rFonts w:cs="Arial"/>
                <w:b/>
                <w:sz w:val="18"/>
                <w:szCs w:val="18"/>
              </w:rPr>
              <w:t>Next Generation Core Services Elements (NGCS)</w:t>
            </w:r>
            <w:r w:rsidRPr="00830E08">
              <w:rPr>
                <w:rFonts w:cs="Arial"/>
                <w:b/>
                <w:sz w:val="18"/>
                <w:szCs w:val="18"/>
              </w:rPr>
              <w:t xml:space="preserve"> </w:t>
            </w:r>
          </w:p>
          <w:p w14:paraId="02B23A34" w14:textId="4032B6EF" w:rsidR="00ED0CEF" w:rsidRPr="00D231BC" w:rsidRDefault="00ED0CEF" w:rsidP="007F779F">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6624C832" w14:textId="77777777" w:rsidR="00ED0CEF" w:rsidRPr="009B73D8" w:rsidRDefault="00ED0CEF" w:rsidP="009B73D8">
            <w:pPr>
              <w:pStyle w:val="Level4"/>
              <w:numPr>
                <w:ilvl w:val="0"/>
                <w:numId w:val="0"/>
              </w:numPr>
              <w:rPr>
                <w:rFonts w:cs="Arial"/>
                <w:b/>
                <w:sz w:val="18"/>
                <w:szCs w:val="18"/>
              </w:rPr>
            </w:pPr>
            <w:bookmarkStart w:id="28" w:name="_Toc498342289"/>
            <w:bookmarkStart w:id="29" w:name="_Toc20239858"/>
            <w:r w:rsidRPr="009B73D8">
              <w:rPr>
                <w:rFonts w:cs="Arial"/>
                <w:b/>
                <w:sz w:val="18"/>
                <w:szCs w:val="18"/>
              </w:rPr>
              <w:t>TCP/TLS Implementation</w:t>
            </w:r>
            <w:bookmarkEnd w:id="28"/>
            <w:bookmarkEnd w:id="29"/>
          </w:p>
          <w:p w14:paraId="2C2116B5" w14:textId="77777777" w:rsidR="00ED0CEF" w:rsidRPr="009B73D8" w:rsidRDefault="00ED0CEF" w:rsidP="009B73D8">
            <w:pPr>
              <w:pStyle w:val="Level4Body"/>
              <w:ind w:left="-40"/>
              <w:rPr>
                <w:rFonts w:cs="Arial"/>
                <w:szCs w:val="18"/>
              </w:rPr>
            </w:pPr>
            <w:r w:rsidRPr="009B73D8">
              <w:rPr>
                <w:rFonts w:cs="Arial"/>
                <w:szCs w:val="18"/>
              </w:rPr>
              <w:t>The upstream interface on the proposed non-originating ESRPs shall implement Transmission Control Protocol/Transmission Layer Security (TCP/TLS), but shall be capable of fallback to UDP, as described in NENA-STA-010.2-2016. Stream Control Transmission Protocol (SCTP) support is optional. The ESRP shall maintain persistent TCP and TLS connections to the downstream ESRPs or User Agents (UA) that it serves.</w:t>
            </w:r>
          </w:p>
          <w:p w14:paraId="0C70F0DA" w14:textId="77777777" w:rsidR="00ED0CEF" w:rsidRPr="009B73D8" w:rsidRDefault="00ED0CEF" w:rsidP="009B73D8">
            <w:pPr>
              <w:ind w:left="-40"/>
              <w:rPr>
                <w:rFonts w:cs="Arial"/>
                <w:sz w:val="18"/>
                <w:szCs w:val="18"/>
              </w:rPr>
            </w:pPr>
          </w:p>
          <w:p w14:paraId="16C58C76" w14:textId="7FCC5543" w:rsidR="00ED0CEF" w:rsidRPr="00F90837" w:rsidRDefault="00ED0CEF" w:rsidP="00371D05">
            <w:pPr>
              <w:pStyle w:val="Level4Body"/>
              <w:ind w:left="-40"/>
              <w:rPr>
                <w:rFonts w:cs="Arial"/>
                <w:szCs w:val="18"/>
              </w:rPr>
            </w:pPr>
            <w:r w:rsidRPr="009B73D8">
              <w:rPr>
                <w:rFonts w:cs="Arial"/>
                <w:szCs w:val="18"/>
              </w:rPr>
              <w:t>Provide detailed documentation describing how the non-originating ESRP interface support</w:t>
            </w:r>
            <w:r>
              <w:rPr>
                <w:rFonts w:cs="Arial"/>
                <w:szCs w:val="18"/>
              </w:rPr>
              <w:t>s TCP/TLS with fallback to UDP.</w:t>
            </w:r>
          </w:p>
        </w:tc>
        <w:tc>
          <w:tcPr>
            <w:tcW w:w="900" w:type="dxa"/>
          </w:tcPr>
          <w:p w14:paraId="33AA53B3" w14:textId="77777777" w:rsidR="00ED0CEF" w:rsidRPr="00F90837" w:rsidRDefault="00ED0CEF" w:rsidP="007F779F">
            <w:pPr>
              <w:rPr>
                <w:rFonts w:cs="Arial"/>
                <w:sz w:val="18"/>
                <w:szCs w:val="18"/>
              </w:rPr>
            </w:pPr>
            <w:r>
              <w:rPr>
                <w:rFonts w:cs="Arial"/>
                <w:sz w:val="18"/>
                <w:szCs w:val="18"/>
              </w:rPr>
              <w:t>Comply</w:t>
            </w:r>
          </w:p>
        </w:tc>
        <w:tc>
          <w:tcPr>
            <w:tcW w:w="900" w:type="dxa"/>
          </w:tcPr>
          <w:p w14:paraId="2859C2C9" w14:textId="77777777" w:rsidR="00ED0CEF" w:rsidRPr="00F90837" w:rsidRDefault="00ED0CEF" w:rsidP="007F779F">
            <w:pPr>
              <w:rPr>
                <w:rFonts w:cs="Arial"/>
                <w:sz w:val="18"/>
                <w:szCs w:val="18"/>
              </w:rPr>
            </w:pPr>
            <w:r>
              <w:rPr>
                <w:rFonts w:cs="Arial"/>
                <w:sz w:val="18"/>
                <w:szCs w:val="18"/>
              </w:rPr>
              <w:t>Partially Comply</w:t>
            </w:r>
          </w:p>
        </w:tc>
        <w:tc>
          <w:tcPr>
            <w:tcW w:w="1080" w:type="dxa"/>
          </w:tcPr>
          <w:p w14:paraId="16925ACF" w14:textId="77777777" w:rsidR="00ED0CEF" w:rsidRPr="00F90837" w:rsidRDefault="00ED0CEF" w:rsidP="007F779F">
            <w:pPr>
              <w:rPr>
                <w:rFonts w:cs="Arial"/>
                <w:sz w:val="18"/>
                <w:szCs w:val="18"/>
              </w:rPr>
            </w:pPr>
            <w:r>
              <w:rPr>
                <w:rFonts w:cs="Arial"/>
                <w:sz w:val="18"/>
                <w:szCs w:val="18"/>
              </w:rPr>
              <w:t>Complies with Future Capability</w:t>
            </w:r>
          </w:p>
        </w:tc>
        <w:tc>
          <w:tcPr>
            <w:tcW w:w="990" w:type="dxa"/>
          </w:tcPr>
          <w:p w14:paraId="07B27D1C" w14:textId="77777777" w:rsidR="00ED0CEF" w:rsidRPr="00F90837" w:rsidRDefault="00ED0CEF" w:rsidP="007F779F">
            <w:pPr>
              <w:rPr>
                <w:rFonts w:cs="Arial"/>
                <w:sz w:val="18"/>
                <w:szCs w:val="18"/>
              </w:rPr>
            </w:pPr>
            <w:r>
              <w:rPr>
                <w:rFonts w:cs="Arial"/>
                <w:sz w:val="18"/>
                <w:szCs w:val="18"/>
              </w:rPr>
              <w:t>Does Not Comply</w:t>
            </w:r>
          </w:p>
        </w:tc>
      </w:tr>
      <w:tr w:rsidR="00ED0CEF" w:rsidRPr="00F90837" w14:paraId="6E36E003" w14:textId="77777777" w:rsidTr="007F779F">
        <w:trPr>
          <w:trHeight w:val="210"/>
          <w:tblHeader/>
        </w:trPr>
        <w:tc>
          <w:tcPr>
            <w:tcW w:w="738" w:type="dxa"/>
            <w:vMerge/>
            <w:shd w:val="clear" w:color="auto" w:fill="auto"/>
            <w:vAlign w:val="center"/>
          </w:tcPr>
          <w:p w14:paraId="16282043" w14:textId="77777777" w:rsidR="00ED0CEF" w:rsidRDefault="00ED0CEF" w:rsidP="007F779F">
            <w:pPr>
              <w:rPr>
                <w:rFonts w:cs="Arial"/>
                <w:sz w:val="18"/>
                <w:szCs w:val="18"/>
              </w:rPr>
            </w:pPr>
          </w:p>
        </w:tc>
        <w:tc>
          <w:tcPr>
            <w:tcW w:w="8262" w:type="dxa"/>
            <w:vMerge/>
            <w:shd w:val="clear" w:color="auto" w:fill="auto"/>
          </w:tcPr>
          <w:p w14:paraId="1C6A5966" w14:textId="77777777" w:rsidR="00ED0CEF" w:rsidRPr="00D231BC" w:rsidRDefault="00ED0CEF" w:rsidP="007F779F">
            <w:pPr>
              <w:rPr>
                <w:rFonts w:cs="Arial"/>
                <w:b/>
                <w:sz w:val="18"/>
                <w:szCs w:val="18"/>
              </w:rPr>
            </w:pPr>
          </w:p>
        </w:tc>
        <w:tc>
          <w:tcPr>
            <w:tcW w:w="900" w:type="dxa"/>
          </w:tcPr>
          <w:p w14:paraId="36F4543B" w14:textId="77777777" w:rsidR="00ED0CEF" w:rsidRDefault="00ED0CEF" w:rsidP="007F779F">
            <w:pPr>
              <w:rPr>
                <w:rFonts w:cs="Arial"/>
                <w:sz w:val="18"/>
                <w:szCs w:val="18"/>
              </w:rPr>
            </w:pPr>
          </w:p>
        </w:tc>
        <w:tc>
          <w:tcPr>
            <w:tcW w:w="900" w:type="dxa"/>
          </w:tcPr>
          <w:p w14:paraId="56501B6C" w14:textId="77777777" w:rsidR="00ED0CEF" w:rsidRDefault="00ED0CEF" w:rsidP="007F779F">
            <w:pPr>
              <w:rPr>
                <w:rFonts w:cs="Arial"/>
                <w:sz w:val="18"/>
                <w:szCs w:val="18"/>
              </w:rPr>
            </w:pPr>
          </w:p>
        </w:tc>
        <w:tc>
          <w:tcPr>
            <w:tcW w:w="1080" w:type="dxa"/>
          </w:tcPr>
          <w:p w14:paraId="5A38DCB8" w14:textId="77777777" w:rsidR="00ED0CEF" w:rsidRDefault="00ED0CEF" w:rsidP="007F779F">
            <w:pPr>
              <w:rPr>
                <w:rFonts w:cs="Arial"/>
                <w:sz w:val="18"/>
                <w:szCs w:val="18"/>
              </w:rPr>
            </w:pPr>
          </w:p>
        </w:tc>
        <w:tc>
          <w:tcPr>
            <w:tcW w:w="990" w:type="dxa"/>
          </w:tcPr>
          <w:p w14:paraId="52785A8E" w14:textId="77777777" w:rsidR="00ED0CEF" w:rsidRDefault="00ED0CEF" w:rsidP="007F779F">
            <w:pPr>
              <w:rPr>
                <w:rFonts w:cs="Arial"/>
                <w:sz w:val="18"/>
                <w:szCs w:val="18"/>
              </w:rPr>
            </w:pPr>
          </w:p>
        </w:tc>
      </w:tr>
      <w:tr w:rsidR="00ED0CEF" w:rsidRPr="00F90837" w14:paraId="70FE5FD7" w14:textId="77777777" w:rsidTr="00B87DEE">
        <w:trPr>
          <w:trHeight w:val="503"/>
          <w:tblHeader/>
        </w:trPr>
        <w:tc>
          <w:tcPr>
            <w:tcW w:w="738" w:type="dxa"/>
            <w:vMerge/>
            <w:shd w:val="clear" w:color="auto" w:fill="auto"/>
            <w:vAlign w:val="center"/>
          </w:tcPr>
          <w:p w14:paraId="0968C8D0" w14:textId="77777777" w:rsidR="00ED0CEF" w:rsidRPr="00F90837" w:rsidRDefault="00ED0CEF" w:rsidP="007F779F">
            <w:pPr>
              <w:rPr>
                <w:rFonts w:cs="Arial"/>
                <w:sz w:val="18"/>
                <w:szCs w:val="18"/>
              </w:rPr>
            </w:pPr>
          </w:p>
        </w:tc>
        <w:tc>
          <w:tcPr>
            <w:tcW w:w="12132" w:type="dxa"/>
            <w:gridSpan w:val="5"/>
            <w:shd w:val="clear" w:color="auto" w:fill="auto"/>
            <w:vAlign w:val="center"/>
          </w:tcPr>
          <w:p w14:paraId="5154DE20" w14:textId="77777777" w:rsidR="00ED0CEF" w:rsidRDefault="00ED0CEF" w:rsidP="007F779F">
            <w:pPr>
              <w:rPr>
                <w:rFonts w:cs="Arial"/>
                <w:sz w:val="18"/>
                <w:szCs w:val="18"/>
              </w:rPr>
            </w:pPr>
            <w:r>
              <w:rPr>
                <w:rFonts w:cs="Arial"/>
                <w:sz w:val="18"/>
                <w:szCs w:val="18"/>
              </w:rPr>
              <w:t>Bidder Response:</w:t>
            </w:r>
          </w:p>
          <w:p w14:paraId="41ABA5A4" w14:textId="77777777" w:rsidR="00ED0CEF" w:rsidRPr="00F90837" w:rsidRDefault="00ED0CEF" w:rsidP="007F779F">
            <w:pPr>
              <w:rPr>
                <w:rFonts w:cs="Arial"/>
                <w:sz w:val="18"/>
                <w:szCs w:val="18"/>
              </w:rPr>
            </w:pPr>
          </w:p>
        </w:tc>
      </w:tr>
    </w:tbl>
    <w:p w14:paraId="69AF9E15" w14:textId="77777777" w:rsidR="00830E08" w:rsidRDefault="00830E08" w:rsidP="00830E08">
      <w:pPr>
        <w:rPr>
          <w:sz w:val="18"/>
          <w:szCs w:val="18"/>
        </w:rPr>
      </w:pPr>
      <w:r>
        <w:rPr>
          <w:sz w:val="18"/>
          <w:szCs w:val="18"/>
        </w:rPr>
        <w:t>Any additional documentation can be inserted here:</w:t>
      </w:r>
    </w:p>
    <w:p w14:paraId="317D1EC8" w14:textId="115089E3"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82EEE" w:rsidRPr="00F90837" w14:paraId="2FC9817F" w14:textId="77777777" w:rsidTr="007F779F">
        <w:trPr>
          <w:trHeight w:val="503"/>
          <w:tblHeader/>
        </w:trPr>
        <w:tc>
          <w:tcPr>
            <w:tcW w:w="738" w:type="dxa"/>
            <w:vMerge w:val="restart"/>
            <w:shd w:val="clear" w:color="auto" w:fill="auto"/>
            <w:vAlign w:val="center"/>
          </w:tcPr>
          <w:p w14:paraId="2F12D6F5" w14:textId="6CDC091A" w:rsidR="00682EEE" w:rsidRPr="00F90837" w:rsidRDefault="00A10B59" w:rsidP="007F779F">
            <w:pPr>
              <w:rPr>
                <w:rFonts w:cs="Arial"/>
                <w:sz w:val="18"/>
                <w:szCs w:val="18"/>
              </w:rPr>
            </w:pPr>
            <w:r>
              <w:rPr>
                <w:rFonts w:cs="Arial"/>
                <w:sz w:val="18"/>
                <w:szCs w:val="18"/>
              </w:rPr>
              <w:t>NGCS 39</w:t>
            </w:r>
            <w:r w:rsidR="00682EEE">
              <w:rPr>
                <w:rFonts w:cs="Arial"/>
                <w:sz w:val="18"/>
                <w:szCs w:val="18"/>
              </w:rPr>
              <w:t xml:space="preserve"> </w:t>
            </w:r>
          </w:p>
        </w:tc>
        <w:tc>
          <w:tcPr>
            <w:tcW w:w="8262" w:type="dxa"/>
            <w:shd w:val="clear" w:color="auto" w:fill="auto"/>
          </w:tcPr>
          <w:p w14:paraId="00CD397E" w14:textId="77777777" w:rsidR="00682EEE" w:rsidRPr="00D231BC" w:rsidRDefault="00682EEE" w:rsidP="007F779F">
            <w:pPr>
              <w:rPr>
                <w:rFonts w:cs="Arial"/>
                <w:b/>
                <w:sz w:val="18"/>
                <w:szCs w:val="18"/>
              </w:rPr>
            </w:pPr>
            <w:r w:rsidRPr="00D231BC">
              <w:rPr>
                <w:rFonts w:cs="Arial"/>
                <w:b/>
                <w:sz w:val="18"/>
                <w:szCs w:val="18"/>
              </w:rPr>
              <w:t>Next Generation Core Services Elements (NGCS)</w:t>
            </w:r>
          </w:p>
          <w:p w14:paraId="76020C67" w14:textId="590DD985" w:rsidR="00682EEE" w:rsidRPr="007F779F" w:rsidRDefault="00682EEE" w:rsidP="007F779F">
            <w:pPr>
              <w:rPr>
                <w:rFonts w:cs="Arial"/>
                <w:b/>
                <w:sz w:val="18"/>
                <w:szCs w:val="18"/>
              </w:rPr>
            </w:pPr>
            <w:r>
              <w:rPr>
                <w:rFonts w:cs="Arial"/>
                <w:b/>
                <w:sz w:val="18"/>
                <w:szCs w:val="18"/>
              </w:rPr>
              <w:t>NENA Compliance Chart</w:t>
            </w:r>
            <w:r w:rsidRPr="007F779F">
              <w:rPr>
                <w:rFonts w:cs="Arial"/>
                <w:b/>
                <w:sz w:val="18"/>
                <w:szCs w:val="18"/>
              </w:rPr>
              <w:tab/>
            </w:r>
          </w:p>
          <w:p w14:paraId="510109A1" w14:textId="1FF39A1C" w:rsidR="00682EEE" w:rsidRPr="00F90837" w:rsidRDefault="00682EEE" w:rsidP="007F779F">
            <w:pPr>
              <w:rPr>
                <w:rFonts w:cs="Arial"/>
                <w:sz w:val="18"/>
                <w:szCs w:val="18"/>
              </w:rPr>
            </w:pPr>
            <w:r w:rsidRPr="007F779F">
              <w:rPr>
                <w:rFonts w:cs="Arial"/>
                <w:sz w:val="18"/>
                <w:szCs w:val="18"/>
              </w:rPr>
              <w:t>Provide a description of how the proposed ESRPs meet or exceed all functional requirements</w:t>
            </w:r>
            <w:r>
              <w:rPr>
                <w:rFonts w:cs="Arial"/>
                <w:sz w:val="18"/>
                <w:szCs w:val="18"/>
              </w:rPr>
              <w:t xml:space="preserve"> below</w:t>
            </w:r>
            <w:r w:rsidRPr="007F779F">
              <w:rPr>
                <w:rFonts w:cs="Arial"/>
                <w:sz w:val="18"/>
                <w:szCs w:val="18"/>
              </w:rPr>
              <w:t xml:space="preserve"> as defined in NENA-STA-010.2-2016, which are listed </w:t>
            </w:r>
            <w:r>
              <w:rPr>
                <w:rFonts w:cs="Arial"/>
                <w:sz w:val="18"/>
                <w:szCs w:val="18"/>
              </w:rPr>
              <w:t>below</w:t>
            </w:r>
            <w:r w:rsidRPr="007F779F">
              <w:rPr>
                <w:rFonts w:cs="Arial"/>
                <w:sz w:val="18"/>
                <w:szCs w:val="18"/>
              </w:rPr>
              <w:t>.</w:t>
            </w:r>
          </w:p>
        </w:tc>
        <w:tc>
          <w:tcPr>
            <w:tcW w:w="900" w:type="dxa"/>
          </w:tcPr>
          <w:p w14:paraId="2FDB477F" w14:textId="4271CA13" w:rsidR="00682EEE" w:rsidRPr="00F90837" w:rsidRDefault="00682EEE" w:rsidP="007F779F">
            <w:pPr>
              <w:rPr>
                <w:rFonts w:cs="Arial"/>
                <w:sz w:val="18"/>
                <w:szCs w:val="18"/>
              </w:rPr>
            </w:pPr>
          </w:p>
        </w:tc>
        <w:tc>
          <w:tcPr>
            <w:tcW w:w="900" w:type="dxa"/>
          </w:tcPr>
          <w:p w14:paraId="0A529D18" w14:textId="60D27619" w:rsidR="00682EEE" w:rsidRPr="00F90837" w:rsidRDefault="00682EEE" w:rsidP="007F779F">
            <w:pPr>
              <w:rPr>
                <w:rFonts w:cs="Arial"/>
                <w:sz w:val="18"/>
                <w:szCs w:val="18"/>
              </w:rPr>
            </w:pPr>
          </w:p>
        </w:tc>
        <w:tc>
          <w:tcPr>
            <w:tcW w:w="1080" w:type="dxa"/>
          </w:tcPr>
          <w:p w14:paraId="1E615FE9" w14:textId="6DAF04D6" w:rsidR="00682EEE" w:rsidRPr="00F90837" w:rsidRDefault="00682EEE" w:rsidP="007F779F">
            <w:pPr>
              <w:rPr>
                <w:rFonts w:cs="Arial"/>
                <w:sz w:val="18"/>
                <w:szCs w:val="18"/>
              </w:rPr>
            </w:pPr>
          </w:p>
        </w:tc>
        <w:tc>
          <w:tcPr>
            <w:tcW w:w="990" w:type="dxa"/>
          </w:tcPr>
          <w:p w14:paraId="18A93E58" w14:textId="554B21DA" w:rsidR="00682EEE" w:rsidRPr="00F90837" w:rsidRDefault="00682EEE" w:rsidP="007F779F">
            <w:pPr>
              <w:rPr>
                <w:rFonts w:cs="Arial"/>
                <w:sz w:val="18"/>
                <w:szCs w:val="18"/>
              </w:rPr>
            </w:pPr>
          </w:p>
        </w:tc>
      </w:tr>
      <w:tr w:rsidR="00682EEE" w:rsidRPr="00F90837" w14:paraId="152096B3" w14:textId="77777777" w:rsidTr="00682EEE">
        <w:trPr>
          <w:trHeight w:val="503"/>
          <w:tblHeader/>
        </w:trPr>
        <w:tc>
          <w:tcPr>
            <w:tcW w:w="738" w:type="dxa"/>
            <w:vMerge/>
            <w:shd w:val="clear" w:color="auto" w:fill="auto"/>
            <w:vAlign w:val="center"/>
          </w:tcPr>
          <w:p w14:paraId="53F26062" w14:textId="77777777" w:rsidR="00682EEE" w:rsidRDefault="00682EEE" w:rsidP="007F779F">
            <w:pPr>
              <w:rPr>
                <w:rFonts w:cs="Arial"/>
                <w:sz w:val="18"/>
                <w:szCs w:val="18"/>
              </w:rPr>
            </w:pPr>
          </w:p>
        </w:tc>
        <w:tc>
          <w:tcPr>
            <w:tcW w:w="12132" w:type="dxa"/>
            <w:gridSpan w:val="5"/>
            <w:shd w:val="clear" w:color="auto" w:fill="auto"/>
          </w:tcPr>
          <w:p w14:paraId="228CF85C" w14:textId="63B2072C" w:rsidR="00682EEE" w:rsidRPr="00682EEE" w:rsidRDefault="00682EEE" w:rsidP="007F779F">
            <w:pPr>
              <w:rPr>
                <w:rFonts w:cs="Arial"/>
                <w:sz w:val="18"/>
                <w:szCs w:val="18"/>
              </w:rPr>
            </w:pPr>
            <w:r w:rsidRPr="00682EEE">
              <w:rPr>
                <w:rFonts w:cs="Arial"/>
                <w:sz w:val="18"/>
                <w:szCs w:val="18"/>
              </w:rPr>
              <w:t>Bidder Response:</w:t>
            </w:r>
          </w:p>
        </w:tc>
      </w:tr>
    </w:tbl>
    <w:p w14:paraId="04981433" w14:textId="77777777" w:rsidR="00830E08" w:rsidRDefault="00830E08" w:rsidP="00830E08">
      <w:pPr>
        <w:rPr>
          <w:sz w:val="18"/>
          <w:szCs w:val="18"/>
        </w:rPr>
      </w:pPr>
      <w:r>
        <w:rPr>
          <w:sz w:val="18"/>
          <w:szCs w:val="18"/>
        </w:rPr>
        <w:t>Any additional documentation can be inserted here:</w:t>
      </w:r>
    </w:p>
    <w:p w14:paraId="59C67F69" w14:textId="645A2936" w:rsidR="00830E08" w:rsidRDefault="00830E08">
      <w:pPr>
        <w:rPr>
          <w:sz w:val="18"/>
          <w:szCs w:val="18"/>
        </w:rPr>
      </w:pPr>
    </w:p>
    <w:p w14:paraId="71EBD63B" w14:textId="77777777" w:rsidR="00682EEE" w:rsidRDefault="00682EEE">
      <w:pPr>
        <w:rPr>
          <w:sz w:val="18"/>
          <w:szCs w:val="18"/>
        </w:rPr>
      </w:pPr>
    </w:p>
    <w:tbl>
      <w:tblPr>
        <w:tblStyle w:val="TableGrid"/>
        <w:tblW w:w="0" w:type="auto"/>
        <w:jc w:val="center"/>
        <w:tblLook w:val="04A0" w:firstRow="1" w:lastRow="0" w:firstColumn="1" w:lastColumn="0" w:noHBand="0" w:noVBand="1"/>
      </w:tblPr>
      <w:tblGrid>
        <w:gridCol w:w="6305"/>
        <w:gridCol w:w="1106"/>
        <w:gridCol w:w="1107"/>
        <w:gridCol w:w="1107"/>
        <w:gridCol w:w="1107"/>
      </w:tblGrid>
      <w:tr w:rsidR="00A116B5" w14:paraId="7A067419" w14:textId="77777777" w:rsidTr="00682EEE">
        <w:trPr>
          <w:jc w:val="center"/>
        </w:trPr>
        <w:tc>
          <w:tcPr>
            <w:tcW w:w="6305" w:type="dxa"/>
          </w:tcPr>
          <w:p w14:paraId="1ABC5C5D" w14:textId="77777777" w:rsidR="00A116B5" w:rsidRDefault="00A116B5" w:rsidP="00A116B5">
            <w:pPr>
              <w:rPr>
                <w:sz w:val="18"/>
                <w:szCs w:val="18"/>
              </w:rPr>
            </w:pPr>
          </w:p>
        </w:tc>
        <w:tc>
          <w:tcPr>
            <w:tcW w:w="1106" w:type="dxa"/>
          </w:tcPr>
          <w:p w14:paraId="47300B24" w14:textId="78D2932C" w:rsidR="00A116B5" w:rsidRDefault="00A116B5" w:rsidP="00A116B5">
            <w:pPr>
              <w:rPr>
                <w:sz w:val="18"/>
                <w:szCs w:val="18"/>
              </w:rPr>
            </w:pPr>
            <w:r>
              <w:rPr>
                <w:rFonts w:cs="Arial"/>
                <w:sz w:val="18"/>
                <w:szCs w:val="18"/>
              </w:rPr>
              <w:t>Comply</w:t>
            </w:r>
          </w:p>
        </w:tc>
        <w:tc>
          <w:tcPr>
            <w:tcW w:w="1107" w:type="dxa"/>
          </w:tcPr>
          <w:p w14:paraId="19283621" w14:textId="416508BE" w:rsidR="00A116B5" w:rsidRDefault="00A116B5" w:rsidP="00A116B5">
            <w:pPr>
              <w:rPr>
                <w:sz w:val="18"/>
                <w:szCs w:val="18"/>
              </w:rPr>
            </w:pPr>
            <w:r>
              <w:rPr>
                <w:rFonts w:cs="Arial"/>
                <w:sz w:val="18"/>
                <w:szCs w:val="18"/>
              </w:rPr>
              <w:t>Partially Comply</w:t>
            </w:r>
          </w:p>
        </w:tc>
        <w:tc>
          <w:tcPr>
            <w:tcW w:w="1107" w:type="dxa"/>
          </w:tcPr>
          <w:p w14:paraId="36B13F7E" w14:textId="5C0D25BB" w:rsidR="00A116B5" w:rsidRDefault="00A116B5" w:rsidP="00A116B5">
            <w:pPr>
              <w:rPr>
                <w:sz w:val="18"/>
                <w:szCs w:val="18"/>
              </w:rPr>
            </w:pPr>
            <w:r>
              <w:rPr>
                <w:rFonts w:cs="Arial"/>
                <w:sz w:val="18"/>
                <w:szCs w:val="18"/>
              </w:rPr>
              <w:t>Complies with Future Capability</w:t>
            </w:r>
          </w:p>
        </w:tc>
        <w:tc>
          <w:tcPr>
            <w:tcW w:w="1107" w:type="dxa"/>
          </w:tcPr>
          <w:p w14:paraId="48DDA4C2" w14:textId="7F6D666C" w:rsidR="00A116B5" w:rsidRDefault="00A116B5" w:rsidP="00A116B5">
            <w:pPr>
              <w:rPr>
                <w:sz w:val="18"/>
                <w:szCs w:val="18"/>
              </w:rPr>
            </w:pPr>
            <w:r>
              <w:rPr>
                <w:rFonts w:cs="Arial"/>
                <w:sz w:val="18"/>
                <w:szCs w:val="18"/>
              </w:rPr>
              <w:t>Does Not Comply</w:t>
            </w:r>
          </w:p>
        </w:tc>
      </w:tr>
      <w:tr w:rsidR="00A116B5" w14:paraId="3D36DE59" w14:textId="77777777" w:rsidTr="00682EEE">
        <w:trPr>
          <w:jc w:val="center"/>
        </w:trPr>
        <w:tc>
          <w:tcPr>
            <w:tcW w:w="6305" w:type="dxa"/>
          </w:tcPr>
          <w:p w14:paraId="64A0EA2D" w14:textId="534DC63D" w:rsidR="00A116B5" w:rsidRPr="00682EEE" w:rsidRDefault="00A116B5" w:rsidP="00A116B5">
            <w:pPr>
              <w:rPr>
                <w:rFonts w:cs="Arial"/>
                <w:sz w:val="18"/>
                <w:szCs w:val="18"/>
              </w:rPr>
            </w:pPr>
            <w:r>
              <w:rPr>
                <w:rFonts w:cs="Arial"/>
                <w:sz w:val="18"/>
                <w:szCs w:val="18"/>
              </w:rPr>
              <w:t xml:space="preserve">Overview Section 5.2.1.1  </w:t>
            </w:r>
          </w:p>
        </w:tc>
        <w:tc>
          <w:tcPr>
            <w:tcW w:w="1106" w:type="dxa"/>
          </w:tcPr>
          <w:p w14:paraId="0C44AD5F" w14:textId="77777777" w:rsidR="00A116B5" w:rsidRDefault="00A116B5" w:rsidP="00A116B5">
            <w:pPr>
              <w:rPr>
                <w:sz w:val="18"/>
                <w:szCs w:val="18"/>
              </w:rPr>
            </w:pPr>
          </w:p>
        </w:tc>
        <w:tc>
          <w:tcPr>
            <w:tcW w:w="1107" w:type="dxa"/>
          </w:tcPr>
          <w:p w14:paraId="41BBD401" w14:textId="77777777" w:rsidR="00A116B5" w:rsidRDefault="00A116B5" w:rsidP="00A116B5">
            <w:pPr>
              <w:rPr>
                <w:sz w:val="18"/>
                <w:szCs w:val="18"/>
              </w:rPr>
            </w:pPr>
          </w:p>
        </w:tc>
        <w:tc>
          <w:tcPr>
            <w:tcW w:w="1107" w:type="dxa"/>
          </w:tcPr>
          <w:p w14:paraId="5DC0F092" w14:textId="77777777" w:rsidR="00A116B5" w:rsidRDefault="00A116B5" w:rsidP="00A116B5">
            <w:pPr>
              <w:rPr>
                <w:sz w:val="18"/>
                <w:szCs w:val="18"/>
              </w:rPr>
            </w:pPr>
          </w:p>
        </w:tc>
        <w:tc>
          <w:tcPr>
            <w:tcW w:w="1107" w:type="dxa"/>
          </w:tcPr>
          <w:p w14:paraId="4DD9F272" w14:textId="77777777" w:rsidR="00A116B5" w:rsidRDefault="00A116B5" w:rsidP="00A116B5">
            <w:pPr>
              <w:rPr>
                <w:sz w:val="18"/>
                <w:szCs w:val="18"/>
              </w:rPr>
            </w:pPr>
          </w:p>
        </w:tc>
      </w:tr>
      <w:tr w:rsidR="00A116B5" w14:paraId="16476A4D" w14:textId="77777777" w:rsidTr="00682EEE">
        <w:trPr>
          <w:jc w:val="center"/>
        </w:trPr>
        <w:tc>
          <w:tcPr>
            <w:tcW w:w="6305" w:type="dxa"/>
          </w:tcPr>
          <w:p w14:paraId="7CFCDB7D" w14:textId="2A25E407" w:rsidR="00A116B5" w:rsidRDefault="00A116B5" w:rsidP="00682EEE">
            <w:pPr>
              <w:rPr>
                <w:sz w:val="18"/>
                <w:szCs w:val="18"/>
              </w:rPr>
            </w:pPr>
            <w:r>
              <w:rPr>
                <w:rFonts w:cs="Arial"/>
                <w:sz w:val="18"/>
                <w:szCs w:val="18"/>
              </w:rPr>
              <w:t>Call Queueing Section</w:t>
            </w:r>
            <w:r w:rsidRPr="007F779F">
              <w:rPr>
                <w:rFonts w:cs="Arial"/>
                <w:sz w:val="18"/>
                <w:szCs w:val="18"/>
              </w:rPr>
              <w:t xml:space="preserve"> 5.2.1.2</w:t>
            </w:r>
            <w:r>
              <w:rPr>
                <w:rFonts w:cs="Arial"/>
                <w:sz w:val="18"/>
                <w:szCs w:val="18"/>
              </w:rPr>
              <w:t xml:space="preserve">  </w:t>
            </w:r>
          </w:p>
        </w:tc>
        <w:tc>
          <w:tcPr>
            <w:tcW w:w="1106" w:type="dxa"/>
          </w:tcPr>
          <w:p w14:paraId="0B7D3E7A" w14:textId="77777777" w:rsidR="00A116B5" w:rsidRDefault="00A116B5" w:rsidP="00A116B5">
            <w:pPr>
              <w:rPr>
                <w:sz w:val="18"/>
                <w:szCs w:val="18"/>
              </w:rPr>
            </w:pPr>
          </w:p>
        </w:tc>
        <w:tc>
          <w:tcPr>
            <w:tcW w:w="1107" w:type="dxa"/>
          </w:tcPr>
          <w:p w14:paraId="5ED28FBB" w14:textId="77777777" w:rsidR="00A116B5" w:rsidRDefault="00A116B5" w:rsidP="00A116B5">
            <w:pPr>
              <w:rPr>
                <w:sz w:val="18"/>
                <w:szCs w:val="18"/>
              </w:rPr>
            </w:pPr>
          </w:p>
        </w:tc>
        <w:tc>
          <w:tcPr>
            <w:tcW w:w="1107" w:type="dxa"/>
          </w:tcPr>
          <w:p w14:paraId="4EE0E8BA" w14:textId="77777777" w:rsidR="00A116B5" w:rsidRDefault="00A116B5" w:rsidP="00A116B5">
            <w:pPr>
              <w:rPr>
                <w:sz w:val="18"/>
                <w:szCs w:val="18"/>
              </w:rPr>
            </w:pPr>
          </w:p>
        </w:tc>
        <w:tc>
          <w:tcPr>
            <w:tcW w:w="1107" w:type="dxa"/>
          </w:tcPr>
          <w:p w14:paraId="254D01B6" w14:textId="77777777" w:rsidR="00A116B5" w:rsidRDefault="00A116B5" w:rsidP="00A116B5">
            <w:pPr>
              <w:rPr>
                <w:sz w:val="18"/>
                <w:szCs w:val="18"/>
              </w:rPr>
            </w:pPr>
          </w:p>
        </w:tc>
      </w:tr>
      <w:tr w:rsidR="00A116B5" w14:paraId="5E6F65B6" w14:textId="77777777" w:rsidTr="00682EEE">
        <w:trPr>
          <w:jc w:val="center"/>
        </w:trPr>
        <w:tc>
          <w:tcPr>
            <w:tcW w:w="6305" w:type="dxa"/>
          </w:tcPr>
          <w:p w14:paraId="4CC5D4E1" w14:textId="34A16E3F" w:rsidR="00682EEE" w:rsidRDefault="00A116B5" w:rsidP="00682EEE">
            <w:pPr>
              <w:rPr>
                <w:sz w:val="18"/>
                <w:szCs w:val="18"/>
              </w:rPr>
            </w:pPr>
            <w:r w:rsidRPr="007F779F">
              <w:rPr>
                <w:rFonts w:cs="Arial"/>
                <w:sz w:val="18"/>
                <w:szCs w:val="18"/>
              </w:rPr>
              <w:t>Queue State Event Package</w:t>
            </w:r>
            <w:r>
              <w:rPr>
                <w:rFonts w:cs="Arial"/>
                <w:sz w:val="18"/>
                <w:szCs w:val="18"/>
              </w:rPr>
              <w:t xml:space="preserve"> Section </w:t>
            </w:r>
            <w:r w:rsidRPr="007F779F">
              <w:rPr>
                <w:rFonts w:cs="Arial"/>
                <w:sz w:val="18"/>
                <w:szCs w:val="18"/>
              </w:rPr>
              <w:t>5.2.1.3</w:t>
            </w:r>
            <w:r>
              <w:rPr>
                <w:rFonts w:cs="Arial"/>
                <w:sz w:val="18"/>
                <w:szCs w:val="18"/>
              </w:rPr>
              <w:t xml:space="preserve">  </w:t>
            </w:r>
          </w:p>
        </w:tc>
        <w:tc>
          <w:tcPr>
            <w:tcW w:w="1106" w:type="dxa"/>
          </w:tcPr>
          <w:p w14:paraId="5C848B76" w14:textId="77777777" w:rsidR="00A116B5" w:rsidRDefault="00A116B5" w:rsidP="00A116B5">
            <w:pPr>
              <w:rPr>
                <w:sz w:val="18"/>
                <w:szCs w:val="18"/>
              </w:rPr>
            </w:pPr>
          </w:p>
        </w:tc>
        <w:tc>
          <w:tcPr>
            <w:tcW w:w="1107" w:type="dxa"/>
          </w:tcPr>
          <w:p w14:paraId="63E711E5" w14:textId="77777777" w:rsidR="00A116B5" w:rsidRDefault="00A116B5" w:rsidP="00A116B5">
            <w:pPr>
              <w:rPr>
                <w:sz w:val="18"/>
                <w:szCs w:val="18"/>
              </w:rPr>
            </w:pPr>
          </w:p>
        </w:tc>
        <w:tc>
          <w:tcPr>
            <w:tcW w:w="1107" w:type="dxa"/>
          </w:tcPr>
          <w:p w14:paraId="32A66AD7" w14:textId="77777777" w:rsidR="00A116B5" w:rsidRDefault="00A116B5" w:rsidP="00A116B5">
            <w:pPr>
              <w:rPr>
                <w:sz w:val="18"/>
                <w:szCs w:val="18"/>
              </w:rPr>
            </w:pPr>
          </w:p>
        </w:tc>
        <w:tc>
          <w:tcPr>
            <w:tcW w:w="1107" w:type="dxa"/>
          </w:tcPr>
          <w:p w14:paraId="355D7C1E" w14:textId="77777777" w:rsidR="00A116B5" w:rsidRDefault="00A116B5" w:rsidP="00A116B5">
            <w:pPr>
              <w:rPr>
                <w:sz w:val="18"/>
                <w:szCs w:val="18"/>
              </w:rPr>
            </w:pPr>
          </w:p>
        </w:tc>
      </w:tr>
      <w:tr w:rsidR="00A116B5" w14:paraId="1F64D11E" w14:textId="77777777" w:rsidTr="00682EEE">
        <w:trPr>
          <w:jc w:val="center"/>
        </w:trPr>
        <w:tc>
          <w:tcPr>
            <w:tcW w:w="6305" w:type="dxa"/>
          </w:tcPr>
          <w:p w14:paraId="729DD6A6" w14:textId="04D777A8" w:rsidR="00A116B5" w:rsidRDefault="00A116B5" w:rsidP="00682EEE">
            <w:pPr>
              <w:rPr>
                <w:sz w:val="18"/>
                <w:szCs w:val="18"/>
              </w:rPr>
            </w:pPr>
            <w:r w:rsidRPr="007F779F">
              <w:rPr>
                <w:rFonts w:cs="Arial"/>
                <w:sz w:val="18"/>
                <w:szCs w:val="18"/>
              </w:rPr>
              <w:t>De-queue Registration Event Package</w:t>
            </w:r>
            <w:r>
              <w:rPr>
                <w:rFonts w:cs="Arial"/>
                <w:sz w:val="18"/>
                <w:szCs w:val="18"/>
              </w:rPr>
              <w:t xml:space="preserve"> Section </w:t>
            </w:r>
            <w:r w:rsidRPr="007F779F">
              <w:rPr>
                <w:rFonts w:cs="Arial"/>
                <w:sz w:val="18"/>
                <w:szCs w:val="18"/>
              </w:rPr>
              <w:t>5.2.1.</w:t>
            </w:r>
          </w:p>
        </w:tc>
        <w:tc>
          <w:tcPr>
            <w:tcW w:w="1106" w:type="dxa"/>
          </w:tcPr>
          <w:p w14:paraId="2C408ED9" w14:textId="77777777" w:rsidR="00A116B5" w:rsidRDefault="00A116B5" w:rsidP="00A116B5">
            <w:pPr>
              <w:rPr>
                <w:sz w:val="18"/>
                <w:szCs w:val="18"/>
              </w:rPr>
            </w:pPr>
          </w:p>
        </w:tc>
        <w:tc>
          <w:tcPr>
            <w:tcW w:w="1107" w:type="dxa"/>
          </w:tcPr>
          <w:p w14:paraId="43B4EE14" w14:textId="77777777" w:rsidR="00A116B5" w:rsidRDefault="00A116B5" w:rsidP="00A116B5">
            <w:pPr>
              <w:rPr>
                <w:sz w:val="18"/>
                <w:szCs w:val="18"/>
              </w:rPr>
            </w:pPr>
          </w:p>
        </w:tc>
        <w:tc>
          <w:tcPr>
            <w:tcW w:w="1107" w:type="dxa"/>
          </w:tcPr>
          <w:p w14:paraId="0F1E478A" w14:textId="77777777" w:rsidR="00A116B5" w:rsidRDefault="00A116B5" w:rsidP="00A116B5">
            <w:pPr>
              <w:rPr>
                <w:sz w:val="18"/>
                <w:szCs w:val="18"/>
              </w:rPr>
            </w:pPr>
          </w:p>
        </w:tc>
        <w:tc>
          <w:tcPr>
            <w:tcW w:w="1107" w:type="dxa"/>
          </w:tcPr>
          <w:p w14:paraId="17AB3D8C" w14:textId="77777777" w:rsidR="00A116B5" w:rsidRDefault="00A116B5" w:rsidP="00A116B5">
            <w:pPr>
              <w:rPr>
                <w:sz w:val="18"/>
                <w:szCs w:val="18"/>
              </w:rPr>
            </w:pPr>
          </w:p>
        </w:tc>
      </w:tr>
      <w:tr w:rsidR="00A116B5" w14:paraId="322E433B" w14:textId="77777777" w:rsidTr="00682EEE">
        <w:trPr>
          <w:jc w:val="center"/>
        </w:trPr>
        <w:tc>
          <w:tcPr>
            <w:tcW w:w="6305" w:type="dxa"/>
          </w:tcPr>
          <w:p w14:paraId="79B73AA5" w14:textId="16F6683C" w:rsidR="00A116B5" w:rsidRDefault="00A116B5" w:rsidP="00682EEE">
            <w:pPr>
              <w:rPr>
                <w:sz w:val="18"/>
                <w:szCs w:val="18"/>
              </w:rPr>
            </w:pPr>
            <w:r>
              <w:rPr>
                <w:rFonts w:cs="Arial"/>
                <w:sz w:val="18"/>
                <w:szCs w:val="18"/>
              </w:rPr>
              <w:t>Policy Routing Function Section</w:t>
            </w:r>
            <w:r w:rsidRPr="007F779F">
              <w:rPr>
                <w:rFonts w:cs="Arial"/>
                <w:sz w:val="18"/>
                <w:szCs w:val="18"/>
              </w:rPr>
              <w:t xml:space="preserve"> </w:t>
            </w:r>
            <w:r>
              <w:rPr>
                <w:rFonts w:cs="Arial"/>
                <w:sz w:val="18"/>
                <w:szCs w:val="18"/>
              </w:rPr>
              <w:t xml:space="preserve"> </w:t>
            </w:r>
            <w:r w:rsidRPr="007F779F">
              <w:rPr>
                <w:rFonts w:cs="Arial"/>
                <w:sz w:val="18"/>
                <w:szCs w:val="18"/>
              </w:rPr>
              <w:t>5.2.1.5</w:t>
            </w:r>
            <w:r>
              <w:rPr>
                <w:rFonts w:cs="Arial"/>
                <w:sz w:val="18"/>
                <w:szCs w:val="18"/>
              </w:rPr>
              <w:t xml:space="preserve">  </w:t>
            </w:r>
          </w:p>
        </w:tc>
        <w:tc>
          <w:tcPr>
            <w:tcW w:w="1106" w:type="dxa"/>
          </w:tcPr>
          <w:p w14:paraId="0551C87A" w14:textId="77777777" w:rsidR="00A116B5" w:rsidRDefault="00A116B5" w:rsidP="00A116B5">
            <w:pPr>
              <w:rPr>
                <w:sz w:val="18"/>
                <w:szCs w:val="18"/>
              </w:rPr>
            </w:pPr>
          </w:p>
        </w:tc>
        <w:tc>
          <w:tcPr>
            <w:tcW w:w="1107" w:type="dxa"/>
          </w:tcPr>
          <w:p w14:paraId="2D849F9A" w14:textId="77777777" w:rsidR="00A116B5" w:rsidRDefault="00A116B5" w:rsidP="00A116B5">
            <w:pPr>
              <w:rPr>
                <w:sz w:val="18"/>
                <w:szCs w:val="18"/>
              </w:rPr>
            </w:pPr>
          </w:p>
        </w:tc>
        <w:tc>
          <w:tcPr>
            <w:tcW w:w="1107" w:type="dxa"/>
          </w:tcPr>
          <w:p w14:paraId="53EBA206" w14:textId="77777777" w:rsidR="00A116B5" w:rsidRDefault="00A116B5" w:rsidP="00A116B5">
            <w:pPr>
              <w:rPr>
                <w:sz w:val="18"/>
                <w:szCs w:val="18"/>
              </w:rPr>
            </w:pPr>
          </w:p>
        </w:tc>
        <w:tc>
          <w:tcPr>
            <w:tcW w:w="1107" w:type="dxa"/>
          </w:tcPr>
          <w:p w14:paraId="11B39A2C" w14:textId="77777777" w:rsidR="00A116B5" w:rsidRDefault="00A116B5" w:rsidP="00A116B5">
            <w:pPr>
              <w:rPr>
                <w:sz w:val="18"/>
                <w:szCs w:val="18"/>
              </w:rPr>
            </w:pPr>
          </w:p>
        </w:tc>
      </w:tr>
      <w:tr w:rsidR="00A116B5" w14:paraId="1FD2B4AA" w14:textId="77777777" w:rsidTr="00682EEE">
        <w:trPr>
          <w:jc w:val="center"/>
        </w:trPr>
        <w:tc>
          <w:tcPr>
            <w:tcW w:w="6305" w:type="dxa"/>
          </w:tcPr>
          <w:p w14:paraId="33D5FF95" w14:textId="30F6C0F2" w:rsidR="00A116B5" w:rsidRDefault="00A116B5" w:rsidP="00682EEE">
            <w:pPr>
              <w:rPr>
                <w:sz w:val="18"/>
                <w:szCs w:val="18"/>
              </w:rPr>
            </w:pPr>
            <w:r w:rsidRPr="007F779F">
              <w:rPr>
                <w:rFonts w:cs="Arial"/>
                <w:sz w:val="18"/>
                <w:szCs w:val="18"/>
              </w:rPr>
              <w:t>ESRP Notify Event Package</w:t>
            </w:r>
            <w:r>
              <w:rPr>
                <w:rFonts w:cs="Arial"/>
                <w:sz w:val="18"/>
                <w:szCs w:val="18"/>
              </w:rPr>
              <w:t xml:space="preserve"> Section </w:t>
            </w:r>
            <w:r w:rsidRPr="007F779F">
              <w:rPr>
                <w:rFonts w:cs="Arial"/>
                <w:sz w:val="18"/>
                <w:szCs w:val="18"/>
              </w:rPr>
              <w:t>5.2.1.6</w:t>
            </w:r>
            <w:r>
              <w:rPr>
                <w:rFonts w:cs="Arial"/>
                <w:sz w:val="18"/>
                <w:szCs w:val="18"/>
              </w:rPr>
              <w:t xml:space="preserve">  </w:t>
            </w:r>
          </w:p>
        </w:tc>
        <w:tc>
          <w:tcPr>
            <w:tcW w:w="1106" w:type="dxa"/>
          </w:tcPr>
          <w:p w14:paraId="33BAC61B" w14:textId="77777777" w:rsidR="00A116B5" w:rsidRDefault="00A116B5" w:rsidP="00A116B5">
            <w:pPr>
              <w:rPr>
                <w:sz w:val="18"/>
                <w:szCs w:val="18"/>
              </w:rPr>
            </w:pPr>
          </w:p>
        </w:tc>
        <w:tc>
          <w:tcPr>
            <w:tcW w:w="1107" w:type="dxa"/>
          </w:tcPr>
          <w:p w14:paraId="1F4EBE85" w14:textId="77777777" w:rsidR="00A116B5" w:rsidRDefault="00A116B5" w:rsidP="00A116B5">
            <w:pPr>
              <w:rPr>
                <w:sz w:val="18"/>
                <w:szCs w:val="18"/>
              </w:rPr>
            </w:pPr>
          </w:p>
        </w:tc>
        <w:tc>
          <w:tcPr>
            <w:tcW w:w="1107" w:type="dxa"/>
          </w:tcPr>
          <w:p w14:paraId="2AEFBD73" w14:textId="77777777" w:rsidR="00A116B5" w:rsidRDefault="00A116B5" w:rsidP="00A116B5">
            <w:pPr>
              <w:rPr>
                <w:sz w:val="18"/>
                <w:szCs w:val="18"/>
              </w:rPr>
            </w:pPr>
          </w:p>
        </w:tc>
        <w:tc>
          <w:tcPr>
            <w:tcW w:w="1107" w:type="dxa"/>
          </w:tcPr>
          <w:p w14:paraId="4A43A30B" w14:textId="77777777" w:rsidR="00A116B5" w:rsidRDefault="00A116B5" w:rsidP="00A116B5">
            <w:pPr>
              <w:rPr>
                <w:sz w:val="18"/>
                <w:szCs w:val="18"/>
              </w:rPr>
            </w:pPr>
          </w:p>
        </w:tc>
      </w:tr>
      <w:tr w:rsidR="00A116B5" w14:paraId="7E12487F" w14:textId="77777777" w:rsidTr="00682EEE">
        <w:trPr>
          <w:jc w:val="center"/>
        </w:trPr>
        <w:tc>
          <w:tcPr>
            <w:tcW w:w="6305" w:type="dxa"/>
          </w:tcPr>
          <w:p w14:paraId="7169A529" w14:textId="4F1A8C11" w:rsidR="00A116B5" w:rsidRDefault="00A116B5" w:rsidP="00682EEE">
            <w:pPr>
              <w:rPr>
                <w:sz w:val="18"/>
                <w:szCs w:val="18"/>
              </w:rPr>
            </w:pPr>
            <w:r w:rsidRPr="007F779F">
              <w:rPr>
                <w:rFonts w:cs="Arial"/>
                <w:sz w:val="18"/>
                <w:szCs w:val="18"/>
              </w:rPr>
              <w:t>INVITE Transaction Processing</w:t>
            </w:r>
            <w:r>
              <w:rPr>
                <w:rFonts w:cs="Arial"/>
                <w:sz w:val="18"/>
                <w:szCs w:val="18"/>
              </w:rPr>
              <w:t xml:space="preserve"> Section </w:t>
            </w:r>
            <w:r w:rsidRPr="007F779F">
              <w:rPr>
                <w:rFonts w:cs="Arial"/>
                <w:sz w:val="18"/>
                <w:szCs w:val="18"/>
              </w:rPr>
              <w:t>5.2.1.7</w:t>
            </w:r>
            <w:r>
              <w:rPr>
                <w:rFonts w:cs="Arial"/>
                <w:sz w:val="18"/>
                <w:szCs w:val="18"/>
              </w:rPr>
              <w:t xml:space="preserve">  </w:t>
            </w:r>
          </w:p>
        </w:tc>
        <w:tc>
          <w:tcPr>
            <w:tcW w:w="1106" w:type="dxa"/>
          </w:tcPr>
          <w:p w14:paraId="7CF21A11" w14:textId="77777777" w:rsidR="00A116B5" w:rsidRDefault="00A116B5" w:rsidP="00A116B5">
            <w:pPr>
              <w:rPr>
                <w:sz w:val="18"/>
                <w:szCs w:val="18"/>
              </w:rPr>
            </w:pPr>
          </w:p>
        </w:tc>
        <w:tc>
          <w:tcPr>
            <w:tcW w:w="1107" w:type="dxa"/>
          </w:tcPr>
          <w:p w14:paraId="6EDEE7E6" w14:textId="77777777" w:rsidR="00A116B5" w:rsidRDefault="00A116B5" w:rsidP="00A116B5">
            <w:pPr>
              <w:rPr>
                <w:sz w:val="18"/>
                <w:szCs w:val="18"/>
              </w:rPr>
            </w:pPr>
          </w:p>
        </w:tc>
        <w:tc>
          <w:tcPr>
            <w:tcW w:w="1107" w:type="dxa"/>
          </w:tcPr>
          <w:p w14:paraId="787347C8" w14:textId="77777777" w:rsidR="00A116B5" w:rsidRDefault="00A116B5" w:rsidP="00A116B5">
            <w:pPr>
              <w:rPr>
                <w:sz w:val="18"/>
                <w:szCs w:val="18"/>
              </w:rPr>
            </w:pPr>
          </w:p>
        </w:tc>
        <w:tc>
          <w:tcPr>
            <w:tcW w:w="1107" w:type="dxa"/>
          </w:tcPr>
          <w:p w14:paraId="7995ACC7" w14:textId="77777777" w:rsidR="00A116B5" w:rsidRDefault="00A116B5" w:rsidP="00A116B5">
            <w:pPr>
              <w:rPr>
                <w:sz w:val="18"/>
                <w:szCs w:val="18"/>
              </w:rPr>
            </w:pPr>
          </w:p>
        </w:tc>
      </w:tr>
      <w:tr w:rsidR="00A116B5" w14:paraId="7F2AD7F0" w14:textId="77777777" w:rsidTr="00682EEE">
        <w:trPr>
          <w:jc w:val="center"/>
        </w:trPr>
        <w:tc>
          <w:tcPr>
            <w:tcW w:w="6305" w:type="dxa"/>
          </w:tcPr>
          <w:p w14:paraId="3A838C11" w14:textId="206A0226" w:rsidR="00A116B5" w:rsidRDefault="00A116B5" w:rsidP="00682EEE">
            <w:pPr>
              <w:rPr>
                <w:sz w:val="18"/>
                <w:szCs w:val="18"/>
              </w:rPr>
            </w:pPr>
            <w:r w:rsidRPr="007F779F">
              <w:rPr>
                <w:rFonts w:cs="Arial"/>
                <w:sz w:val="18"/>
                <w:szCs w:val="18"/>
              </w:rPr>
              <w:t>BYE Transaction Processing</w:t>
            </w:r>
            <w:r>
              <w:rPr>
                <w:rFonts w:cs="Arial"/>
                <w:sz w:val="18"/>
                <w:szCs w:val="18"/>
              </w:rPr>
              <w:t xml:space="preserve"> Section </w:t>
            </w:r>
            <w:r w:rsidRPr="007F779F">
              <w:rPr>
                <w:rFonts w:cs="Arial"/>
                <w:sz w:val="18"/>
                <w:szCs w:val="18"/>
              </w:rPr>
              <w:t>5.2.1.8</w:t>
            </w:r>
            <w:r>
              <w:rPr>
                <w:rFonts w:cs="Arial"/>
                <w:sz w:val="18"/>
                <w:szCs w:val="18"/>
              </w:rPr>
              <w:t xml:space="preserve">  </w:t>
            </w:r>
          </w:p>
        </w:tc>
        <w:tc>
          <w:tcPr>
            <w:tcW w:w="1106" w:type="dxa"/>
          </w:tcPr>
          <w:p w14:paraId="63A13F2A" w14:textId="77777777" w:rsidR="00A116B5" w:rsidRDefault="00A116B5" w:rsidP="00A116B5">
            <w:pPr>
              <w:rPr>
                <w:sz w:val="18"/>
                <w:szCs w:val="18"/>
              </w:rPr>
            </w:pPr>
          </w:p>
        </w:tc>
        <w:tc>
          <w:tcPr>
            <w:tcW w:w="1107" w:type="dxa"/>
          </w:tcPr>
          <w:p w14:paraId="3C012A0A" w14:textId="77777777" w:rsidR="00A116B5" w:rsidRDefault="00A116B5" w:rsidP="00A116B5">
            <w:pPr>
              <w:rPr>
                <w:sz w:val="18"/>
                <w:szCs w:val="18"/>
              </w:rPr>
            </w:pPr>
          </w:p>
        </w:tc>
        <w:tc>
          <w:tcPr>
            <w:tcW w:w="1107" w:type="dxa"/>
          </w:tcPr>
          <w:p w14:paraId="13B69E2C" w14:textId="77777777" w:rsidR="00A116B5" w:rsidRDefault="00A116B5" w:rsidP="00A116B5">
            <w:pPr>
              <w:rPr>
                <w:sz w:val="18"/>
                <w:szCs w:val="18"/>
              </w:rPr>
            </w:pPr>
          </w:p>
        </w:tc>
        <w:tc>
          <w:tcPr>
            <w:tcW w:w="1107" w:type="dxa"/>
          </w:tcPr>
          <w:p w14:paraId="5FDEBDF9" w14:textId="77777777" w:rsidR="00A116B5" w:rsidRDefault="00A116B5" w:rsidP="00A116B5">
            <w:pPr>
              <w:rPr>
                <w:sz w:val="18"/>
                <w:szCs w:val="18"/>
              </w:rPr>
            </w:pPr>
          </w:p>
        </w:tc>
      </w:tr>
      <w:tr w:rsidR="00A116B5" w14:paraId="0C1548E7" w14:textId="77777777" w:rsidTr="00682EEE">
        <w:trPr>
          <w:jc w:val="center"/>
        </w:trPr>
        <w:tc>
          <w:tcPr>
            <w:tcW w:w="6305" w:type="dxa"/>
          </w:tcPr>
          <w:p w14:paraId="62E96591" w14:textId="38370E67" w:rsidR="00682EEE" w:rsidRDefault="00A116B5" w:rsidP="00682EEE">
            <w:pPr>
              <w:rPr>
                <w:sz w:val="18"/>
                <w:szCs w:val="18"/>
              </w:rPr>
            </w:pPr>
            <w:r w:rsidRPr="007F779F">
              <w:rPr>
                <w:rFonts w:cs="Arial"/>
                <w:sz w:val="18"/>
                <w:szCs w:val="18"/>
              </w:rPr>
              <w:t>CA</w:t>
            </w:r>
            <w:r>
              <w:rPr>
                <w:rFonts w:cs="Arial"/>
                <w:sz w:val="18"/>
                <w:szCs w:val="18"/>
              </w:rPr>
              <w:t>NCEL Transaction Processing  Section</w:t>
            </w:r>
            <w:r w:rsidRPr="007F779F">
              <w:rPr>
                <w:rFonts w:cs="Arial"/>
                <w:sz w:val="18"/>
                <w:szCs w:val="18"/>
              </w:rPr>
              <w:t xml:space="preserve"> </w:t>
            </w:r>
            <w:r>
              <w:rPr>
                <w:rFonts w:cs="Arial"/>
                <w:sz w:val="18"/>
                <w:szCs w:val="18"/>
              </w:rPr>
              <w:t xml:space="preserve"> </w:t>
            </w:r>
            <w:r w:rsidRPr="007F779F">
              <w:rPr>
                <w:rFonts w:cs="Arial"/>
                <w:sz w:val="18"/>
                <w:szCs w:val="18"/>
              </w:rPr>
              <w:t>5.2.1.9</w:t>
            </w:r>
            <w:r>
              <w:rPr>
                <w:rFonts w:cs="Arial"/>
                <w:sz w:val="18"/>
                <w:szCs w:val="18"/>
              </w:rPr>
              <w:t xml:space="preserve"> </w:t>
            </w:r>
          </w:p>
        </w:tc>
        <w:tc>
          <w:tcPr>
            <w:tcW w:w="1106" w:type="dxa"/>
          </w:tcPr>
          <w:p w14:paraId="2EEA5134" w14:textId="77777777" w:rsidR="00A116B5" w:rsidRDefault="00A116B5" w:rsidP="00A116B5">
            <w:pPr>
              <w:rPr>
                <w:sz w:val="18"/>
                <w:szCs w:val="18"/>
              </w:rPr>
            </w:pPr>
          </w:p>
        </w:tc>
        <w:tc>
          <w:tcPr>
            <w:tcW w:w="1107" w:type="dxa"/>
          </w:tcPr>
          <w:p w14:paraId="6E3A1673" w14:textId="77777777" w:rsidR="00A116B5" w:rsidRDefault="00A116B5" w:rsidP="00A116B5">
            <w:pPr>
              <w:rPr>
                <w:sz w:val="18"/>
                <w:szCs w:val="18"/>
              </w:rPr>
            </w:pPr>
          </w:p>
        </w:tc>
        <w:tc>
          <w:tcPr>
            <w:tcW w:w="1107" w:type="dxa"/>
          </w:tcPr>
          <w:p w14:paraId="457C1C75" w14:textId="77777777" w:rsidR="00A116B5" w:rsidRDefault="00A116B5" w:rsidP="00A116B5">
            <w:pPr>
              <w:rPr>
                <w:sz w:val="18"/>
                <w:szCs w:val="18"/>
              </w:rPr>
            </w:pPr>
          </w:p>
        </w:tc>
        <w:tc>
          <w:tcPr>
            <w:tcW w:w="1107" w:type="dxa"/>
          </w:tcPr>
          <w:p w14:paraId="455C96E2" w14:textId="77777777" w:rsidR="00A116B5" w:rsidRDefault="00A116B5" w:rsidP="00A116B5">
            <w:pPr>
              <w:rPr>
                <w:sz w:val="18"/>
                <w:szCs w:val="18"/>
              </w:rPr>
            </w:pPr>
          </w:p>
        </w:tc>
      </w:tr>
      <w:tr w:rsidR="00A116B5" w14:paraId="253FC8E3" w14:textId="77777777" w:rsidTr="00682EEE">
        <w:trPr>
          <w:jc w:val="center"/>
        </w:trPr>
        <w:tc>
          <w:tcPr>
            <w:tcW w:w="6305" w:type="dxa"/>
          </w:tcPr>
          <w:p w14:paraId="43568C2E" w14:textId="6AC71E1A" w:rsidR="00682EEE" w:rsidRDefault="00A116B5" w:rsidP="00682EEE">
            <w:pPr>
              <w:rPr>
                <w:sz w:val="18"/>
                <w:szCs w:val="18"/>
              </w:rPr>
            </w:pPr>
            <w:r w:rsidRPr="007F779F">
              <w:rPr>
                <w:rFonts w:cs="Arial"/>
                <w:sz w:val="18"/>
                <w:szCs w:val="18"/>
              </w:rPr>
              <w:t>OPTIONS Transaction Processing</w:t>
            </w:r>
            <w:r>
              <w:rPr>
                <w:rFonts w:cs="Arial"/>
                <w:sz w:val="18"/>
                <w:szCs w:val="18"/>
              </w:rPr>
              <w:t xml:space="preserve"> Section </w:t>
            </w:r>
            <w:r w:rsidRPr="007F779F">
              <w:rPr>
                <w:rFonts w:cs="Arial"/>
                <w:sz w:val="18"/>
                <w:szCs w:val="18"/>
              </w:rPr>
              <w:t>5.2.1.10</w:t>
            </w:r>
            <w:r>
              <w:rPr>
                <w:rFonts w:cs="Arial"/>
                <w:sz w:val="18"/>
                <w:szCs w:val="18"/>
              </w:rPr>
              <w:t xml:space="preserve"> </w:t>
            </w:r>
          </w:p>
        </w:tc>
        <w:tc>
          <w:tcPr>
            <w:tcW w:w="1106" w:type="dxa"/>
          </w:tcPr>
          <w:p w14:paraId="6A4C9680" w14:textId="77777777" w:rsidR="00A116B5" w:rsidRDefault="00A116B5" w:rsidP="00A116B5">
            <w:pPr>
              <w:rPr>
                <w:sz w:val="18"/>
                <w:szCs w:val="18"/>
              </w:rPr>
            </w:pPr>
          </w:p>
        </w:tc>
        <w:tc>
          <w:tcPr>
            <w:tcW w:w="1107" w:type="dxa"/>
          </w:tcPr>
          <w:p w14:paraId="1736ABE2" w14:textId="77777777" w:rsidR="00A116B5" w:rsidRDefault="00A116B5" w:rsidP="00A116B5">
            <w:pPr>
              <w:rPr>
                <w:sz w:val="18"/>
                <w:szCs w:val="18"/>
              </w:rPr>
            </w:pPr>
          </w:p>
        </w:tc>
        <w:tc>
          <w:tcPr>
            <w:tcW w:w="1107" w:type="dxa"/>
          </w:tcPr>
          <w:p w14:paraId="276CA87D" w14:textId="77777777" w:rsidR="00A116B5" w:rsidRDefault="00A116B5" w:rsidP="00A116B5">
            <w:pPr>
              <w:rPr>
                <w:sz w:val="18"/>
                <w:szCs w:val="18"/>
              </w:rPr>
            </w:pPr>
          </w:p>
        </w:tc>
        <w:tc>
          <w:tcPr>
            <w:tcW w:w="1107" w:type="dxa"/>
          </w:tcPr>
          <w:p w14:paraId="0E887D68" w14:textId="77777777" w:rsidR="00A116B5" w:rsidRDefault="00A116B5" w:rsidP="00A116B5">
            <w:pPr>
              <w:rPr>
                <w:sz w:val="18"/>
                <w:szCs w:val="18"/>
              </w:rPr>
            </w:pPr>
          </w:p>
        </w:tc>
      </w:tr>
      <w:tr w:rsidR="00A116B5" w14:paraId="735C87A3" w14:textId="77777777" w:rsidTr="00682EEE">
        <w:trPr>
          <w:jc w:val="center"/>
        </w:trPr>
        <w:tc>
          <w:tcPr>
            <w:tcW w:w="6305" w:type="dxa"/>
          </w:tcPr>
          <w:p w14:paraId="4DD4CCCE" w14:textId="3BCFE787" w:rsidR="00A116B5" w:rsidRDefault="00A116B5" w:rsidP="00682EEE">
            <w:pPr>
              <w:rPr>
                <w:sz w:val="18"/>
                <w:szCs w:val="18"/>
              </w:rPr>
            </w:pPr>
            <w:r>
              <w:rPr>
                <w:rFonts w:cs="Arial"/>
                <w:sz w:val="18"/>
                <w:szCs w:val="18"/>
              </w:rPr>
              <w:t>Upstream Call Interface Section</w:t>
            </w:r>
            <w:r w:rsidRPr="007F779F">
              <w:rPr>
                <w:rFonts w:cs="Arial"/>
                <w:sz w:val="18"/>
                <w:szCs w:val="18"/>
              </w:rPr>
              <w:t xml:space="preserve"> 5.2.2.1</w:t>
            </w:r>
            <w:r>
              <w:rPr>
                <w:rFonts w:cs="Arial"/>
                <w:sz w:val="18"/>
                <w:szCs w:val="18"/>
              </w:rPr>
              <w:t xml:space="preserve">  </w:t>
            </w:r>
          </w:p>
        </w:tc>
        <w:tc>
          <w:tcPr>
            <w:tcW w:w="1106" w:type="dxa"/>
          </w:tcPr>
          <w:p w14:paraId="77C1DECA" w14:textId="77777777" w:rsidR="00A116B5" w:rsidRDefault="00A116B5" w:rsidP="00A116B5">
            <w:pPr>
              <w:rPr>
                <w:sz w:val="18"/>
                <w:szCs w:val="18"/>
              </w:rPr>
            </w:pPr>
          </w:p>
        </w:tc>
        <w:tc>
          <w:tcPr>
            <w:tcW w:w="1107" w:type="dxa"/>
          </w:tcPr>
          <w:p w14:paraId="638CD10F" w14:textId="77777777" w:rsidR="00A116B5" w:rsidRDefault="00A116B5" w:rsidP="00A116B5">
            <w:pPr>
              <w:rPr>
                <w:sz w:val="18"/>
                <w:szCs w:val="18"/>
              </w:rPr>
            </w:pPr>
          </w:p>
        </w:tc>
        <w:tc>
          <w:tcPr>
            <w:tcW w:w="1107" w:type="dxa"/>
          </w:tcPr>
          <w:p w14:paraId="2C3D1906" w14:textId="77777777" w:rsidR="00A116B5" w:rsidRDefault="00A116B5" w:rsidP="00A116B5">
            <w:pPr>
              <w:rPr>
                <w:sz w:val="18"/>
                <w:szCs w:val="18"/>
              </w:rPr>
            </w:pPr>
          </w:p>
        </w:tc>
        <w:tc>
          <w:tcPr>
            <w:tcW w:w="1107" w:type="dxa"/>
          </w:tcPr>
          <w:p w14:paraId="3EF5B639" w14:textId="77777777" w:rsidR="00A116B5" w:rsidRDefault="00A116B5" w:rsidP="00A116B5">
            <w:pPr>
              <w:rPr>
                <w:sz w:val="18"/>
                <w:szCs w:val="18"/>
              </w:rPr>
            </w:pPr>
          </w:p>
        </w:tc>
      </w:tr>
      <w:tr w:rsidR="00A116B5" w14:paraId="3D33B6B3" w14:textId="77777777" w:rsidTr="00682EEE">
        <w:trPr>
          <w:jc w:val="center"/>
        </w:trPr>
        <w:tc>
          <w:tcPr>
            <w:tcW w:w="6305" w:type="dxa"/>
          </w:tcPr>
          <w:p w14:paraId="43B134A6" w14:textId="3D462584" w:rsidR="00A116B5" w:rsidRDefault="00A116B5" w:rsidP="00682EEE">
            <w:pPr>
              <w:rPr>
                <w:sz w:val="18"/>
                <w:szCs w:val="18"/>
              </w:rPr>
            </w:pPr>
            <w:r w:rsidRPr="007F779F">
              <w:rPr>
                <w:rFonts w:cs="Arial"/>
                <w:sz w:val="18"/>
                <w:szCs w:val="18"/>
              </w:rPr>
              <w:t>Downstream Call Interface</w:t>
            </w:r>
            <w:r>
              <w:rPr>
                <w:rFonts w:cs="Arial"/>
                <w:sz w:val="18"/>
                <w:szCs w:val="18"/>
              </w:rPr>
              <w:t xml:space="preserve"> Section </w:t>
            </w:r>
            <w:r w:rsidRPr="007F779F">
              <w:rPr>
                <w:rFonts w:cs="Arial"/>
                <w:sz w:val="18"/>
                <w:szCs w:val="18"/>
              </w:rPr>
              <w:t>5.2.2.2</w:t>
            </w:r>
            <w:r>
              <w:rPr>
                <w:rFonts w:cs="Arial"/>
                <w:sz w:val="18"/>
                <w:szCs w:val="18"/>
              </w:rPr>
              <w:t xml:space="preserve">  </w:t>
            </w:r>
          </w:p>
        </w:tc>
        <w:tc>
          <w:tcPr>
            <w:tcW w:w="1106" w:type="dxa"/>
          </w:tcPr>
          <w:p w14:paraId="003D965B" w14:textId="77777777" w:rsidR="00A116B5" w:rsidRDefault="00A116B5" w:rsidP="00A116B5">
            <w:pPr>
              <w:rPr>
                <w:sz w:val="18"/>
                <w:szCs w:val="18"/>
              </w:rPr>
            </w:pPr>
          </w:p>
        </w:tc>
        <w:tc>
          <w:tcPr>
            <w:tcW w:w="1107" w:type="dxa"/>
          </w:tcPr>
          <w:p w14:paraId="55BDD090" w14:textId="77777777" w:rsidR="00A116B5" w:rsidRDefault="00A116B5" w:rsidP="00A116B5">
            <w:pPr>
              <w:rPr>
                <w:sz w:val="18"/>
                <w:szCs w:val="18"/>
              </w:rPr>
            </w:pPr>
          </w:p>
        </w:tc>
        <w:tc>
          <w:tcPr>
            <w:tcW w:w="1107" w:type="dxa"/>
          </w:tcPr>
          <w:p w14:paraId="6DF7044B" w14:textId="77777777" w:rsidR="00A116B5" w:rsidRDefault="00A116B5" w:rsidP="00A116B5">
            <w:pPr>
              <w:rPr>
                <w:sz w:val="18"/>
                <w:szCs w:val="18"/>
              </w:rPr>
            </w:pPr>
          </w:p>
        </w:tc>
        <w:tc>
          <w:tcPr>
            <w:tcW w:w="1107" w:type="dxa"/>
          </w:tcPr>
          <w:p w14:paraId="386CB39F" w14:textId="77777777" w:rsidR="00A116B5" w:rsidRDefault="00A116B5" w:rsidP="00A116B5">
            <w:pPr>
              <w:rPr>
                <w:sz w:val="18"/>
                <w:szCs w:val="18"/>
              </w:rPr>
            </w:pPr>
          </w:p>
        </w:tc>
      </w:tr>
      <w:tr w:rsidR="00A116B5" w14:paraId="3DC47CB1" w14:textId="77777777" w:rsidTr="00682EEE">
        <w:trPr>
          <w:jc w:val="center"/>
        </w:trPr>
        <w:tc>
          <w:tcPr>
            <w:tcW w:w="6305" w:type="dxa"/>
          </w:tcPr>
          <w:p w14:paraId="0446675E" w14:textId="66C41896" w:rsidR="00A116B5" w:rsidRDefault="00A116B5" w:rsidP="00682EEE">
            <w:pPr>
              <w:rPr>
                <w:sz w:val="18"/>
                <w:szCs w:val="18"/>
              </w:rPr>
            </w:pPr>
            <w:r>
              <w:rPr>
                <w:rFonts w:cs="Arial"/>
                <w:sz w:val="18"/>
                <w:szCs w:val="18"/>
              </w:rPr>
              <w:t>ECRF Interface Section</w:t>
            </w:r>
            <w:r w:rsidRPr="007F779F">
              <w:rPr>
                <w:rFonts w:cs="Arial"/>
                <w:sz w:val="18"/>
                <w:szCs w:val="18"/>
              </w:rPr>
              <w:t xml:space="preserve"> </w:t>
            </w:r>
            <w:r>
              <w:rPr>
                <w:rFonts w:cs="Arial"/>
                <w:sz w:val="18"/>
                <w:szCs w:val="18"/>
              </w:rPr>
              <w:t xml:space="preserve"> </w:t>
            </w:r>
            <w:r w:rsidRPr="007F779F">
              <w:rPr>
                <w:rFonts w:cs="Arial"/>
                <w:sz w:val="18"/>
                <w:szCs w:val="18"/>
              </w:rPr>
              <w:t>5.2.2.3</w:t>
            </w:r>
            <w:r>
              <w:rPr>
                <w:rFonts w:cs="Arial"/>
                <w:sz w:val="18"/>
                <w:szCs w:val="18"/>
              </w:rPr>
              <w:t xml:space="preserve">  </w:t>
            </w:r>
          </w:p>
        </w:tc>
        <w:tc>
          <w:tcPr>
            <w:tcW w:w="1106" w:type="dxa"/>
          </w:tcPr>
          <w:p w14:paraId="1BF834B4" w14:textId="77777777" w:rsidR="00A116B5" w:rsidRDefault="00A116B5" w:rsidP="00A116B5">
            <w:pPr>
              <w:rPr>
                <w:sz w:val="18"/>
                <w:szCs w:val="18"/>
              </w:rPr>
            </w:pPr>
          </w:p>
        </w:tc>
        <w:tc>
          <w:tcPr>
            <w:tcW w:w="1107" w:type="dxa"/>
          </w:tcPr>
          <w:p w14:paraId="1C0A8FAC" w14:textId="77777777" w:rsidR="00A116B5" w:rsidRDefault="00A116B5" w:rsidP="00A116B5">
            <w:pPr>
              <w:rPr>
                <w:sz w:val="18"/>
                <w:szCs w:val="18"/>
              </w:rPr>
            </w:pPr>
          </w:p>
        </w:tc>
        <w:tc>
          <w:tcPr>
            <w:tcW w:w="1107" w:type="dxa"/>
          </w:tcPr>
          <w:p w14:paraId="5C366863" w14:textId="77777777" w:rsidR="00A116B5" w:rsidRDefault="00A116B5" w:rsidP="00A116B5">
            <w:pPr>
              <w:rPr>
                <w:sz w:val="18"/>
                <w:szCs w:val="18"/>
              </w:rPr>
            </w:pPr>
          </w:p>
        </w:tc>
        <w:tc>
          <w:tcPr>
            <w:tcW w:w="1107" w:type="dxa"/>
          </w:tcPr>
          <w:p w14:paraId="2E4F92EE" w14:textId="77777777" w:rsidR="00A116B5" w:rsidRDefault="00A116B5" w:rsidP="00A116B5">
            <w:pPr>
              <w:rPr>
                <w:sz w:val="18"/>
                <w:szCs w:val="18"/>
              </w:rPr>
            </w:pPr>
          </w:p>
        </w:tc>
      </w:tr>
      <w:tr w:rsidR="00A116B5" w14:paraId="6FC7B680" w14:textId="77777777" w:rsidTr="00682EEE">
        <w:trPr>
          <w:jc w:val="center"/>
        </w:trPr>
        <w:tc>
          <w:tcPr>
            <w:tcW w:w="6305" w:type="dxa"/>
          </w:tcPr>
          <w:p w14:paraId="6CE53C8E" w14:textId="7B47C91A" w:rsidR="00A116B5" w:rsidRDefault="00A116B5" w:rsidP="00682EEE">
            <w:pPr>
              <w:jc w:val="left"/>
              <w:rPr>
                <w:sz w:val="18"/>
                <w:szCs w:val="18"/>
              </w:rPr>
            </w:pPr>
            <w:r w:rsidRPr="007F779F">
              <w:rPr>
                <w:rFonts w:cs="Arial"/>
                <w:sz w:val="18"/>
                <w:szCs w:val="18"/>
              </w:rPr>
              <w:t>Location Information Server (LIS) Dereference Interface</w:t>
            </w:r>
            <w:r>
              <w:rPr>
                <w:rFonts w:cs="Arial"/>
                <w:sz w:val="18"/>
                <w:szCs w:val="18"/>
              </w:rPr>
              <w:t xml:space="preserve"> Section </w:t>
            </w:r>
            <w:r w:rsidRPr="007F779F">
              <w:rPr>
                <w:rFonts w:cs="Arial"/>
                <w:sz w:val="18"/>
                <w:szCs w:val="18"/>
              </w:rPr>
              <w:t>5.2.2.4</w:t>
            </w:r>
            <w:r>
              <w:rPr>
                <w:rFonts w:cs="Arial"/>
                <w:sz w:val="18"/>
                <w:szCs w:val="18"/>
              </w:rPr>
              <w:t xml:space="preserve">  </w:t>
            </w:r>
          </w:p>
        </w:tc>
        <w:tc>
          <w:tcPr>
            <w:tcW w:w="1106" w:type="dxa"/>
          </w:tcPr>
          <w:p w14:paraId="31511583" w14:textId="77777777" w:rsidR="00A116B5" w:rsidRDefault="00A116B5" w:rsidP="00A116B5">
            <w:pPr>
              <w:rPr>
                <w:sz w:val="18"/>
                <w:szCs w:val="18"/>
              </w:rPr>
            </w:pPr>
          </w:p>
        </w:tc>
        <w:tc>
          <w:tcPr>
            <w:tcW w:w="1107" w:type="dxa"/>
          </w:tcPr>
          <w:p w14:paraId="0EB31B3C" w14:textId="77777777" w:rsidR="00A116B5" w:rsidRDefault="00A116B5" w:rsidP="00A116B5">
            <w:pPr>
              <w:rPr>
                <w:sz w:val="18"/>
                <w:szCs w:val="18"/>
              </w:rPr>
            </w:pPr>
          </w:p>
        </w:tc>
        <w:tc>
          <w:tcPr>
            <w:tcW w:w="1107" w:type="dxa"/>
          </w:tcPr>
          <w:p w14:paraId="08287BB5" w14:textId="77777777" w:rsidR="00A116B5" w:rsidRDefault="00A116B5" w:rsidP="00A116B5">
            <w:pPr>
              <w:rPr>
                <w:sz w:val="18"/>
                <w:szCs w:val="18"/>
              </w:rPr>
            </w:pPr>
          </w:p>
        </w:tc>
        <w:tc>
          <w:tcPr>
            <w:tcW w:w="1107" w:type="dxa"/>
          </w:tcPr>
          <w:p w14:paraId="141E76FE" w14:textId="77777777" w:rsidR="00A116B5" w:rsidRDefault="00A116B5" w:rsidP="00A116B5">
            <w:pPr>
              <w:rPr>
                <w:sz w:val="18"/>
                <w:szCs w:val="18"/>
              </w:rPr>
            </w:pPr>
          </w:p>
        </w:tc>
      </w:tr>
      <w:tr w:rsidR="00A116B5" w14:paraId="71766BE0" w14:textId="77777777" w:rsidTr="00682EEE">
        <w:trPr>
          <w:jc w:val="center"/>
        </w:trPr>
        <w:tc>
          <w:tcPr>
            <w:tcW w:w="6305" w:type="dxa"/>
          </w:tcPr>
          <w:p w14:paraId="5A3E8E73" w14:textId="35E6C338" w:rsidR="00A116B5" w:rsidRDefault="00A116B5" w:rsidP="00682EEE">
            <w:pPr>
              <w:rPr>
                <w:sz w:val="18"/>
                <w:szCs w:val="18"/>
              </w:rPr>
            </w:pPr>
            <w:r w:rsidRPr="007F779F">
              <w:rPr>
                <w:rFonts w:cs="Arial"/>
                <w:sz w:val="18"/>
                <w:szCs w:val="18"/>
              </w:rPr>
              <w:t>Additional Data Interfaces</w:t>
            </w:r>
            <w:r>
              <w:rPr>
                <w:rFonts w:cs="Arial"/>
                <w:sz w:val="18"/>
                <w:szCs w:val="18"/>
              </w:rPr>
              <w:t xml:space="preserve"> Section </w:t>
            </w:r>
            <w:r w:rsidRPr="007F779F">
              <w:rPr>
                <w:rFonts w:cs="Arial"/>
                <w:sz w:val="18"/>
                <w:szCs w:val="18"/>
              </w:rPr>
              <w:t>5.2.2.5</w:t>
            </w:r>
            <w:r>
              <w:rPr>
                <w:rFonts w:cs="Arial"/>
                <w:sz w:val="18"/>
                <w:szCs w:val="18"/>
              </w:rPr>
              <w:t xml:space="preserve">  </w:t>
            </w:r>
          </w:p>
        </w:tc>
        <w:tc>
          <w:tcPr>
            <w:tcW w:w="1106" w:type="dxa"/>
          </w:tcPr>
          <w:p w14:paraId="2CEBC099" w14:textId="77777777" w:rsidR="00A116B5" w:rsidRDefault="00A116B5" w:rsidP="00A116B5">
            <w:pPr>
              <w:rPr>
                <w:sz w:val="18"/>
                <w:szCs w:val="18"/>
              </w:rPr>
            </w:pPr>
          </w:p>
        </w:tc>
        <w:tc>
          <w:tcPr>
            <w:tcW w:w="1107" w:type="dxa"/>
          </w:tcPr>
          <w:p w14:paraId="6B4879DB" w14:textId="77777777" w:rsidR="00A116B5" w:rsidRDefault="00A116B5" w:rsidP="00A116B5">
            <w:pPr>
              <w:rPr>
                <w:sz w:val="18"/>
                <w:szCs w:val="18"/>
              </w:rPr>
            </w:pPr>
          </w:p>
        </w:tc>
        <w:tc>
          <w:tcPr>
            <w:tcW w:w="1107" w:type="dxa"/>
          </w:tcPr>
          <w:p w14:paraId="5677C350" w14:textId="77777777" w:rsidR="00A116B5" w:rsidRDefault="00A116B5" w:rsidP="00A116B5">
            <w:pPr>
              <w:rPr>
                <w:sz w:val="18"/>
                <w:szCs w:val="18"/>
              </w:rPr>
            </w:pPr>
          </w:p>
        </w:tc>
        <w:tc>
          <w:tcPr>
            <w:tcW w:w="1107" w:type="dxa"/>
          </w:tcPr>
          <w:p w14:paraId="4B8CBE89" w14:textId="77777777" w:rsidR="00A116B5" w:rsidRDefault="00A116B5" w:rsidP="00A116B5">
            <w:pPr>
              <w:rPr>
                <w:sz w:val="18"/>
                <w:szCs w:val="18"/>
              </w:rPr>
            </w:pPr>
          </w:p>
        </w:tc>
      </w:tr>
      <w:tr w:rsidR="00A116B5" w14:paraId="334AB505" w14:textId="77777777" w:rsidTr="00682EEE">
        <w:trPr>
          <w:jc w:val="center"/>
        </w:trPr>
        <w:tc>
          <w:tcPr>
            <w:tcW w:w="6305" w:type="dxa"/>
          </w:tcPr>
          <w:p w14:paraId="667F2F56" w14:textId="1E05DCFF" w:rsidR="00A116B5" w:rsidRPr="00682EEE" w:rsidRDefault="00A116B5" w:rsidP="00682EEE">
            <w:pPr>
              <w:rPr>
                <w:rFonts w:cs="Arial"/>
                <w:sz w:val="18"/>
                <w:szCs w:val="18"/>
              </w:rPr>
            </w:pPr>
            <w:r w:rsidRPr="007F779F">
              <w:rPr>
                <w:rFonts w:cs="Arial"/>
                <w:sz w:val="18"/>
                <w:szCs w:val="18"/>
              </w:rPr>
              <w:t>ESRP, PSAP, Call-Taker State Notification and Subscriptions</w:t>
            </w:r>
            <w:r>
              <w:rPr>
                <w:rFonts w:cs="Arial"/>
                <w:sz w:val="18"/>
                <w:szCs w:val="18"/>
              </w:rPr>
              <w:t xml:space="preserve"> Section </w:t>
            </w:r>
            <w:r w:rsidRPr="007F779F">
              <w:rPr>
                <w:rFonts w:cs="Arial"/>
                <w:sz w:val="18"/>
                <w:szCs w:val="18"/>
              </w:rPr>
              <w:t>5.2.2.6</w:t>
            </w:r>
            <w:r>
              <w:rPr>
                <w:rFonts w:cs="Arial"/>
                <w:sz w:val="18"/>
                <w:szCs w:val="18"/>
              </w:rPr>
              <w:t xml:space="preserve">  </w:t>
            </w:r>
          </w:p>
        </w:tc>
        <w:tc>
          <w:tcPr>
            <w:tcW w:w="1106" w:type="dxa"/>
          </w:tcPr>
          <w:p w14:paraId="3847F4DF" w14:textId="77777777" w:rsidR="00A116B5" w:rsidRDefault="00A116B5" w:rsidP="00A116B5">
            <w:pPr>
              <w:rPr>
                <w:sz w:val="18"/>
                <w:szCs w:val="18"/>
              </w:rPr>
            </w:pPr>
          </w:p>
        </w:tc>
        <w:tc>
          <w:tcPr>
            <w:tcW w:w="1107" w:type="dxa"/>
          </w:tcPr>
          <w:p w14:paraId="3B89E7CD" w14:textId="77777777" w:rsidR="00A116B5" w:rsidRDefault="00A116B5" w:rsidP="00A116B5">
            <w:pPr>
              <w:rPr>
                <w:sz w:val="18"/>
                <w:szCs w:val="18"/>
              </w:rPr>
            </w:pPr>
          </w:p>
        </w:tc>
        <w:tc>
          <w:tcPr>
            <w:tcW w:w="1107" w:type="dxa"/>
          </w:tcPr>
          <w:p w14:paraId="348E86AE" w14:textId="77777777" w:rsidR="00A116B5" w:rsidRDefault="00A116B5" w:rsidP="00A116B5">
            <w:pPr>
              <w:rPr>
                <w:sz w:val="18"/>
                <w:szCs w:val="18"/>
              </w:rPr>
            </w:pPr>
          </w:p>
        </w:tc>
        <w:tc>
          <w:tcPr>
            <w:tcW w:w="1107" w:type="dxa"/>
          </w:tcPr>
          <w:p w14:paraId="5AD18791" w14:textId="77777777" w:rsidR="00A116B5" w:rsidRDefault="00A116B5" w:rsidP="00A116B5">
            <w:pPr>
              <w:rPr>
                <w:sz w:val="18"/>
                <w:szCs w:val="18"/>
              </w:rPr>
            </w:pPr>
          </w:p>
        </w:tc>
      </w:tr>
      <w:tr w:rsidR="00A116B5" w14:paraId="1F3BC341" w14:textId="77777777" w:rsidTr="00682EEE">
        <w:trPr>
          <w:jc w:val="center"/>
        </w:trPr>
        <w:tc>
          <w:tcPr>
            <w:tcW w:w="6305" w:type="dxa"/>
          </w:tcPr>
          <w:p w14:paraId="79895504" w14:textId="0112C9E3" w:rsidR="00A116B5" w:rsidRDefault="00A116B5" w:rsidP="00682EEE">
            <w:pPr>
              <w:rPr>
                <w:sz w:val="18"/>
                <w:szCs w:val="18"/>
              </w:rPr>
            </w:pPr>
            <w:r>
              <w:rPr>
                <w:rFonts w:cs="Arial"/>
                <w:sz w:val="18"/>
                <w:szCs w:val="18"/>
              </w:rPr>
              <w:t>Time Interface Section</w:t>
            </w:r>
            <w:r w:rsidRPr="007F779F">
              <w:rPr>
                <w:rFonts w:cs="Arial"/>
                <w:sz w:val="18"/>
                <w:szCs w:val="18"/>
              </w:rPr>
              <w:t xml:space="preserve"> </w:t>
            </w:r>
            <w:r>
              <w:rPr>
                <w:rFonts w:cs="Arial"/>
                <w:sz w:val="18"/>
                <w:szCs w:val="18"/>
              </w:rPr>
              <w:t xml:space="preserve"> </w:t>
            </w:r>
            <w:r w:rsidRPr="007F779F">
              <w:rPr>
                <w:rFonts w:cs="Arial"/>
                <w:sz w:val="18"/>
                <w:szCs w:val="18"/>
              </w:rPr>
              <w:t>5.2.2.7</w:t>
            </w:r>
            <w:r>
              <w:rPr>
                <w:rFonts w:cs="Arial"/>
                <w:sz w:val="18"/>
                <w:szCs w:val="18"/>
              </w:rPr>
              <w:t xml:space="preserve">  </w:t>
            </w:r>
          </w:p>
        </w:tc>
        <w:tc>
          <w:tcPr>
            <w:tcW w:w="1106" w:type="dxa"/>
          </w:tcPr>
          <w:p w14:paraId="248F71F7" w14:textId="77777777" w:rsidR="00A116B5" w:rsidRDefault="00A116B5" w:rsidP="00A116B5">
            <w:pPr>
              <w:rPr>
                <w:sz w:val="18"/>
                <w:szCs w:val="18"/>
              </w:rPr>
            </w:pPr>
          </w:p>
        </w:tc>
        <w:tc>
          <w:tcPr>
            <w:tcW w:w="1107" w:type="dxa"/>
          </w:tcPr>
          <w:p w14:paraId="2E13DFC8" w14:textId="77777777" w:rsidR="00A116B5" w:rsidRDefault="00A116B5" w:rsidP="00A116B5">
            <w:pPr>
              <w:rPr>
                <w:sz w:val="18"/>
                <w:szCs w:val="18"/>
              </w:rPr>
            </w:pPr>
          </w:p>
        </w:tc>
        <w:tc>
          <w:tcPr>
            <w:tcW w:w="1107" w:type="dxa"/>
          </w:tcPr>
          <w:p w14:paraId="4B7CC755" w14:textId="77777777" w:rsidR="00A116B5" w:rsidRDefault="00A116B5" w:rsidP="00A116B5">
            <w:pPr>
              <w:rPr>
                <w:sz w:val="18"/>
                <w:szCs w:val="18"/>
              </w:rPr>
            </w:pPr>
          </w:p>
        </w:tc>
        <w:tc>
          <w:tcPr>
            <w:tcW w:w="1107" w:type="dxa"/>
          </w:tcPr>
          <w:p w14:paraId="0CF7F341" w14:textId="77777777" w:rsidR="00A116B5" w:rsidRDefault="00A116B5" w:rsidP="00A116B5">
            <w:pPr>
              <w:rPr>
                <w:sz w:val="18"/>
                <w:szCs w:val="18"/>
              </w:rPr>
            </w:pPr>
          </w:p>
        </w:tc>
      </w:tr>
      <w:tr w:rsidR="00A116B5" w14:paraId="32AD60EA" w14:textId="77777777" w:rsidTr="00682EEE">
        <w:trPr>
          <w:jc w:val="center"/>
        </w:trPr>
        <w:tc>
          <w:tcPr>
            <w:tcW w:w="6305" w:type="dxa"/>
          </w:tcPr>
          <w:p w14:paraId="0A9B64B7" w14:textId="428C1AA3" w:rsidR="00A116B5" w:rsidRDefault="00A116B5" w:rsidP="00682EEE">
            <w:pPr>
              <w:rPr>
                <w:sz w:val="18"/>
                <w:szCs w:val="18"/>
              </w:rPr>
            </w:pPr>
            <w:r w:rsidRPr="007F779F">
              <w:rPr>
                <w:rFonts w:cs="Arial"/>
                <w:sz w:val="18"/>
                <w:szCs w:val="18"/>
              </w:rPr>
              <w:t>Logging Interface</w:t>
            </w:r>
            <w:r>
              <w:rPr>
                <w:rFonts w:cs="Arial"/>
                <w:sz w:val="18"/>
                <w:szCs w:val="18"/>
              </w:rPr>
              <w:t xml:space="preserve"> Section </w:t>
            </w:r>
            <w:r w:rsidRPr="007F779F">
              <w:rPr>
                <w:rFonts w:cs="Arial"/>
                <w:sz w:val="18"/>
                <w:szCs w:val="18"/>
              </w:rPr>
              <w:t>5.2.2.8</w:t>
            </w:r>
            <w:r>
              <w:rPr>
                <w:rFonts w:cs="Arial"/>
                <w:sz w:val="18"/>
                <w:szCs w:val="18"/>
              </w:rPr>
              <w:t xml:space="preserve">  </w:t>
            </w:r>
          </w:p>
        </w:tc>
        <w:tc>
          <w:tcPr>
            <w:tcW w:w="1106" w:type="dxa"/>
          </w:tcPr>
          <w:p w14:paraId="0673839F" w14:textId="77777777" w:rsidR="00A116B5" w:rsidRDefault="00A116B5" w:rsidP="00A116B5">
            <w:pPr>
              <w:rPr>
                <w:sz w:val="18"/>
                <w:szCs w:val="18"/>
              </w:rPr>
            </w:pPr>
          </w:p>
        </w:tc>
        <w:tc>
          <w:tcPr>
            <w:tcW w:w="1107" w:type="dxa"/>
          </w:tcPr>
          <w:p w14:paraId="188D14A6" w14:textId="77777777" w:rsidR="00A116B5" w:rsidRDefault="00A116B5" w:rsidP="00A116B5">
            <w:pPr>
              <w:rPr>
                <w:sz w:val="18"/>
                <w:szCs w:val="18"/>
              </w:rPr>
            </w:pPr>
          </w:p>
        </w:tc>
        <w:tc>
          <w:tcPr>
            <w:tcW w:w="1107" w:type="dxa"/>
          </w:tcPr>
          <w:p w14:paraId="775DEC62" w14:textId="77777777" w:rsidR="00A116B5" w:rsidRDefault="00A116B5" w:rsidP="00A116B5">
            <w:pPr>
              <w:rPr>
                <w:sz w:val="18"/>
                <w:szCs w:val="18"/>
              </w:rPr>
            </w:pPr>
          </w:p>
        </w:tc>
        <w:tc>
          <w:tcPr>
            <w:tcW w:w="1107" w:type="dxa"/>
          </w:tcPr>
          <w:p w14:paraId="694261C3" w14:textId="77777777" w:rsidR="00A116B5" w:rsidRDefault="00A116B5" w:rsidP="00A116B5">
            <w:pPr>
              <w:rPr>
                <w:sz w:val="18"/>
                <w:szCs w:val="18"/>
              </w:rPr>
            </w:pPr>
          </w:p>
        </w:tc>
      </w:tr>
      <w:tr w:rsidR="00A116B5" w14:paraId="49E7A66C" w14:textId="77777777" w:rsidTr="00682EEE">
        <w:trPr>
          <w:jc w:val="center"/>
        </w:trPr>
        <w:tc>
          <w:tcPr>
            <w:tcW w:w="6305" w:type="dxa"/>
          </w:tcPr>
          <w:p w14:paraId="475A0FB4" w14:textId="2418906C" w:rsidR="00A116B5" w:rsidRDefault="00A116B5" w:rsidP="00682EEE">
            <w:pPr>
              <w:rPr>
                <w:sz w:val="18"/>
                <w:szCs w:val="18"/>
              </w:rPr>
            </w:pPr>
            <w:r w:rsidRPr="007F779F">
              <w:rPr>
                <w:rFonts w:cs="Arial"/>
                <w:sz w:val="18"/>
                <w:szCs w:val="18"/>
              </w:rPr>
              <w:t>Data Structures</w:t>
            </w:r>
            <w:r>
              <w:rPr>
                <w:rFonts w:cs="Arial"/>
                <w:sz w:val="18"/>
                <w:szCs w:val="18"/>
              </w:rPr>
              <w:t xml:space="preserve"> Section </w:t>
            </w:r>
            <w:r w:rsidRPr="007F779F">
              <w:rPr>
                <w:rFonts w:cs="Arial"/>
                <w:sz w:val="18"/>
                <w:szCs w:val="18"/>
              </w:rPr>
              <w:t>5.2.3</w:t>
            </w:r>
            <w:r>
              <w:rPr>
                <w:rFonts w:cs="Arial"/>
                <w:sz w:val="18"/>
                <w:szCs w:val="18"/>
              </w:rPr>
              <w:t xml:space="preserve">  </w:t>
            </w:r>
          </w:p>
        </w:tc>
        <w:tc>
          <w:tcPr>
            <w:tcW w:w="1106" w:type="dxa"/>
          </w:tcPr>
          <w:p w14:paraId="65193C30" w14:textId="77777777" w:rsidR="00A116B5" w:rsidRDefault="00A116B5" w:rsidP="00A116B5">
            <w:pPr>
              <w:rPr>
                <w:sz w:val="18"/>
                <w:szCs w:val="18"/>
              </w:rPr>
            </w:pPr>
          </w:p>
        </w:tc>
        <w:tc>
          <w:tcPr>
            <w:tcW w:w="1107" w:type="dxa"/>
          </w:tcPr>
          <w:p w14:paraId="1426E870" w14:textId="77777777" w:rsidR="00A116B5" w:rsidRDefault="00A116B5" w:rsidP="00A116B5">
            <w:pPr>
              <w:rPr>
                <w:sz w:val="18"/>
                <w:szCs w:val="18"/>
              </w:rPr>
            </w:pPr>
          </w:p>
        </w:tc>
        <w:tc>
          <w:tcPr>
            <w:tcW w:w="1107" w:type="dxa"/>
          </w:tcPr>
          <w:p w14:paraId="33AFD2DA" w14:textId="77777777" w:rsidR="00A116B5" w:rsidRDefault="00A116B5" w:rsidP="00A116B5">
            <w:pPr>
              <w:rPr>
                <w:sz w:val="18"/>
                <w:szCs w:val="18"/>
              </w:rPr>
            </w:pPr>
          </w:p>
        </w:tc>
        <w:tc>
          <w:tcPr>
            <w:tcW w:w="1107" w:type="dxa"/>
          </w:tcPr>
          <w:p w14:paraId="7B38B794" w14:textId="77777777" w:rsidR="00A116B5" w:rsidRDefault="00A116B5" w:rsidP="00A116B5">
            <w:pPr>
              <w:rPr>
                <w:sz w:val="18"/>
                <w:szCs w:val="18"/>
              </w:rPr>
            </w:pPr>
          </w:p>
        </w:tc>
      </w:tr>
      <w:tr w:rsidR="00A116B5" w14:paraId="51812FE2" w14:textId="77777777" w:rsidTr="00682EEE">
        <w:trPr>
          <w:jc w:val="center"/>
        </w:trPr>
        <w:tc>
          <w:tcPr>
            <w:tcW w:w="6305" w:type="dxa"/>
          </w:tcPr>
          <w:p w14:paraId="6E126223" w14:textId="21971972" w:rsidR="00A116B5" w:rsidRDefault="00A116B5" w:rsidP="00682EEE">
            <w:pPr>
              <w:rPr>
                <w:sz w:val="18"/>
                <w:szCs w:val="18"/>
              </w:rPr>
            </w:pPr>
            <w:r w:rsidRPr="007F779F">
              <w:rPr>
                <w:rFonts w:cs="Arial"/>
                <w:sz w:val="18"/>
                <w:szCs w:val="18"/>
              </w:rPr>
              <w:t>Policy Elements</w:t>
            </w:r>
            <w:r>
              <w:rPr>
                <w:rFonts w:cs="Arial"/>
                <w:sz w:val="18"/>
                <w:szCs w:val="18"/>
              </w:rPr>
              <w:t xml:space="preserve"> Section </w:t>
            </w:r>
            <w:r w:rsidRPr="007F779F">
              <w:rPr>
                <w:rFonts w:cs="Arial"/>
                <w:sz w:val="18"/>
                <w:szCs w:val="18"/>
              </w:rPr>
              <w:t>5.2.4</w:t>
            </w:r>
            <w:r>
              <w:rPr>
                <w:rFonts w:cs="Arial"/>
                <w:sz w:val="18"/>
                <w:szCs w:val="18"/>
              </w:rPr>
              <w:t xml:space="preserve">  </w:t>
            </w:r>
          </w:p>
        </w:tc>
        <w:tc>
          <w:tcPr>
            <w:tcW w:w="1106" w:type="dxa"/>
          </w:tcPr>
          <w:p w14:paraId="524BCD01" w14:textId="77777777" w:rsidR="00A116B5" w:rsidRDefault="00A116B5" w:rsidP="00A116B5">
            <w:pPr>
              <w:rPr>
                <w:sz w:val="18"/>
                <w:szCs w:val="18"/>
              </w:rPr>
            </w:pPr>
          </w:p>
        </w:tc>
        <w:tc>
          <w:tcPr>
            <w:tcW w:w="1107" w:type="dxa"/>
          </w:tcPr>
          <w:p w14:paraId="4104759B" w14:textId="77777777" w:rsidR="00A116B5" w:rsidRDefault="00A116B5" w:rsidP="00A116B5">
            <w:pPr>
              <w:rPr>
                <w:sz w:val="18"/>
                <w:szCs w:val="18"/>
              </w:rPr>
            </w:pPr>
          </w:p>
        </w:tc>
        <w:tc>
          <w:tcPr>
            <w:tcW w:w="1107" w:type="dxa"/>
          </w:tcPr>
          <w:p w14:paraId="632097C5" w14:textId="77777777" w:rsidR="00A116B5" w:rsidRDefault="00A116B5" w:rsidP="00A116B5">
            <w:pPr>
              <w:rPr>
                <w:sz w:val="18"/>
                <w:szCs w:val="18"/>
              </w:rPr>
            </w:pPr>
          </w:p>
        </w:tc>
        <w:tc>
          <w:tcPr>
            <w:tcW w:w="1107" w:type="dxa"/>
          </w:tcPr>
          <w:p w14:paraId="746B3FF2" w14:textId="77777777" w:rsidR="00A116B5" w:rsidRDefault="00A116B5" w:rsidP="00A116B5">
            <w:pPr>
              <w:rPr>
                <w:sz w:val="18"/>
                <w:szCs w:val="18"/>
              </w:rPr>
            </w:pPr>
          </w:p>
        </w:tc>
      </w:tr>
      <w:tr w:rsidR="00A116B5" w14:paraId="72E62D5B" w14:textId="77777777" w:rsidTr="00682EEE">
        <w:trPr>
          <w:jc w:val="center"/>
        </w:trPr>
        <w:tc>
          <w:tcPr>
            <w:tcW w:w="6305" w:type="dxa"/>
          </w:tcPr>
          <w:p w14:paraId="4DACC06E" w14:textId="41D9D3F0" w:rsidR="00A116B5" w:rsidRDefault="00A116B5" w:rsidP="00B74262">
            <w:pPr>
              <w:rPr>
                <w:sz w:val="18"/>
                <w:szCs w:val="18"/>
              </w:rPr>
            </w:pPr>
            <w:r w:rsidRPr="007F779F">
              <w:rPr>
                <w:rFonts w:cs="Arial"/>
                <w:sz w:val="18"/>
                <w:szCs w:val="18"/>
              </w:rPr>
              <w:t>Provisioning</w:t>
            </w:r>
            <w:r>
              <w:rPr>
                <w:rFonts w:cs="Arial"/>
                <w:sz w:val="18"/>
                <w:szCs w:val="18"/>
              </w:rPr>
              <w:t xml:space="preserve"> Section </w:t>
            </w:r>
            <w:r w:rsidRPr="007F779F">
              <w:rPr>
                <w:rFonts w:cs="Arial"/>
                <w:sz w:val="18"/>
                <w:szCs w:val="18"/>
              </w:rPr>
              <w:t>5.2.5</w:t>
            </w:r>
            <w:r>
              <w:rPr>
                <w:rFonts w:cs="Arial"/>
                <w:sz w:val="18"/>
                <w:szCs w:val="18"/>
              </w:rPr>
              <w:t xml:space="preserve">  </w:t>
            </w:r>
          </w:p>
        </w:tc>
        <w:tc>
          <w:tcPr>
            <w:tcW w:w="1106" w:type="dxa"/>
          </w:tcPr>
          <w:p w14:paraId="775F27EE" w14:textId="77777777" w:rsidR="00A116B5" w:rsidRDefault="00A116B5" w:rsidP="00A116B5">
            <w:pPr>
              <w:rPr>
                <w:sz w:val="18"/>
                <w:szCs w:val="18"/>
              </w:rPr>
            </w:pPr>
          </w:p>
        </w:tc>
        <w:tc>
          <w:tcPr>
            <w:tcW w:w="1107" w:type="dxa"/>
          </w:tcPr>
          <w:p w14:paraId="188BCBDA" w14:textId="77777777" w:rsidR="00A116B5" w:rsidRDefault="00A116B5" w:rsidP="00A116B5">
            <w:pPr>
              <w:rPr>
                <w:sz w:val="18"/>
                <w:szCs w:val="18"/>
              </w:rPr>
            </w:pPr>
          </w:p>
        </w:tc>
        <w:tc>
          <w:tcPr>
            <w:tcW w:w="1107" w:type="dxa"/>
          </w:tcPr>
          <w:p w14:paraId="46181D5F" w14:textId="77777777" w:rsidR="00A116B5" w:rsidRDefault="00A116B5" w:rsidP="00A116B5">
            <w:pPr>
              <w:rPr>
                <w:sz w:val="18"/>
                <w:szCs w:val="18"/>
              </w:rPr>
            </w:pPr>
          </w:p>
        </w:tc>
        <w:tc>
          <w:tcPr>
            <w:tcW w:w="1107" w:type="dxa"/>
          </w:tcPr>
          <w:p w14:paraId="262BA1AD" w14:textId="77777777" w:rsidR="00A116B5" w:rsidRDefault="00A116B5" w:rsidP="00A116B5">
            <w:pPr>
              <w:rPr>
                <w:sz w:val="18"/>
                <w:szCs w:val="18"/>
              </w:rPr>
            </w:pPr>
          </w:p>
        </w:tc>
      </w:tr>
    </w:tbl>
    <w:p w14:paraId="32FCAB65" w14:textId="42F171E9" w:rsidR="00A116B5" w:rsidRDefault="00A116B5">
      <w:pPr>
        <w:rPr>
          <w:sz w:val="18"/>
          <w:szCs w:val="18"/>
        </w:rPr>
      </w:pPr>
    </w:p>
    <w:p w14:paraId="43ABC100" w14:textId="77777777" w:rsidR="00A116B5" w:rsidRDefault="00A116B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9F0ADE" w:rsidRPr="00F90837" w14:paraId="0AF858BB" w14:textId="77777777" w:rsidTr="009F0ADE">
        <w:trPr>
          <w:trHeight w:val="210"/>
          <w:tblHeader/>
        </w:trPr>
        <w:tc>
          <w:tcPr>
            <w:tcW w:w="738" w:type="dxa"/>
            <w:vMerge w:val="restart"/>
            <w:shd w:val="clear" w:color="auto" w:fill="auto"/>
            <w:vAlign w:val="center"/>
          </w:tcPr>
          <w:p w14:paraId="47920A21" w14:textId="547912FD" w:rsidR="009F0ADE" w:rsidRPr="00F90837" w:rsidRDefault="00A10B59" w:rsidP="007F779F">
            <w:pPr>
              <w:rPr>
                <w:rFonts w:cs="Arial"/>
                <w:sz w:val="18"/>
                <w:szCs w:val="18"/>
              </w:rPr>
            </w:pPr>
            <w:r>
              <w:rPr>
                <w:rFonts w:cs="Arial"/>
                <w:sz w:val="18"/>
                <w:szCs w:val="18"/>
              </w:rPr>
              <w:t>NGCS 40</w:t>
            </w:r>
          </w:p>
        </w:tc>
        <w:tc>
          <w:tcPr>
            <w:tcW w:w="8262" w:type="dxa"/>
            <w:vMerge w:val="restart"/>
            <w:shd w:val="clear" w:color="auto" w:fill="auto"/>
          </w:tcPr>
          <w:p w14:paraId="489B7F6F" w14:textId="77777777" w:rsidR="009F0ADE" w:rsidRPr="00D231BC" w:rsidRDefault="009F0ADE" w:rsidP="007F779F">
            <w:pPr>
              <w:rPr>
                <w:rFonts w:cs="Arial"/>
                <w:b/>
                <w:sz w:val="18"/>
                <w:szCs w:val="18"/>
              </w:rPr>
            </w:pPr>
            <w:r w:rsidRPr="00D231BC">
              <w:rPr>
                <w:rFonts w:cs="Arial"/>
                <w:b/>
                <w:sz w:val="18"/>
                <w:szCs w:val="18"/>
              </w:rPr>
              <w:t>Next Generation Core Services Elements (NGCS)</w:t>
            </w:r>
          </w:p>
          <w:p w14:paraId="120225E7" w14:textId="1AA346AB" w:rsidR="009F0ADE" w:rsidRPr="00371D05" w:rsidRDefault="009F0ADE" w:rsidP="00371D05">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32C1280D" w14:textId="0F5675A1" w:rsidR="009F0ADE" w:rsidRDefault="009F0ADE" w:rsidP="00371D05">
            <w:pPr>
              <w:rPr>
                <w:rFonts w:cs="Arial"/>
                <w:sz w:val="18"/>
                <w:szCs w:val="18"/>
              </w:rPr>
            </w:pPr>
            <w:r>
              <w:rPr>
                <w:rFonts w:cs="Arial"/>
                <w:sz w:val="18"/>
                <w:szCs w:val="18"/>
              </w:rPr>
              <w:t>D</w:t>
            </w:r>
            <w:r w:rsidRPr="00371D05">
              <w:rPr>
                <w:rFonts w:cs="Arial"/>
                <w:sz w:val="18"/>
                <w:szCs w:val="18"/>
              </w:rPr>
              <w:t xml:space="preserve">escribe how the ECRF interfaces with other ECRF solutions which may interface with the </w:t>
            </w:r>
            <w:r w:rsidR="00B74262">
              <w:rPr>
                <w:rFonts w:cs="Arial"/>
                <w:sz w:val="18"/>
                <w:szCs w:val="18"/>
              </w:rPr>
              <w:t>b</w:t>
            </w:r>
            <w:r w:rsidRPr="00371D05">
              <w:rPr>
                <w:rFonts w:cs="Arial"/>
                <w:sz w:val="18"/>
                <w:szCs w:val="18"/>
              </w:rPr>
              <w:t>idder’s solution. Awarded Contractor shall coordinate with other ECRF solution providers to ensure interoperability between the respective solutions</w:t>
            </w:r>
            <w:r>
              <w:rPr>
                <w:rFonts w:cs="Arial"/>
                <w:sz w:val="18"/>
                <w:szCs w:val="18"/>
              </w:rPr>
              <w:t>.</w:t>
            </w:r>
          </w:p>
          <w:p w14:paraId="67C280A1" w14:textId="699C7854" w:rsidR="009F0ADE" w:rsidRPr="00F90837" w:rsidRDefault="009F0ADE" w:rsidP="00371D05">
            <w:pPr>
              <w:rPr>
                <w:rFonts w:cs="Arial"/>
                <w:sz w:val="18"/>
                <w:szCs w:val="18"/>
              </w:rPr>
            </w:pPr>
          </w:p>
        </w:tc>
        <w:tc>
          <w:tcPr>
            <w:tcW w:w="900" w:type="dxa"/>
          </w:tcPr>
          <w:p w14:paraId="2BCDA064" w14:textId="77777777" w:rsidR="009F0ADE" w:rsidRPr="00F90837" w:rsidRDefault="009F0ADE" w:rsidP="007F779F">
            <w:pPr>
              <w:rPr>
                <w:rFonts w:cs="Arial"/>
                <w:sz w:val="18"/>
                <w:szCs w:val="18"/>
              </w:rPr>
            </w:pPr>
            <w:r>
              <w:rPr>
                <w:rFonts w:cs="Arial"/>
                <w:sz w:val="18"/>
                <w:szCs w:val="18"/>
              </w:rPr>
              <w:t>Comply</w:t>
            </w:r>
          </w:p>
        </w:tc>
        <w:tc>
          <w:tcPr>
            <w:tcW w:w="900" w:type="dxa"/>
          </w:tcPr>
          <w:p w14:paraId="0A8EF87E" w14:textId="77777777" w:rsidR="009F0ADE" w:rsidRPr="00F90837" w:rsidRDefault="009F0ADE" w:rsidP="007F779F">
            <w:pPr>
              <w:rPr>
                <w:rFonts w:cs="Arial"/>
                <w:sz w:val="18"/>
                <w:szCs w:val="18"/>
              </w:rPr>
            </w:pPr>
            <w:r>
              <w:rPr>
                <w:rFonts w:cs="Arial"/>
                <w:sz w:val="18"/>
                <w:szCs w:val="18"/>
              </w:rPr>
              <w:t>Partially Comply</w:t>
            </w:r>
          </w:p>
        </w:tc>
        <w:tc>
          <w:tcPr>
            <w:tcW w:w="1080" w:type="dxa"/>
          </w:tcPr>
          <w:p w14:paraId="29DFBD49" w14:textId="77777777" w:rsidR="009F0ADE" w:rsidRPr="00F90837" w:rsidRDefault="009F0ADE" w:rsidP="007F779F">
            <w:pPr>
              <w:rPr>
                <w:rFonts w:cs="Arial"/>
                <w:sz w:val="18"/>
                <w:szCs w:val="18"/>
              </w:rPr>
            </w:pPr>
            <w:r>
              <w:rPr>
                <w:rFonts w:cs="Arial"/>
                <w:sz w:val="18"/>
                <w:szCs w:val="18"/>
              </w:rPr>
              <w:t>Complies with Future Capability</w:t>
            </w:r>
          </w:p>
        </w:tc>
        <w:tc>
          <w:tcPr>
            <w:tcW w:w="990" w:type="dxa"/>
          </w:tcPr>
          <w:p w14:paraId="076D6640" w14:textId="77777777" w:rsidR="009F0ADE" w:rsidRPr="00F90837" w:rsidRDefault="009F0ADE" w:rsidP="007F779F">
            <w:pPr>
              <w:rPr>
                <w:rFonts w:cs="Arial"/>
                <w:sz w:val="18"/>
                <w:szCs w:val="18"/>
              </w:rPr>
            </w:pPr>
            <w:r>
              <w:rPr>
                <w:rFonts w:cs="Arial"/>
                <w:sz w:val="18"/>
                <w:szCs w:val="18"/>
              </w:rPr>
              <w:t>Does Not Comply</w:t>
            </w:r>
          </w:p>
        </w:tc>
      </w:tr>
      <w:tr w:rsidR="009F0ADE" w:rsidRPr="00F90837" w14:paraId="0124A034" w14:textId="77777777" w:rsidTr="007F779F">
        <w:trPr>
          <w:trHeight w:val="210"/>
          <w:tblHeader/>
        </w:trPr>
        <w:tc>
          <w:tcPr>
            <w:tcW w:w="738" w:type="dxa"/>
            <w:vMerge/>
            <w:shd w:val="clear" w:color="auto" w:fill="auto"/>
            <w:vAlign w:val="center"/>
          </w:tcPr>
          <w:p w14:paraId="63079515" w14:textId="77777777" w:rsidR="009F0ADE" w:rsidRDefault="009F0ADE" w:rsidP="007F779F">
            <w:pPr>
              <w:rPr>
                <w:rFonts w:cs="Arial"/>
                <w:sz w:val="18"/>
                <w:szCs w:val="18"/>
              </w:rPr>
            </w:pPr>
          </w:p>
        </w:tc>
        <w:tc>
          <w:tcPr>
            <w:tcW w:w="8262" w:type="dxa"/>
            <w:vMerge/>
            <w:shd w:val="clear" w:color="auto" w:fill="auto"/>
          </w:tcPr>
          <w:p w14:paraId="34EF3C6B" w14:textId="77777777" w:rsidR="009F0ADE" w:rsidRPr="00D231BC" w:rsidRDefault="009F0ADE" w:rsidP="007F779F">
            <w:pPr>
              <w:rPr>
                <w:rFonts w:cs="Arial"/>
                <w:b/>
                <w:sz w:val="18"/>
                <w:szCs w:val="18"/>
              </w:rPr>
            </w:pPr>
          </w:p>
        </w:tc>
        <w:tc>
          <w:tcPr>
            <w:tcW w:w="900" w:type="dxa"/>
          </w:tcPr>
          <w:p w14:paraId="58ED9D07" w14:textId="77777777" w:rsidR="009F0ADE" w:rsidRDefault="009F0ADE" w:rsidP="007F779F">
            <w:pPr>
              <w:rPr>
                <w:rFonts w:cs="Arial"/>
                <w:sz w:val="18"/>
                <w:szCs w:val="18"/>
              </w:rPr>
            </w:pPr>
          </w:p>
        </w:tc>
        <w:tc>
          <w:tcPr>
            <w:tcW w:w="900" w:type="dxa"/>
          </w:tcPr>
          <w:p w14:paraId="2EADEC50" w14:textId="77777777" w:rsidR="009F0ADE" w:rsidRDefault="009F0ADE" w:rsidP="007F779F">
            <w:pPr>
              <w:rPr>
                <w:rFonts w:cs="Arial"/>
                <w:sz w:val="18"/>
                <w:szCs w:val="18"/>
              </w:rPr>
            </w:pPr>
          </w:p>
        </w:tc>
        <w:tc>
          <w:tcPr>
            <w:tcW w:w="1080" w:type="dxa"/>
          </w:tcPr>
          <w:p w14:paraId="614F7993" w14:textId="77777777" w:rsidR="009F0ADE" w:rsidRDefault="009F0ADE" w:rsidP="007F779F">
            <w:pPr>
              <w:rPr>
                <w:rFonts w:cs="Arial"/>
                <w:sz w:val="18"/>
                <w:szCs w:val="18"/>
              </w:rPr>
            </w:pPr>
          </w:p>
        </w:tc>
        <w:tc>
          <w:tcPr>
            <w:tcW w:w="990" w:type="dxa"/>
          </w:tcPr>
          <w:p w14:paraId="40F7E54D" w14:textId="77777777" w:rsidR="009F0ADE" w:rsidRDefault="009F0ADE" w:rsidP="007F779F">
            <w:pPr>
              <w:rPr>
                <w:rFonts w:cs="Arial"/>
                <w:sz w:val="18"/>
                <w:szCs w:val="18"/>
              </w:rPr>
            </w:pPr>
          </w:p>
        </w:tc>
      </w:tr>
      <w:tr w:rsidR="009F0ADE" w:rsidRPr="00F90837" w14:paraId="0627C450" w14:textId="77777777" w:rsidTr="00B87DEE">
        <w:trPr>
          <w:trHeight w:val="503"/>
          <w:tblHeader/>
        </w:trPr>
        <w:tc>
          <w:tcPr>
            <w:tcW w:w="738" w:type="dxa"/>
            <w:vMerge/>
            <w:shd w:val="clear" w:color="auto" w:fill="auto"/>
            <w:vAlign w:val="center"/>
          </w:tcPr>
          <w:p w14:paraId="7470A93D" w14:textId="77777777" w:rsidR="009F0ADE" w:rsidRPr="00F90837" w:rsidRDefault="009F0ADE" w:rsidP="007F779F">
            <w:pPr>
              <w:rPr>
                <w:rFonts w:cs="Arial"/>
                <w:sz w:val="18"/>
                <w:szCs w:val="18"/>
              </w:rPr>
            </w:pPr>
          </w:p>
        </w:tc>
        <w:tc>
          <w:tcPr>
            <w:tcW w:w="12132" w:type="dxa"/>
            <w:gridSpan w:val="5"/>
            <w:shd w:val="clear" w:color="auto" w:fill="auto"/>
            <w:vAlign w:val="center"/>
          </w:tcPr>
          <w:p w14:paraId="0608F28D" w14:textId="77777777" w:rsidR="009F0ADE" w:rsidRDefault="009F0ADE" w:rsidP="007F779F">
            <w:pPr>
              <w:rPr>
                <w:rFonts w:cs="Arial"/>
                <w:sz w:val="18"/>
                <w:szCs w:val="18"/>
              </w:rPr>
            </w:pPr>
            <w:r>
              <w:rPr>
                <w:rFonts w:cs="Arial"/>
                <w:sz w:val="18"/>
                <w:szCs w:val="18"/>
              </w:rPr>
              <w:t>Bidder Response:</w:t>
            </w:r>
          </w:p>
          <w:p w14:paraId="1151B209" w14:textId="77777777" w:rsidR="009F0ADE" w:rsidRPr="00F90837" w:rsidRDefault="009F0ADE" w:rsidP="007F779F">
            <w:pPr>
              <w:rPr>
                <w:rFonts w:cs="Arial"/>
                <w:sz w:val="18"/>
                <w:szCs w:val="18"/>
              </w:rPr>
            </w:pPr>
          </w:p>
        </w:tc>
      </w:tr>
    </w:tbl>
    <w:p w14:paraId="3EA2D7A7" w14:textId="77777777" w:rsidR="00830E08" w:rsidRDefault="00830E08" w:rsidP="00830E08">
      <w:pPr>
        <w:rPr>
          <w:sz w:val="18"/>
          <w:szCs w:val="18"/>
        </w:rPr>
      </w:pPr>
      <w:r>
        <w:rPr>
          <w:sz w:val="18"/>
          <w:szCs w:val="18"/>
        </w:rPr>
        <w:t>Any additional documentation can be inserted here:</w:t>
      </w:r>
    </w:p>
    <w:p w14:paraId="458CD9F3" w14:textId="0837EA0D"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9F0ADE" w:rsidRPr="00F90837" w14:paraId="6FDE96E1" w14:textId="77777777" w:rsidTr="009F0ADE">
        <w:trPr>
          <w:trHeight w:val="210"/>
          <w:tblHeader/>
        </w:trPr>
        <w:tc>
          <w:tcPr>
            <w:tcW w:w="738" w:type="dxa"/>
            <w:vMerge w:val="restart"/>
            <w:shd w:val="clear" w:color="auto" w:fill="auto"/>
            <w:vAlign w:val="center"/>
          </w:tcPr>
          <w:p w14:paraId="091C21F3" w14:textId="123846FA" w:rsidR="009F0ADE" w:rsidRDefault="009F0ADE" w:rsidP="009922BC">
            <w:pPr>
              <w:rPr>
                <w:rFonts w:cs="Arial"/>
                <w:sz w:val="18"/>
                <w:szCs w:val="18"/>
              </w:rPr>
            </w:pPr>
            <w:r>
              <w:rPr>
                <w:rFonts w:cs="Arial"/>
                <w:sz w:val="18"/>
                <w:szCs w:val="18"/>
              </w:rPr>
              <w:t xml:space="preserve">NGCS </w:t>
            </w:r>
          </w:p>
          <w:p w14:paraId="705F9F6B" w14:textId="70E6477F" w:rsidR="009F0ADE" w:rsidRPr="00F90837" w:rsidRDefault="00A10B59" w:rsidP="009922BC">
            <w:pPr>
              <w:rPr>
                <w:rFonts w:cs="Arial"/>
                <w:sz w:val="18"/>
                <w:szCs w:val="18"/>
              </w:rPr>
            </w:pPr>
            <w:r>
              <w:rPr>
                <w:rFonts w:cs="Arial"/>
                <w:sz w:val="18"/>
                <w:szCs w:val="18"/>
              </w:rPr>
              <w:t>41</w:t>
            </w:r>
            <w:r w:rsidR="009F0ADE">
              <w:rPr>
                <w:rFonts w:cs="Arial"/>
                <w:sz w:val="18"/>
                <w:szCs w:val="18"/>
              </w:rPr>
              <w:t xml:space="preserve"> </w:t>
            </w:r>
          </w:p>
        </w:tc>
        <w:tc>
          <w:tcPr>
            <w:tcW w:w="8262" w:type="dxa"/>
            <w:vMerge w:val="restart"/>
            <w:shd w:val="clear" w:color="auto" w:fill="auto"/>
          </w:tcPr>
          <w:p w14:paraId="1F73B5E6" w14:textId="77777777" w:rsidR="009F0ADE" w:rsidRPr="00D231BC" w:rsidRDefault="009F0ADE" w:rsidP="007F779F">
            <w:pPr>
              <w:rPr>
                <w:rFonts w:cs="Arial"/>
                <w:b/>
                <w:sz w:val="18"/>
                <w:szCs w:val="18"/>
              </w:rPr>
            </w:pPr>
            <w:r w:rsidRPr="00D231BC">
              <w:rPr>
                <w:rFonts w:cs="Arial"/>
                <w:b/>
                <w:sz w:val="18"/>
                <w:szCs w:val="18"/>
              </w:rPr>
              <w:t>Next Generation Core Services Elements (NGCS)</w:t>
            </w:r>
          </w:p>
          <w:p w14:paraId="6F92F3F0" w14:textId="77777777" w:rsidR="009F0ADE" w:rsidRPr="00371D05" w:rsidRDefault="009F0ADE" w:rsidP="00371D05">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034CD0D8" w14:textId="60932E6F" w:rsidR="009F0ADE" w:rsidRPr="00371D05" w:rsidRDefault="009F0ADE" w:rsidP="00371D05">
            <w:pPr>
              <w:rPr>
                <w:rFonts w:cs="Arial"/>
                <w:b/>
                <w:sz w:val="18"/>
                <w:szCs w:val="18"/>
              </w:rPr>
            </w:pPr>
            <w:r w:rsidRPr="00371D05">
              <w:rPr>
                <w:rFonts w:cs="Arial"/>
                <w:b/>
                <w:sz w:val="18"/>
                <w:szCs w:val="18"/>
              </w:rPr>
              <w:t>ECRF Description</w:t>
            </w:r>
          </w:p>
          <w:p w14:paraId="252F3F07" w14:textId="30CFC515" w:rsidR="009F0ADE" w:rsidRPr="00F90837" w:rsidRDefault="009F0ADE" w:rsidP="00371D05">
            <w:pPr>
              <w:rPr>
                <w:rFonts w:cs="Arial"/>
                <w:sz w:val="18"/>
                <w:szCs w:val="18"/>
              </w:rPr>
            </w:pPr>
            <w:r w:rsidRPr="00371D05">
              <w:rPr>
                <w:rFonts w:cs="Arial"/>
                <w:sz w:val="18"/>
                <w:szCs w:val="18"/>
              </w:rPr>
              <w:t>The ECRF shall be designed according to NENA-STA-010.2-2016 and be implemented using diverse, relia</w:t>
            </w:r>
            <w:r>
              <w:rPr>
                <w:rFonts w:cs="Arial"/>
                <w:sz w:val="18"/>
                <w:szCs w:val="18"/>
              </w:rPr>
              <w:t xml:space="preserve">ble and secure IP connections. </w:t>
            </w:r>
            <w:r w:rsidRPr="00371D05">
              <w:rPr>
                <w:rFonts w:cs="Arial"/>
                <w:sz w:val="18"/>
                <w:szCs w:val="18"/>
              </w:rPr>
              <w:t>Describe how the solution meets or exceeds the above requirements.</w:t>
            </w:r>
          </w:p>
        </w:tc>
        <w:tc>
          <w:tcPr>
            <w:tcW w:w="900" w:type="dxa"/>
          </w:tcPr>
          <w:p w14:paraId="2091BDD8" w14:textId="77777777" w:rsidR="009F0ADE" w:rsidRPr="00F90837" w:rsidRDefault="009F0ADE" w:rsidP="007F779F">
            <w:pPr>
              <w:rPr>
                <w:rFonts w:cs="Arial"/>
                <w:sz w:val="18"/>
                <w:szCs w:val="18"/>
              </w:rPr>
            </w:pPr>
            <w:r>
              <w:rPr>
                <w:rFonts w:cs="Arial"/>
                <w:sz w:val="18"/>
                <w:szCs w:val="18"/>
              </w:rPr>
              <w:t>Comply</w:t>
            </w:r>
          </w:p>
        </w:tc>
        <w:tc>
          <w:tcPr>
            <w:tcW w:w="900" w:type="dxa"/>
          </w:tcPr>
          <w:p w14:paraId="122CDA31" w14:textId="77777777" w:rsidR="009F0ADE" w:rsidRPr="00F90837" w:rsidRDefault="009F0ADE" w:rsidP="007F779F">
            <w:pPr>
              <w:rPr>
                <w:rFonts w:cs="Arial"/>
                <w:sz w:val="18"/>
                <w:szCs w:val="18"/>
              </w:rPr>
            </w:pPr>
            <w:r>
              <w:rPr>
                <w:rFonts w:cs="Arial"/>
                <w:sz w:val="18"/>
                <w:szCs w:val="18"/>
              </w:rPr>
              <w:t>Partially Comply</w:t>
            </w:r>
          </w:p>
        </w:tc>
        <w:tc>
          <w:tcPr>
            <w:tcW w:w="1080" w:type="dxa"/>
          </w:tcPr>
          <w:p w14:paraId="5DBB51A8" w14:textId="77777777" w:rsidR="009F0ADE" w:rsidRPr="00F90837" w:rsidRDefault="009F0ADE" w:rsidP="007F779F">
            <w:pPr>
              <w:rPr>
                <w:rFonts w:cs="Arial"/>
                <w:sz w:val="18"/>
                <w:szCs w:val="18"/>
              </w:rPr>
            </w:pPr>
            <w:r>
              <w:rPr>
                <w:rFonts w:cs="Arial"/>
                <w:sz w:val="18"/>
                <w:szCs w:val="18"/>
              </w:rPr>
              <w:t>Complies with Future Capability</w:t>
            </w:r>
          </w:p>
        </w:tc>
        <w:tc>
          <w:tcPr>
            <w:tcW w:w="990" w:type="dxa"/>
          </w:tcPr>
          <w:p w14:paraId="76387B49" w14:textId="77777777" w:rsidR="009F0ADE" w:rsidRPr="00F90837" w:rsidRDefault="009F0ADE" w:rsidP="007F779F">
            <w:pPr>
              <w:rPr>
                <w:rFonts w:cs="Arial"/>
                <w:sz w:val="18"/>
                <w:szCs w:val="18"/>
              </w:rPr>
            </w:pPr>
            <w:r>
              <w:rPr>
                <w:rFonts w:cs="Arial"/>
                <w:sz w:val="18"/>
                <w:szCs w:val="18"/>
              </w:rPr>
              <w:t>Does Not Comply</w:t>
            </w:r>
          </w:p>
        </w:tc>
      </w:tr>
      <w:tr w:rsidR="009F0ADE" w:rsidRPr="00F90837" w14:paraId="6FCA715B" w14:textId="77777777" w:rsidTr="007F779F">
        <w:trPr>
          <w:trHeight w:val="210"/>
          <w:tblHeader/>
        </w:trPr>
        <w:tc>
          <w:tcPr>
            <w:tcW w:w="738" w:type="dxa"/>
            <w:vMerge/>
            <w:shd w:val="clear" w:color="auto" w:fill="auto"/>
            <w:vAlign w:val="center"/>
          </w:tcPr>
          <w:p w14:paraId="525502B8" w14:textId="77777777" w:rsidR="009F0ADE" w:rsidRDefault="009F0ADE" w:rsidP="009922BC">
            <w:pPr>
              <w:rPr>
                <w:rFonts w:cs="Arial"/>
                <w:sz w:val="18"/>
                <w:szCs w:val="18"/>
              </w:rPr>
            </w:pPr>
          </w:p>
        </w:tc>
        <w:tc>
          <w:tcPr>
            <w:tcW w:w="8262" w:type="dxa"/>
            <w:vMerge/>
            <w:shd w:val="clear" w:color="auto" w:fill="auto"/>
          </w:tcPr>
          <w:p w14:paraId="225631A0" w14:textId="77777777" w:rsidR="009F0ADE" w:rsidRPr="00D231BC" w:rsidRDefault="009F0ADE" w:rsidP="007F779F">
            <w:pPr>
              <w:rPr>
                <w:rFonts w:cs="Arial"/>
                <w:b/>
                <w:sz w:val="18"/>
                <w:szCs w:val="18"/>
              </w:rPr>
            </w:pPr>
          </w:p>
        </w:tc>
        <w:tc>
          <w:tcPr>
            <w:tcW w:w="900" w:type="dxa"/>
          </w:tcPr>
          <w:p w14:paraId="5FBA865D" w14:textId="77777777" w:rsidR="009F0ADE" w:rsidRDefault="009F0ADE" w:rsidP="007F779F">
            <w:pPr>
              <w:rPr>
                <w:rFonts w:cs="Arial"/>
                <w:sz w:val="18"/>
                <w:szCs w:val="18"/>
              </w:rPr>
            </w:pPr>
          </w:p>
        </w:tc>
        <w:tc>
          <w:tcPr>
            <w:tcW w:w="900" w:type="dxa"/>
          </w:tcPr>
          <w:p w14:paraId="11C18351" w14:textId="77777777" w:rsidR="009F0ADE" w:rsidRDefault="009F0ADE" w:rsidP="007F779F">
            <w:pPr>
              <w:rPr>
                <w:rFonts w:cs="Arial"/>
                <w:sz w:val="18"/>
                <w:szCs w:val="18"/>
              </w:rPr>
            </w:pPr>
          </w:p>
        </w:tc>
        <w:tc>
          <w:tcPr>
            <w:tcW w:w="1080" w:type="dxa"/>
          </w:tcPr>
          <w:p w14:paraId="47D7729F" w14:textId="77777777" w:rsidR="009F0ADE" w:rsidRDefault="009F0ADE" w:rsidP="007F779F">
            <w:pPr>
              <w:rPr>
                <w:rFonts w:cs="Arial"/>
                <w:sz w:val="18"/>
                <w:szCs w:val="18"/>
              </w:rPr>
            </w:pPr>
          </w:p>
        </w:tc>
        <w:tc>
          <w:tcPr>
            <w:tcW w:w="990" w:type="dxa"/>
          </w:tcPr>
          <w:p w14:paraId="2F552072" w14:textId="77777777" w:rsidR="009F0ADE" w:rsidRDefault="009F0ADE" w:rsidP="007F779F">
            <w:pPr>
              <w:rPr>
                <w:rFonts w:cs="Arial"/>
                <w:sz w:val="18"/>
                <w:szCs w:val="18"/>
              </w:rPr>
            </w:pPr>
          </w:p>
        </w:tc>
      </w:tr>
      <w:tr w:rsidR="009F0ADE" w:rsidRPr="00F90837" w14:paraId="1974D0B5" w14:textId="77777777" w:rsidTr="00B87DEE">
        <w:trPr>
          <w:trHeight w:val="503"/>
          <w:tblHeader/>
        </w:trPr>
        <w:tc>
          <w:tcPr>
            <w:tcW w:w="738" w:type="dxa"/>
            <w:vMerge/>
            <w:shd w:val="clear" w:color="auto" w:fill="auto"/>
            <w:vAlign w:val="center"/>
          </w:tcPr>
          <w:p w14:paraId="494F1D37" w14:textId="77777777" w:rsidR="009F0ADE" w:rsidRPr="00F90837" w:rsidRDefault="009F0ADE" w:rsidP="007F779F">
            <w:pPr>
              <w:rPr>
                <w:rFonts w:cs="Arial"/>
                <w:sz w:val="18"/>
                <w:szCs w:val="18"/>
              </w:rPr>
            </w:pPr>
          </w:p>
        </w:tc>
        <w:tc>
          <w:tcPr>
            <w:tcW w:w="12132" w:type="dxa"/>
            <w:gridSpan w:val="5"/>
            <w:shd w:val="clear" w:color="auto" w:fill="auto"/>
            <w:vAlign w:val="center"/>
          </w:tcPr>
          <w:p w14:paraId="2FB38123" w14:textId="77777777" w:rsidR="009F0ADE" w:rsidRDefault="009F0ADE" w:rsidP="007F779F">
            <w:pPr>
              <w:rPr>
                <w:rFonts w:cs="Arial"/>
                <w:sz w:val="18"/>
                <w:szCs w:val="18"/>
              </w:rPr>
            </w:pPr>
            <w:r>
              <w:rPr>
                <w:rFonts w:cs="Arial"/>
                <w:sz w:val="18"/>
                <w:szCs w:val="18"/>
              </w:rPr>
              <w:t>Bidder Response:</w:t>
            </w:r>
          </w:p>
          <w:p w14:paraId="623EACB7" w14:textId="77777777" w:rsidR="009F0ADE" w:rsidRPr="00F90837" w:rsidRDefault="009F0ADE" w:rsidP="007F779F">
            <w:pPr>
              <w:rPr>
                <w:rFonts w:cs="Arial"/>
                <w:sz w:val="18"/>
                <w:szCs w:val="18"/>
              </w:rPr>
            </w:pPr>
          </w:p>
        </w:tc>
      </w:tr>
    </w:tbl>
    <w:p w14:paraId="31777CA2" w14:textId="77777777" w:rsidR="00830E08" w:rsidRDefault="00830E08" w:rsidP="00830E08">
      <w:pPr>
        <w:rPr>
          <w:sz w:val="18"/>
          <w:szCs w:val="18"/>
        </w:rPr>
      </w:pPr>
      <w:r>
        <w:rPr>
          <w:sz w:val="18"/>
          <w:szCs w:val="18"/>
        </w:rPr>
        <w:t>Any additional documentation can be inserted here:</w:t>
      </w:r>
    </w:p>
    <w:p w14:paraId="641ABA08" w14:textId="4FF51443"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37CAE" w:rsidRPr="00F90837" w14:paraId="7C7CCABD" w14:textId="77777777" w:rsidTr="00737CAE">
        <w:trPr>
          <w:trHeight w:val="210"/>
          <w:tblHeader/>
        </w:trPr>
        <w:tc>
          <w:tcPr>
            <w:tcW w:w="738" w:type="dxa"/>
            <w:vMerge w:val="restart"/>
            <w:shd w:val="clear" w:color="auto" w:fill="auto"/>
            <w:vAlign w:val="center"/>
          </w:tcPr>
          <w:p w14:paraId="7EB7787D" w14:textId="620D9035" w:rsidR="00737CAE" w:rsidRPr="00F90837" w:rsidRDefault="00A10B59" w:rsidP="007F779F">
            <w:pPr>
              <w:rPr>
                <w:rFonts w:cs="Arial"/>
                <w:sz w:val="18"/>
                <w:szCs w:val="18"/>
              </w:rPr>
            </w:pPr>
            <w:r>
              <w:rPr>
                <w:rFonts w:cs="Arial"/>
                <w:sz w:val="18"/>
                <w:szCs w:val="18"/>
              </w:rPr>
              <w:t>NGCS 42</w:t>
            </w:r>
          </w:p>
        </w:tc>
        <w:tc>
          <w:tcPr>
            <w:tcW w:w="8262" w:type="dxa"/>
            <w:vMerge w:val="restart"/>
            <w:shd w:val="clear" w:color="auto" w:fill="auto"/>
          </w:tcPr>
          <w:p w14:paraId="5F9640F4" w14:textId="77777777" w:rsidR="00737CAE" w:rsidRPr="00D231BC" w:rsidRDefault="00737CAE" w:rsidP="007F779F">
            <w:pPr>
              <w:rPr>
                <w:rFonts w:cs="Arial"/>
                <w:b/>
                <w:sz w:val="18"/>
                <w:szCs w:val="18"/>
              </w:rPr>
            </w:pPr>
            <w:r w:rsidRPr="00D231BC">
              <w:rPr>
                <w:rFonts w:cs="Arial"/>
                <w:b/>
                <w:sz w:val="18"/>
                <w:szCs w:val="18"/>
              </w:rPr>
              <w:t>Next Generation Core Services Elements (NGCS)</w:t>
            </w:r>
          </w:p>
          <w:p w14:paraId="229153F2" w14:textId="77777777" w:rsidR="00737CAE" w:rsidRPr="00371D05" w:rsidRDefault="00737CAE" w:rsidP="00371D05">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01B12F60" w14:textId="77777777" w:rsidR="00737CAE" w:rsidRPr="00371D05" w:rsidRDefault="00737CAE" w:rsidP="00371D05">
            <w:pPr>
              <w:rPr>
                <w:rFonts w:cs="Arial"/>
                <w:b/>
                <w:sz w:val="18"/>
                <w:szCs w:val="18"/>
              </w:rPr>
            </w:pPr>
            <w:r w:rsidRPr="00371D05">
              <w:rPr>
                <w:rFonts w:cs="Arial"/>
                <w:b/>
                <w:sz w:val="18"/>
                <w:szCs w:val="18"/>
              </w:rPr>
              <w:t>High-Availability Design</w:t>
            </w:r>
          </w:p>
          <w:p w14:paraId="427D90B1" w14:textId="77777777" w:rsidR="00737CAE" w:rsidRDefault="00737CAE" w:rsidP="00371D05">
            <w:pPr>
              <w:rPr>
                <w:rFonts w:cs="Arial"/>
                <w:b/>
                <w:sz w:val="18"/>
                <w:szCs w:val="18"/>
              </w:rPr>
            </w:pPr>
            <w:r w:rsidRPr="00371D05">
              <w:rPr>
                <w:rFonts w:cs="Arial"/>
                <w:sz w:val="18"/>
                <w:szCs w:val="18"/>
              </w:rPr>
              <w:t>Bidder shall supply an ECRF function that meets a minimum of 99.999 percent availability. Describe how</w:t>
            </w:r>
            <w:r>
              <w:rPr>
                <w:rFonts w:cs="Arial"/>
                <w:sz w:val="18"/>
                <w:szCs w:val="18"/>
              </w:rPr>
              <w:t xml:space="preserve"> </w:t>
            </w:r>
            <w:r w:rsidRPr="00371D05">
              <w:rPr>
                <w:rFonts w:cs="Arial"/>
                <w:sz w:val="18"/>
                <w:szCs w:val="18"/>
              </w:rPr>
              <w:t>the solution meets or exceeds the above requirements</w:t>
            </w:r>
            <w:r>
              <w:rPr>
                <w:rFonts w:cs="Arial"/>
                <w:b/>
                <w:sz w:val="18"/>
                <w:szCs w:val="18"/>
              </w:rPr>
              <w:t>.</w:t>
            </w:r>
          </w:p>
          <w:p w14:paraId="0F42DD1D" w14:textId="21973FF6" w:rsidR="00AA5181" w:rsidRPr="00371D05" w:rsidRDefault="00AA5181" w:rsidP="00371D05">
            <w:pPr>
              <w:rPr>
                <w:rFonts w:cs="Arial"/>
                <w:b/>
                <w:sz w:val="18"/>
                <w:szCs w:val="18"/>
              </w:rPr>
            </w:pPr>
          </w:p>
        </w:tc>
        <w:tc>
          <w:tcPr>
            <w:tcW w:w="900" w:type="dxa"/>
          </w:tcPr>
          <w:p w14:paraId="132956F6" w14:textId="77777777" w:rsidR="00737CAE" w:rsidRPr="00F90837" w:rsidRDefault="00737CAE" w:rsidP="007F779F">
            <w:pPr>
              <w:rPr>
                <w:rFonts w:cs="Arial"/>
                <w:sz w:val="18"/>
                <w:szCs w:val="18"/>
              </w:rPr>
            </w:pPr>
            <w:r>
              <w:rPr>
                <w:rFonts w:cs="Arial"/>
                <w:sz w:val="18"/>
                <w:szCs w:val="18"/>
              </w:rPr>
              <w:t>Comply</w:t>
            </w:r>
          </w:p>
        </w:tc>
        <w:tc>
          <w:tcPr>
            <w:tcW w:w="900" w:type="dxa"/>
          </w:tcPr>
          <w:p w14:paraId="33F9E266" w14:textId="77777777" w:rsidR="00737CAE" w:rsidRPr="00F90837" w:rsidRDefault="00737CAE" w:rsidP="007F779F">
            <w:pPr>
              <w:rPr>
                <w:rFonts w:cs="Arial"/>
                <w:sz w:val="18"/>
                <w:szCs w:val="18"/>
              </w:rPr>
            </w:pPr>
            <w:r>
              <w:rPr>
                <w:rFonts w:cs="Arial"/>
                <w:sz w:val="18"/>
                <w:szCs w:val="18"/>
              </w:rPr>
              <w:t>Partially Comply</w:t>
            </w:r>
          </w:p>
        </w:tc>
        <w:tc>
          <w:tcPr>
            <w:tcW w:w="1080" w:type="dxa"/>
          </w:tcPr>
          <w:p w14:paraId="146F4464" w14:textId="77777777" w:rsidR="00737CAE" w:rsidRPr="00F90837" w:rsidRDefault="00737CAE" w:rsidP="007F779F">
            <w:pPr>
              <w:rPr>
                <w:rFonts w:cs="Arial"/>
                <w:sz w:val="18"/>
                <w:szCs w:val="18"/>
              </w:rPr>
            </w:pPr>
            <w:r>
              <w:rPr>
                <w:rFonts w:cs="Arial"/>
                <w:sz w:val="18"/>
                <w:szCs w:val="18"/>
              </w:rPr>
              <w:t>Complies with Future Capability</w:t>
            </w:r>
          </w:p>
        </w:tc>
        <w:tc>
          <w:tcPr>
            <w:tcW w:w="990" w:type="dxa"/>
          </w:tcPr>
          <w:p w14:paraId="0B9F61EF" w14:textId="77777777" w:rsidR="00737CAE" w:rsidRPr="00F90837" w:rsidRDefault="00737CAE" w:rsidP="007F779F">
            <w:pPr>
              <w:rPr>
                <w:rFonts w:cs="Arial"/>
                <w:sz w:val="18"/>
                <w:szCs w:val="18"/>
              </w:rPr>
            </w:pPr>
            <w:r>
              <w:rPr>
                <w:rFonts w:cs="Arial"/>
                <w:sz w:val="18"/>
                <w:szCs w:val="18"/>
              </w:rPr>
              <w:t>Does Not Comply</w:t>
            </w:r>
          </w:p>
        </w:tc>
      </w:tr>
      <w:tr w:rsidR="00737CAE" w:rsidRPr="00F90837" w14:paraId="57D2C6BB" w14:textId="77777777" w:rsidTr="007F779F">
        <w:trPr>
          <w:trHeight w:val="210"/>
          <w:tblHeader/>
        </w:trPr>
        <w:tc>
          <w:tcPr>
            <w:tcW w:w="738" w:type="dxa"/>
            <w:vMerge/>
            <w:shd w:val="clear" w:color="auto" w:fill="auto"/>
            <w:vAlign w:val="center"/>
          </w:tcPr>
          <w:p w14:paraId="399974E3" w14:textId="77777777" w:rsidR="00737CAE" w:rsidRDefault="00737CAE" w:rsidP="007F779F">
            <w:pPr>
              <w:rPr>
                <w:rFonts w:cs="Arial"/>
                <w:sz w:val="18"/>
                <w:szCs w:val="18"/>
              </w:rPr>
            </w:pPr>
          </w:p>
        </w:tc>
        <w:tc>
          <w:tcPr>
            <w:tcW w:w="8262" w:type="dxa"/>
            <w:vMerge/>
            <w:shd w:val="clear" w:color="auto" w:fill="auto"/>
          </w:tcPr>
          <w:p w14:paraId="4F25EF59" w14:textId="77777777" w:rsidR="00737CAE" w:rsidRPr="00D231BC" w:rsidRDefault="00737CAE" w:rsidP="007F779F">
            <w:pPr>
              <w:rPr>
                <w:rFonts w:cs="Arial"/>
                <w:b/>
                <w:sz w:val="18"/>
                <w:szCs w:val="18"/>
              </w:rPr>
            </w:pPr>
          </w:p>
        </w:tc>
        <w:tc>
          <w:tcPr>
            <w:tcW w:w="900" w:type="dxa"/>
          </w:tcPr>
          <w:p w14:paraId="7D5C0B1C" w14:textId="77777777" w:rsidR="00737CAE" w:rsidRDefault="00737CAE" w:rsidP="007F779F">
            <w:pPr>
              <w:rPr>
                <w:rFonts w:cs="Arial"/>
                <w:sz w:val="18"/>
                <w:szCs w:val="18"/>
              </w:rPr>
            </w:pPr>
          </w:p>
        </w:tc>
        <w:tc>
          <w:tcPr>
            <w:tcW w:w="900" w:type="dxa"/>
          </w:tcPr>
          <w:p w14:paraId="4F2332F2" w14:textId="77777777" w:rsidR="00737CAE" w:rsidRDefault="00737CAE" w:rsidP="007F779F">
            <w:pPr>
              <w:rPr>
                <w:rFonts w:cs="Arial"/>
                <w:sz w:val="18"/>
                <w:szCs w:val="18"/>
              </w:rPr>
            </w:pPr>
          </w:p>
        </w:tc>
        <w:tc>
          <w:tcPr>
            <w:tcW w:w="1080" w:type="dxa"/>
          </w:tcPr>
          <w:p w14:paraId="14665ED5" w14:textId="77777777" w:rsidR="00737CAE" w:rsidRDefault="00737CAE" w:rsidP="007F779F">
            <w:pPr>
              <w:rPr>
                <w:rFonts w:cs="Arial"/>
                <w:sz w:val="18"/>
                <w:szCs w:val="18"/>
              </w:rPr>
            </w:pPr>
          </w:p>
        </w:tc>
        <w:tc>
          <w:tcPr>
            <w:tcW w:w="990" w:type="dxa"/>
          </w:tcPr>
          <w:p w14:paraId="3650E0F4" w14:textId="77777777" w:rsidR="00737CAE" w:rsidRDefault="00737CAE" w:rsidP="007F779F">
            <w:pPr>
              <w:rPr>
                <w:rFonts w:cs="Arial"/>
                <w:sz w:val="18"/>
                <w:szCs w:val="18"/>
              </w:rPr>
            </w:pPr>
          </w:p>
        </w:tc>
      </w:tr>
      <w:tr w:rsidR="00737CAE" w:rsidRPr="00F90837" w14:paraId="00176861" w14:textId="77777777" w:rsidTr="00B87DEE">
        <w:trPr>
          <w:trHeight w:val="503"/>
          <w:tblHeader/>
        </w:trPr>
        <w:tc>
          <w:tcPr>
            <w:tcW w:w="738" w:type="dxa"/>
            <w:vMerge/>
            <w:shd w:val="clear" w:color="auto" w:fill="auto"/>
            <w:vAlign w:val="center"/>
          </w:tcPr>
          <w:p w14:paraId="5A7AA859" w14:textId="77777777" w:rsidR="00737CAE" w:rsidRPr="00F90837" w:rsidRDefault="00737CAE" w:rsidP="007F779F">
            <w:pPr>
              <w:rPr>
                <w:rFonts w:cs="Arial"/>
                <w:sz w:val="18"/>
                <w:szCs w:val="18"/>
              </w:rPr>
            </w:pPr>
          </w:p>
        </w:tc>
        <w:tc>
          <w:tcPr>
            <w:tcW w:w="12132" w:type="dxa"/>
            <w:gridSpan w:val="5"/>
            <w:shd w:val="clear" w:color="auto" w:fill="auto"/>
            <w:vAlign w:val="center"/>
          </w:tcPr>
          <w:p w14:paraId="5FBEC135" w14:textId="77777777" w:rsidR="00737CAE" w:rsidRDefault="00737CAE" w:rsidP="007F779F">
            <w:pPr>
              <w:rPr>
                <w:rFonts w:cs="Arial"/>
                <w:sz w:val="18"/>
                <w:szCs w:val="18"/>
              </w:rPr>
            </w:pPr>
            <w:r>
              <w:rPr>
                <w:rFonts w:cs="Arial"/>
                <w:sz w:val="18"/>
                <w:szCs w:val="18"/>
              </w:rPr>
              <w:t>Bidder Response:</w:t>
            </w:r>
          </w:p>
          <w:p w14:paraId="7D09E808" w14:textId="77777777" w:rsidR="00737CAE" w:rsidRPr="00F90837" w:rsidRDefault="00737CAE" w:rsidP="007F779F">
            <w:pPr>
              <w:rPr>
                <w:rFonts w:cs="Arial"/>
                <w:sz w:val="18"/>
                <w:szCs w:val="18"/>
              </w:rPr>
            </w:pPr>
          </w:p>
        </w:tc>
      </w:tr>
    </w:tbl>
    <w:p w14:paraId="1D0C1341" w14:textId="77777777" w:rsidR="00830E08" w:rsidRDefault="00830E08" w:rsidP="00830E08">
      <w:pPr>
        <w:rPr>
          <w:sz w:val="18"/>
          <w:szCs w:val="18"/>
        </w:rPr>
      </w:pPr>
      <w:r>
        <w:rPr>
          <w:sz w:val="18"/>
          <w:szCs w:val="18"/>
        </w:rPr>
        <w:t>Any additional documentation can be inserted here:</w:t>
      </w:r>
    </w:p>
    <w:p w14:paraId="08173E23" w14:textId="734B5910"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A5181" w:rsidRPr="00F90837" w14:paraId="7E0C0AAC" w14:textId="77777777" w:rsidTr="00AA5181">
        <w:trPr>
          <w:trHeight w:val="210"/>
          <w:tblHeader/>
        </w:trPr>
        <w:tc>
          <w:tcPr>
            <w:tcW w:w="738" w:type="dxa"/>
            <w:vMerge w:val="restart"/>
            <w:shd w:val="clear" w:color="auto" w:fill="auto"/>
            <w:vAlign w:val="center"/>
          </w:tcPr>
          <w:p w14:paraId="43CD3B0C" w14:textId="1A85E808" w:rsidR="00AA5181" w:rsidRPr="00F90837" w:rsidRDefault="00A10B59" w:rsidP="007F779F">
            <w:pPr>
              <w:rPr>
                <w:rFonts w:cs="Arial"/>
                <w:sz w:val="18"/>
                <w:szCs w:val="18"/>
              </w:rPr>
            </w:pPr>
            <w:r>
              <w:rPr>
                <w:rFonts w:cs="Arial"/>
                <w:sz w:val="18"/>
                <w:szCs w:val="18"/>
              </w:rPr>
              <w:t>NGCS 43</w:t>
            </w:r>
          </w:p>
        </w:tc>
        <w:tc>
          <w:tcPr>
            <w:tcW w:w="8262" w:type="dxa"/>
            <w:vMerge w:val="restart"/>
            <w:shd w:val="clear" w:color="auto" w:fill="auto"/>
          </w:tcPr>
          <w:p w14:paraId="335F26A8" w14:textId="77777777" w:rsidR="00AA5181" w:rsidRPr="00D231BC" w:rsidRDefault="00AA5181" w:rsidP="007F779F">
            <w:pPr>
              <w:rPr>
                <w:rFonts w:cs="Arial"/>
                <w:b/>
                <w:sz w:val="18"/>
                <w:szCs w:val="18"/>
              </w:rPr>
            </w:pPr>
            <w:r w:rsidRPr="00D231BC">
              <w:rPr>
                <w:rFonts w:cs="Arial"/>
                <w:b/>
                <w:sz w:val="18"/>
                <w:szCs w:val="18"/>
              </w:rPr>
              <w:t>Next Generation Core Services Elements (NGCS)</w:t>
            </w:r>
          </w:p>
          <w:p w14:paraId="3C4E3279" w14:textId="77777777" w:rsidR="00AA5181" w:rsidRPr="00371D05" w:rsidRDefault="00AA5181" w:rsidP="00371D05">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26443E63" w14:textId="20182D04" w:rsidR="00AA5181" w:rsidRPr="00371D05" w:rsidRDefault="00AA5181" w:rsidP="00371D05">
            <w:pPr>
              <w:rPr>
                <w:rFonts w:cs="Arial"/>
                <w:b/>
                <w:sz w:val="18"/>
                <w:szCs w:val="18"/>
              </w:rPr>
            </w:pPr>
            <w:r w:rsidRPr="00371D05">
              <w:rPr>
                <w:rFonts w:cs="Arial"/>
                <w:b/>
                <w:sz w:val="18"/>
                <w:szCs w:val="18"/>
              </w:rPr>
              <w:t>Accessibility by Outside Functional Elements</w:t>
            </w:r>
          </w:p>
          <w:p w14:paraId="0C463972" w14:textId="3686D4B6" w:rsidR="00AA5181" w:rsidRPr="00F90837" w:rsidRDefault="00AA5181" w:rsidP="00732A4F">
            <w:pPr>
              <w:rPr>
                <w:rFonts w:cs="Arial"/>
                <w:sz w:val="18"/>
                <w:szCs w:val="18"/>
              </w:rPr>
            </w:pPr>
            <w:r w:rsidRPr="00371D05">
              <w:rPr>
                <w:rFonts w:cs="Arial"/>
                <w:sz w:val="18"/>
                <w:szCs w:val="18"/>
              </w:rPr>
              <w:t>Contractors providing an ECRF shall ensure that it is accessible from outside the ESInet and that the ECRF permits querying by an IP client/endpoint, an LNG, an ESRP in a next-generation emergency services network, or by some combination of these functions. Describe how the solution meets or exceeds the above requirements</w:t>
            </w:r>
            <w:r>
              <w:rPr>
                <w:rFonts w:cs="Arial"/>
                <w:sz w:val="18"/>
                <w:szCs w:val="18"/>
              </w:rPr>
              <w:t>.</w:t>
            </w:r>
          </w:p>
        </w:tc>
        <w:tc>
          <w:tcPr>
            <w:tcW w:w="900" w:type="dxa"/>
          </w:tcPr>
          <w:p w14:paraId="7D167CD6" w14:textId="77777777" w:rsidR="00AA5181" w:rsidRPr="00F90837" w:rsidRDefault="00AA5181" w:rsidP="007F779F">
            <w:pPr>
              <w:rPr>
                <w:rFonts w:cs="Arial"/>
                <w:sz w:val="18"/>
                <w:szCs w:val="18"/>
              </w:rPr>
            </w:pPr>
            <w:r>
              <w:rPr>
                <w:rFonts w:cs="Arial"/>
                <w:sz w:val="18"/>
                <w:szCs w:val="18"/>
              </w:rPr>
              <w:t>Comply</w:t>
            </w:r>
          </w:p>
        </w:tc>
        <w:tc>
          <w:tcPr>
            <w:tcW w:w="900" w:type="dxa"/>
          </w:tcPr>
          <w:p w14:paraId="62C0274F" w14:textId="77777777" w:rsidR="00AA5181" w:rsidRPr="00F90837" w:rsidRDefault="00AA5181" w:rsidP="007F779F">
            <w:pPr>
              <w:rPr>
                <w:rFonts w:cs="Arial"/>
                <w:sz w:val="18"/>
                <w:szCs w:val="18"/>
              </w:rPr>
            </w:pPr>
            <w:r>
              <w:rPr>
                <w:rFonts w:cs="Arial"/>
                <w:sz w:val="18"/>
                <w:szCs w:val="18"/>
              </w:rPr>
              <w:t>Partially Comply</w:t>
            </w:r>
          </w:p>
        </w:tc>
        <w:tc>
          <w:tcPr>
            <w:tcW w:w="1080" w:type="dxa"/>
          </w:tcPr>
          <w:p w14:paraId="00B0EE6D" w14:textId="77777777" w:rsidR="00AA5181" w:rsidRPr="00F90837" w:rsidRDefault="00AA5181" w:rsidP="007F779F">
            <w:pPr>
              <w:rPr>
                <w:rFonts w:cs="Arial"/>
                <w:sz w:val="18"/>
                <w:szCs w:val="18"/>
              </w:rPr>
            </w:pPr>
            <w:r>
              <w:rPr>
                <w:rFonts w:cs="Arial"/>
                <w:sz w:val="18"/>
                <w:szCs w:val="18"/>
              </w:rPr>
              <w:t>Complies with Future Capability</w:t>
            </w:r>
          </w:p>
        </w:tc>
        <w:tc>
          <w:tcPr>
            <w:tcW w:w="990" w:type="dxa"/>
          </w:tcPr>
          <w:p w14:paraId="1EB76E38" w14:textId="77777777" w:rsidR="00AA5181" w:rsidRPr="00F90837" w:rsidRDefault="00AA5181" w:rsidP="007F779F">
            <w:pPr>
              <w:rPr>
                <w:rFonts w:cs="Arial"/>
                <w:sz w:val="18"/>
                <w:szCs w:val="18"/>
              </w:rPr>
            </w:pPr>
            <w:r>
              <w:rPr>
                <w:rFonts w:cs="Arial"/>
                <w:sz w:val="18"/>
                <w:szCs w:val="18"/>
              </w:rPr>
              <w:t>Does Not Comply</w:t>
            </w:r>
          </w:p>
        </w:tc>
      </w:tr>
      <w:tr w:rsidR="00AA5181" w:rsidRPr="00F90837" w14:paraId="68F0AB44" w14:textId="77777777" w:rsidTr="007F779F">
        <w:trPr>
          <w:trHeight w:val="210"/>
          <w:tblHeader/>
        </w:trPr>
        <w:tc>
          <w:tcPr>
            <w:tcW w:w="738" w:type="dxa"/>
            <w:vMerge/>
            <w:shd w:val="clear" w:color="auto" w:fill="auto"/>
            <w:vAlign w:val="center"/>
          </w:tcPr>
          <w:p w14:paraId="78E939CF" w14:textId="77777777" w:rsidR="00AA5181" w:rsidRDefault="00AA5181" w:rsidP="007F779F">
            <w:pPr>
              <w:rPr>
                <w:rFonts w:cs="Arial"/>
                <w:sz w:val="18"/>
                <w:szCs w:val="18"/>
              </w:rPr>
            </w:pPr>
          </w:p>
        </w:tc>
        <w:tc>
          <w:tcPr>
            <w:tcW w:w="8262" w:type="dxa"/>
            <w:vMerge/>
            <w:shd w:val="clear" w:color="auto" w:fill="auto"/>
          </w:tcPr>
          <w:p w14:paraId="265BA7AC" w14:textId="77777777" w:rsidR="00AA5181" w:rsidRPr="00D231BC" w:rsidRDefault="00AA5181" w:rsidP="007F779F">
            <w:pPr>
              <w:rPr>
                <w:rFonts w:cs="Arial"/>
                <w:b/>
                <w:sz w:val="18"/>
                <w:szCs w:val="18"/>
              </w:rPr>
            </w:pPr>
          </w:p>
        </w:tc>
        <w:tc>
          <w:tcPr>
            <w:tcW w:w="900" w:type="dxa"/>
          </w:tcPr>
          <w:p w14:paraId="253C3380" w14:textId="77777777" w:rsidR="00AA5181" w:rsidRDefault="00AA5181" w:rsidP="007F779F">
            <w:pPr>
              <w:rPr>
                <w:rFonts w:cs="Arial"/>
                <w:sz w:val="18"/>
                <w:szCs w:val="18"/>
              </w:rPr>
            </w:pPr>
          </w:p>
        </w:tc>
        <w:tc>
          <w:tcPr>
            <w:tcW w:w="900" w:type="dxa"/>
          </w:tcPr>
          <w:p w14:paraId="119069F4" w14:textId="77777777" w:rsidR="00AA5181" w:rsidRDefault="00AA5181" w:rsidP="007F779F">
            <w:pPr>
              <w:rPr>
                <w:rFonts w:cs="Arial"/>
                <w:sz w:val="18"/>
                <w:szCs w:val="18"/>
              </w:rPr>
            </w:pPr>
          </w:p>
        </w:tc>
        <w:tc>
          <w:tcPr>
            <w:tcW w:w="1080" w:type="dxa"/>
          </w:tcPr>
          <w:p w14:paraId="6C3D6ECF" w14:textId="77777777" w:rsidR="00AA5181" w:rsidRDefault="00AA5181" w:rsidP="007F779F">
            <w:pPr>
              <w:rPr>
                <w:rFonts w:cs="Arial"/>
                <w:sz w:val="18"/>
                <w:szCs w:val="18"/>
              </w:rPr>
            </w:pPr>
          </w:p>
        </w:tc>
        <w:tc>
          <w:tcPr>
            <w:tcW w:w="990" w:type="dxa"/>
          </w:tcPr>
          <w:p w14:paraId="0BD0EBBF" w14:textId="77777777" w:rsidR="00AA5181" w:rsidRDefault="00AA5181" w:rsidP="007F779F">
            <w:pPr>
              <w:rPr>
                <w:rFonts w:cs="Arial"/>
                <w:sz w:val="18"/>
                <w:szCs w:val="18"/>
              </w:rPr>
            </w:pPr>
          </w:p>
        </w:tc>
      </w:tr>
      <w:tr w:rsidR="00AA5181" w:rsidRPr="00F90837" w14:paraId="1B8061A2" w14:textId="77777777" w:rsidTr="00B87DEE">
        <w:trPr>
          <w:trHeight w:val="503"/>
          <w:tblHeader/>
        </w:trPr>
        <w:tc>
          <w:tcPr>
            <w:tcW w:w="738" w:type="dxa"/>
            <w:vMerge/>
            <w:shd w:val="clear" w:color="auto" w:fill="auto"/>
            <w:vAlign w:val="center"/>
          </w:tcPr>
          <w:p w14:paraId="2F0253E5" w14:textId="77777777" w:rsidR="00AA5181" w:rsidRPr="00F90837" w:rsidRDefault="00AA5181" w:rsidP="007F779F">
            <w:pPr>
              <w:rPr>
                <w:rFonts w:cs="Arial"/>
                <w:sz w:val="18"/>
                <w:szCs w:val="18"/>
              </w:rPr>
            </w:pPr>
          </w:p>
        </w:tc>
        <w:tc>
          <w:tcPr>
            <w:tcW w:w="12132" w:type="dxa"/>
            <w:gridSpan w:val="5"/>
            <w:shd w:val="clear" w:color="auto" w:fill="auto"/>
            <w:vAlign w:val="center"/>
          </w:tcPr>
          <w:p w14:paraId="032D72F5" w14:textId="77777777" w:rsidR="00AA5181" w:rsidRDefault="00AA5181" w:rsidP="007F779F">
            <w:pPr>
              <w:rPr>
                <w:rFonts w:cs="Arial"/>
                <w:sz w:val="18"/>
                <w:szCs w:val="18"/>
              </w:rPr>
            </w:pPr>
            <w:r>
              <w:rPr>
                <w:rFonts w:cs="Arial"/>
                <w:sz w:val="18"/>
                <w:szCs w:val="18"/>
              </w:rPr>
              <w:t>Bidder Response:</w:t>
            </w:r>
          </w:p>
          <w:p w14:paraId="14C3181A" w14:textId="77777777" w:rsidR="00AA5181" w:rsidRPr="00F90837" w:rsidRDefault="00AA5181" w:rsidP="007F779F">
            <w:pPr>
              <w:rPr>
                <w:rFonts w:cs="Arial"/>
                <w:sz w:val="18"/>
                <w:szCs w:val="18"/>
              </w:rPr>
            </w:pPr>
          </w:p>
        </w:tc>
      </w:tr>
    </w:tbl>
    <w:p w14:paraId="272E4292" w14:textId="77777777" w:rsidR="00830E08" w:rsidRDefault="00830E08" w:rsidP="00830E08">
      <w:pPr>
        <w:rPr>
          <w:sz w:val="18"/>
          <w:szCs w:val="18"/>
        </w:rPr>
      </w:pPr>
      <w:r>
        <w:rPr>
          <w:sz w:val="18"/>
          <w:szCs w:val="18"/>
        </w:rPr>
        <w:t>Any additional documentation can be inserted here:</w:t>
      </w:r>
    </w:p>
    <w:p w14:paraId="2CA4A7FC" w14:textId="34BC8FCA"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A5181" w:rsidRPr="00F90837" w14:paraId="71379F3B" w14:textId="77777777" w:rsidTr="00AA5181">
        <w:trPr>
          <w:trHeight w:val="210"/>
          <w:tblHeader/>
        </w:trPr>
        <w:tc>
          <w:tcPr>
            <w:tcW w:w="738" w:type="dxa"/>
            <w:vMerge w:val="restart"/>
            <w:shd w:val="clear" w:color="auto" w:fill="auto"/>
            <w:vAlign w:val="center"/>
          </w:tcPr>
          <w:p w14:paraId="2E40EEA8" w14:textId="4E516161" w:rsidR="00AA5181" w:rsidRPr="00F90837" w:rsidRDefault="00A10B59" w:rsidP="007F779F">
            <w:pPr>
              <w:rPr>
                <w:rFonts w:cs="Arial"/>
                <w:sz w:val="18"/>
                <w:szCs w:val="18"/>
              </w:rPr>
            </w:pPr>
            <w:r>
              <w:rPr>
                <w:rFonts w:cs="Arial"/>
                <w:sz w:val="18"/>
                <w:szCs w:val="18"/>
              </w:rPr>
              <w:t>NGCS 4</w:t>
            </w:r>
            <w:r w:rsidR="00AA5181">
              <w:rPr>
                <w:rFonts w:cs="Arial"/>
                <w:sz w:val="18"/>
                <w:szCs w:val="18"/>
              </w:rPr>
              <w:t>4</w:t>
            </w:r>
          </w:p>
        </w:tc>
        <w:tc>
          <w:tcPr>
            <w:tcW w:w="8262" w:type="dxa"/>
            <w:vMerge w:val="restart"/>
            <w:shd w:val="clear" w:color="auto" w:fill="auto"/>
          </w:tcPr>
          <w:p w14:paraId="0C1077A1" w14:textId="77777777" w:rsidR="00AA5181" w:rsidRPr="00D231BC" w:rsidRDefault="00AA5181" w:rsidP="007F779F">
            <w:pPr>
              <w:rPr>
                <w:rFonts w:cs="Arial"/>
                <w:b/>
                <w:sz w:val="18"/>
                <w:szCs w:val="18"/>
              </w:rPr>
            </w:pPr>
            <w:r w:rsidRPr="00D231BC">
              <w:rPr>
                <w:rFonts w:cs="Arial"/>
                <w:b/>
                <w:sz w:val="18"/>
                <w:szCs w:val="18"/>
              </w:rPr>
              <w:t>Next Generation Core Services Elements (NGCS)</w:t>
            </w:r>
          </w:p>
          <w:p w14:paraId="1EF31158" w14:textId="77777777" w:rsidR="00AA5181" w:rsidRPr="00371D05" w:rsidRDefault="00AA5181" w:rsidP="00371D05">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008247E7" w14:textId="3C5A5BE1" w:rsidR="00AA5181" w:rsidRPr="00732A4F" w:rsidRDefault="00AA5181" w:rsidP="00732A4F">
            <w:pPr>
              <w:rPr>
                <w:rFonts w:cs="Arial"/>
                <w:b/>
                <w:sz w:val="18"/>
                <w:szCs w:val="18"/>
              </w:rPr>
            </w:pPr>
            <w:r w:rsidRPr="00732A4F">
              <w:rPr>
                <w:rFonts w:cs="Arial"/>
                <w:b/>
                <w:sz w:val="18"/>
                <w:szCs w:val="18"/>
              </w:rPr>
              <w:t>Accessibility Inside the ESInet</w:t>
            </w:r>
          </w:p>
          <w:p w14:paraId="5917469E" w14:textId="53AE7343" w:rsidR="00AA5181" w:rsidRPr="00F90837" w:rsidRDefault="00AA5181" w:rsidP="00732A4F">
            <w:pPr>
              <w:rPr>
                <w:rFonts w:cs="Arial"/>
                <w:sz w:val="18"/>
                <w:szCs w:val="18"/>
              </w:rPr>
            </w:pPr>
            <w:r w:rsidRPr="00732A4F">
              <w:rPr>
                <w:rFonts w:cs="Arial"/>
                <w:sz w:val="18"/>
                <w:szCs w:val="18"/>
              </w:rPr>
              <w:t>Contractor shall provide an ECRF accessible inside an ESInet, which shall permit querying from any PSAP (or future entity authorized to connect to the ESInet) inside the ESInet. ECRFs provided by other entities may have their own policies regarding who may query them. Describe how the solution meets or exceeds the above requirements.</w:t>
            </w:r>
          </w:p>
        </w:tc>
        <w:tc>
          <w:tcPr>
            <w:tcW w:w="900" w:type="dxa"/>
          </w:tcPr>
          <w:p w14:paraId="6CFCF5D6" w14:textId="77777777" w:rsidR="00AA5181" w:rsidRPr="00F90837" w:rsidRDefault="00AA5181" w:rsidP="007F779F">
            <w:pPr>
              <w:rPr>
                <w:rFonts w:cs="Arial"/>
                <w:sz w:val="18"/>
                <w:szCs w:val="18"/>
              </w:rPr>
            </w:pPr>
            <w:r>
              <w:rPr>
                <w:rFonts w:cs="Arial"/>
                <w:sz w:val="18"/>
                <w:szCs w:val="18"/>
              </w:rPr>
              <w:t>Comply</w:t>
            </w:r>
          </w:p>
        </w:tc>
        <w:tc>
          <w:tcPr>
            <w:tcW w:w="900" w:type="dxa"/>
          </w:tcPr>
          <w:p w14:paraId="3F6FF5CC" w14:textId="77777777" w:rsidR="00AA5181" w:rsidRPr="00F90837" w:rsidRDefault="00AA5181" w:rsidP="007F779F">
            <w:pPr>
              <w:rPr>
                <w:rFonts w:cs="Arial"/>
                <w:sz w:val="18"/>
                <w:szCs w:val="18"/>
              </w:rPr>
            </w:pPr>
            <w:r>
              <w:rPr>
                <w:rFonts w:cs="Arial"/>
                <w:sz w:val="18"/>
                <w:szCs w:val="18"/>
              </w:rPr>
              <w:t>Partially Comply</w:t>
            </w:r>
          </w:p>
        </w:tc>
        <w:tc>
          <w:tcPr>
            <w:tcW w:w="1080" w:type="dxa"/>
          </w:tcPr>
          <w:p w14:paraId="4535720B" w14:textId="77777777" w:rsidR="00AA5181" w:rsidRPr="00F90837" w:rsidRDefault="00AA5181" w:rsidP="007F779F">
            <w:pPr>
              <w:rPr>
                <w:rFonts w:cs="Arial"/>
                <w:sz w:val="18"/>
                <w:szCs w:val="18"/>
              </w:rPr>
            </w:pPr>
            <w:r>
              <w:rPr>
                <w:rFonts w:cs="Arial"/>
                <w:sz w:val="18"/>
                <w:szCs w:val="18"/>
              </w:rPr>
              <w:t>Complies with Future Capability</w:t>
            </w:r>
          </w:p>
        </w:tc>
        <w:tc>
          <w:tcPr>
            <w:tcW w:w="990" w:type="dxa"/>
          </w:tcPr>
          <w:p w14:paraId="2E64EF28" w14:textId="77777777" w:rsidR="00AA5181" w:rsidRPr="00F90837" w:rsidRDefault="00AA5181" w:rsidP="007F779F">
            <w:pPr>
              <w:rPr>
                <w:rFonts w:cs="Arial"/>
                <w:sz w:val="18"/>
                <w:szCs w:val="18"/>
              </w:rPr>
            </w:pPr>
            <w:r>
              <w:rPr>
                <w:rFonts w:cs="Arial"/>
                <w:sz w:val="18"/>
                <w:szCs w:val="18"/>
              </w:rPr>
              <w:t>Does Not Comply</w:t>
            </w:r>
          </w:p>
        </w:tc>
      </w:tr>
      <w:tr w:rsidR="00AA5181" w:rsidRPr="00F90837" w14:paraId="450563B8" w14:textId="77777777" w:rsidTr="007F779F">
        <w:trPr>
          <w:trHeight w:val="210"/>
          <w:tblHeader/>
        </w:trPr>
        <w:tc>
          <w:tcPr>
            <w:tcW w:w="738" w:type="dxa"/>
            <w:vMerge/>
            <w:shd w:val="clear" w:color="auto" w:fill="auto"/>
            <w:vAlign w:val="center"/>
          </w:tcPr>
          <w:p w14:paraId="56C8C0CC" w14:textId="77777777" w:rsidR="00AA5181" w:rsidRDefault="00AA5181" w:rsidP="007F779F">
            <w:pPr>
              <w:rPr>
                <w:rFonts w:cs="Arial"/>
                <w:sz w:val="18"/>
                <w:szCs w:val="18"/>
              </w:rPr>
            </w:pPr>
          </w:p>
        </w:tc>
        <w:tc>
          <w:tcPr>
            <w:tcW w:w="8262" w:type="dxa"/>
            <w:vMerge/>
            <w:shd w:val="clear" w:color="auto" w:fill="auto"/>
          </w:tcPr>
          <w:p w14:paraId="6E9944F9" w14:textId="77777777" w:rsidR="00AA5181" w:rsidRPr="00D231BC" w:rsidRDefault="00AA5181" w:rsidP="007F779F">
            <w:pPr>
              <w:rPr>
                <w:rFonts w:cs="Arial"/>
                <w:b/>
                <w:sz w:val="18"/>
                <w:szCs w:val="18"/>
              </w:rPr>
            </w:pPr>
          </w:p>
        </w:tc>
        <w:tc>
          <w:tcPr>
            <w:tcW w:w="900" w:type="dxa"/>
          </w:tcPr>
          <w:p w14:paraId="08F7EFC2" w14:textId="77777777" w:rsidR="00AA5181" w:rsidRDefault="00AA5181" w:rsidP="007F779F">
            <w:pPr>
              <w:rPr>
                <w:rFonts w:cs="Arial"/>
                <w:sz w:val="18"/>
                <w:szCs w:val="18"/>
              </w:rPr>
            </w:pPr>
          </w:p>
        </w:tc>
        <w:tc>
          <w:tcPr>
            <w:tcW w:w="900" w:type="dxa"/>
          </w:tcPr>
          <w:p w14:paraId="2AB59D26" w14:textId="77777777" w:rsidR="00AA5181" w:rsidRDefault="00AA5181" w:rsidP="007F779F">
            <w:pPr>
              <w:rPr>
                <w:rFonts w:cs="Arial"/>
                <w:sz w:val="18"/>
                <w:szCs w:val="18"/>
              </w:rPr>
            </w:pPr>
          </w:p>
        </w:tc>
        <w:tc>
          <w:tcPr>
            <w:tcW w:w="1080" w:type="dxa"/>
          </w:tcPr>
          <w:p w14:paraId="145A9313" w14:textId="77777777" w:rsidR="00AA5181" w:rsidRDefault="00AA5181" w:rsidP="007F779F">
            <w:pPr>
              <w:rPr>
                <w:rFonts w:cs="Arial"/>
                <w:sz w:val="18"/>
                <w:szCs w:val="18"/>
              </w:rPr>
            </w:pPr>
          </w:p>
        </w:tc>
        <w:tc>
          <w:tcPr>
            <w:tcW w:w="990" w:type="dxa"/>
          </w:tcPr>
          <w:p w14:paraId="71C8F254" w14:textId="77777777" w:rsidR="00AA5181" w:rsidRDefault="00AA5181" w:rsidP="007F779F">
            <w:pPr>
              <w:rPr>
                <w:rFonts w:cs="Arial"/>
                <w:sz w:val="18"/>
                <w:szCs w:val="18"/>
              </w:rPr>
            </w:pPr>
          </w:p>
        </w:tc>
      </w:tr>
      <w:tr w:rsidR="00AA5181" w:rsidRPr="00F90837" w14:paraId="0D498AD5" w14:textId="77777777" w:rsidTr="00B87DEE">
        <w:trPr>
          <w:trHeight w:val="503"/>
          <w:tblHeader/>
        </w:trPr>
        <w:tc>
          <w:tcPr>
            <w:tcW w:w="738" w:type="dxa"/>
            <w:vMerge/>
            <w:shd w:val="clear" w:color="auto" w:fill="auto"/>
            <w:vAlign w:val="center"/>
          </w:tcPr>
          <w:p w14:paraId="7DE48222" w14:textId="77777777" w:rsidR="00AA5181" w:rsidRPr="00F90837" w:rsidRDefault="00AA5181" w:rsidP="007F779F">
            <w:pPr>
              <w:rPr>
                <w:rFonts w:cs="Arial"/>
                <w:sz w:val="18"/>
                <w:szCs w:val="18"/>
              </w:rPr>
            </w:pPr>
          </w:p>
        </w:tc>
        <w:tc>
          <w:tcPr>
            <w:tcW w:w="12132" w:type="dxa"/>
            <w:gridSpan w:val="5"/>
            <w:shd w:val="clear" w:color="auto" w:fill="auto"/>
            <w:vAlign w:val="center"/>
          </w:tcPr>
          <w:p w14:paraId="72037701" w14:textId="77777777" w:rsidR="00AA5181" w:rsidRDefault="00AA5181" w:rsidP="007F779F">
            <w:pPr>
              <w:rPr>
                <w:rFonts w:cs="Arial"/>
                <w:sz w:val="18"/>
                <w:szCs w:val="18"/>
              </w:rPr>
            </w:pPr>
            <w:r>
              <w:rPr>
                <w:rFonts w:cs="Arial"/>
                <w:sz w:val="18"/>
                <w:szCs w:val="18"/>
              </w:rPr>
              <w:t>Bidder Response:</w:t>
            </w:r>
          </w:p>
          <w:p w14:paraId="3E98F707" w14:textId="77777777" w:rsidR="00AA5181" w:rsidRPr="00F90837" w:rsidRDefault="00AA5181" w:rsidP="007F779F">
            <w:pPr>
              <w:rPr>
                <w:rFonts w:cs="Arial"/>
                <w:sz w:val="18"/>
                <w:szCs w:val="18"/>
              </w:rPr>
            </w:pPr>
          </w:p>
        </w:tc>
      </w:tr>
    </w:tbl>
    <w:p w14:paraId="595FC533" w14:textId="77777777" w:rsidR="00830E08" w:rsidRDefault="00830E08" w:rsidP="00830E08">
      <w:pPr>
        <w:rPr>
          <w:sz w:val="18"/>
          <w:szCs w:val="18"/>
        </w:rPr>
      </w:pPr>
      <w:r>
        <w:rPr>
          <w:sz w:val="18"/>
          <w:szCs w:val="18"/>
        </w:rPr>
        <w:t>Any additional documentation can be inserted here:</w:t>
      </w:r>
    </w:p>
    <w:p w14:paraId="40E50D6D" w14:textId="4A1D1BBB"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A5181" w:rsidRPr="00F90837" w14:paraId="6E0D307A" w14:textId="77777777" w:rsidTr="00AA5181">
        <w:trPr>
          <w:trHeight w:val="210"/>
          <w:tblHeader/>
        </w:trPr>
        <w:tc>
          <w:tcPr>
            <w:tcW w:w="738" w:type="dxa"/>
            <w:vMerge w:val="restart"/>
            <w:shd w:val="clear" w:color="auto" w:fill="auto"/>
            <w:vAlign w:val="center"/>
          </w:tcPr>
          <w:p w14:paraId="5B8243A3" w14:textId="5CEFF0F8" w:rsidR="00AA5181" w:rsidRPr="00F90837" w:rsidRDefault="00A10B59" w:rsidP="007F779F">
            <w:pPr>
              <w:rPr>
                <w:rFonts w:cs="Arial"/>
                <w:sz w:val="18"/>
                <w:szCs w:val="18"/>
              </w:rPr>
            </w:pPr>
            <w:r>
              <w:rPr>
                <w:rFonts w:cs="Arial"/>
                <w:sz w:val="18"/>
                <w:szCs w:val="18"/>
              </w:rPr>
              <w:t>NGCS 4</w:t>
            </w:r>
            <w:r w:rsidR="00AA5181">
              <w:rPr>
                <w:rFonts w:cs="Arial"/>
                <w:sz w:val="18"/>
                <w:szCs w:val="18"/>
              </w:rPr>
              <w:t>5</w:t>
            </w:r>
          </w:p>
        </w:tc>
        <w:tc>
          <w:tcPr>
            <w:tcW w:w="8262" w:type="dxa"/>
            <w:vMerge w:val="restart"/>
            <w:shd w:val="clear" w:color="auto" w:fill="auto"/>
          </w:tcPr>
          <w:p w14:paraId="2F69A9E5" w14:textId="77777777" w:rsidR="00AA5181" w:rsidRPr="00D231BC" w:rsidRDefault="00AA5181" w:rsidP="007F779F">
            <w:pPr>
              <w:rPr>
                <w:rFonts w:cs="Arial"/>
                <w:b/>
                <w:sz w:val="18"/>
                <w:szCs w:val="18"/>
              </w:rPr>
            </w:pPr>
            <w:r w:rsidRPr="00D231BC">
              <w:rPr>
                <w:rFonts w:cs="Arial"/>
                <w:b/>
                <w:sz w:val="18"/>
                <w:szCs w:val="18"/>
              </w:rPr>
              <w:t>Next Generation Core Services Elements (NGCS)</w:t>
            </w:r>
          </w:p>
          <w:p w14:paraId="6DED1816" w14:textId="77777777" w:rsidR="00AA5181" w:rsidRPr="00371D05" w:rsidRDefault="00AA5181" w:rsidP="00371D05">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48939C6B" w14:textId="4AD87A0A" w:rsidR="00AA5181" w:rsidRPr="00970352" w:rsidRDefault="00AA5181" w:rsidP="00970352">
            <w:pPr>
              <w:rPr>
                <w:rFonts w:cs="Arial"/>
                <w:b/>
                <w:sz w:val="18"/>
                <w:szCs w:val="18"/>
              </w:rPr>
            </w:pPr>
            <w:r w:rsidRPr="00970352">
              <w:rPr>
                <w:rFonts w:cs="Arial"/>
                <w:b/>
                <w:sz w:val="18"/>
                <w:szCs w:val="18"/>
              </w:rPr>
              <w:t>Origination Network ECRF</w:t>
            </w:r>
          </w:p>
          <w:p w14:paraId="4B595697" w14:textId="135B984E" w:rsidR="00AA5181" w:rsidRPr="00F90837" w:rsidRDefault="00AA5181" w:rsidP="00970352">
            <w:pPr>
              <w:rPr>
                <w:rFonts w:cs="Arial"/>
                <w:sz w:val="18"/>
                <w:szCs w:val="18"/>
              </w:rPr>
            </w:pPr>
            <w:r w:rsidRPr="00970352">
              <w:rPr>
                <w:rFonts w:cs="Arial"/>
                <w:sz w:val="18"/>
                <w:szCs w:val="18"/>
              </w:rPr>
              <w:t>An origination network may use an ECRF, or a similar function within its own network, to determine an appropriate route—equivalent to what would be determined by the authoritative ECRF—to the correct ESInet for the emergency call. Describe the functionality of such an ECRF equivalent and document where this funct</w:t>
            </w:r>
            <w:r>
              <w:rPr>
                <w:rFonts w:cs="Arial"/>
                <w:sz w:val="18"/>
                <w:szCs w:val="18"/>
              </w:rPr>
              <w:t>ional element resides within</w:t>
            </w:r>
            <w:r w:rsidRPr="00970352">
              <w:rPr>
                <w:rFonts w:cs="Arial"/>
                <w:sz w:val="18"/>
                <w:szCs w:val="18"/>
              </w:rPr>
              <w:t xml:space="preserve"> the proposed solution.</w:t>
            </w:r>
          </w:p>
        </w:tc>
        <w:tc>
          <w:tcPr>
            <w:tcW w:w="900" w:type="dxa"/>
          </w:tcPr>
          <w:p w14:paraId="3D5BC1E9" w14:textId="77777777" w:rsidR="00AA5181" w:rsidRPr="00F90837" w:rsidRDefault="00AA5181" w:rsidP="007F779F">
            <w:pPr>
              <w:rPr>
                <w:rFonts w:cs="Arial"/>
                <w:sz w:val="18"/>
                <w:szCs w:val="18"/>
              </w:rPr>
            </w:pPr>
            <w:r>
              <w:rPr>
                <w:rFonts w:cs="Arial"/>
                <w:sz w:val="18"/>
                <w:szCs w:val="18"/>
              </w:rPr>
              <w:t>Comply</w:t>
            </w:r>
          </w:p>
        </w:tc>
        <w:tc>
          <w:tcPr>
            <w:tcW w:w="900" w:type="dxa"/>
          </w:tcPr>
          <w:p w14:paraId="042AE66F" w14:textId="77777777" w:rsidR="00AA5181" w:rsidRPr="00F90837" w:rsidRDefault="00AA5181" w:rsidP="007F779F">
            <w:pPr>
              <w:rPr>
                <w:rFonts w:cs="Arial"/>
                <w:sz w:val="18"/>
                <w:szCs w:val="18"/>
              </w:rPr>
            </w:pPr>
            <w:r>
              <w:rPr>
                <w:rFonts w:cs="Arial"/>
                <w:sz w:val="18"/>
                <w:szCs w:val="18"/>
              </w:rPr>
              <w:t>Partially Comply</w:t>
            </w:r>
          </w:p>
        </w:tc>
        <w:tc>
          <w:tcPr>
            <w:tcW w:w="1080" w:type="dxa"/>
          </w:tcPr>
          <w:p w14:paraId="7CD6DB2E" w14:textId="77777777" w:rsidR="00AA5181" w:rsidRPr="00F90837" w:rsidRDefault="00AA5181" w:rsidP="007F779F">
            <w:pPr>
              <w:rPr>
                <w:rFonts w:cs="Arial"/>
                <w:sz w:val="18"/>
                <w:szCs w:val="18"/>
              </w:rPr>
            </w:pPr>
            <w:r>
              <w:rPr>
                <w:rFonts w:cs="Arial"/>
                <w:sz w:val="18"/>
                <w:szCs w:val="18"/>
              </w:rPr>
              <w:t>Complies with Future Capability</w:t>
            </w:r>
          </w:p>
        </w:tc>
        <w:tc>
          <w:tcPr>
            <w:tcW w:w="990" w:type="dxa"/>
          </w:tcPr>
          <w:p w14:paraId="59A37004" w14:textId="77777777" w:rsidR="00AA5181" w:rsidRPr="00F90837" w:rsidRDefault="00AA5181" w:rsidP="007F779F">
            <w:pPr>
              <w:rPr>
                <w:rFonts w:cs="Arial"/>
                <w:sz w:val="18"/>
                <w:szCs w:val="18"/>
              </w:rPr>
            </w:pPr>
            <w:r>
              <w:rPr>
                <w:rFonts w:cs="Arial"/>
                <w:sz w:val="18"/>
                <w:szCs w:val="18"/>
              </w:rPr>
              <w:t>Does Not Comply</w:t>
            </w:r>
          </w:p>
        </w:tc>
      </w:tr>
      <w:tr w:rsidR="00AA5181" w:rsidRPr="00F90837" w14:paraId="556CDE9D" w14:textId="77777777" w:rsidTr="007F779F">
        <w:trPr>
          <w:trHeight w:val="210"/>
          <w:tblHeader/>
        </w:trPr>
        <w:tc>
          <w:tcPr>
            <w:tcW w:w="738" w:type="dxa"/>
            <w:vMerge/>
            <w:shd w:val="clear" w:color="auto" w:fill="auto"/>
            <w:vAlign w:val="center"/>
          </w:tcPr>
          <w:p w14:paraId="7AC9F779" w14:textId="77777777" w:rsidR="00AA5181" w:rsidRDefault="00AA5181" w:rsidP="007F779F">
            <w:pPr>
              <w:rPr>
                <w:rFonts w:cs="Arial"/>
                <w:sz w:val="18"/>
                <w:szCs w:val="18"/>
              </w:rPr>
            </w:pPr>
          </w:p>
        </w:tc>
        <w:tc>
          <w:tcPr>
            <w:tcW w:w="8262" w:type="dxa"/>
            <w:vMerge/>
            <w:shd w:val="clear" w:color="auto" w:fill="auto"/>
          </w:tcPr>
          <w:p w14:paraId="3127DA17" w14:textId="77777777" w:rsidR="00AA5181" w:rsidRPr="00D231BC" w:rsidRDefault="00AA5181" w:rsidP="007F779F">
            <w:pPr>
              <w:rPr>
                <w:rFonts w:cs="Arial"/>
                <w:b/>
                <w:sz w:val="18"/>
                <w:szCs w:val="18"/>
              </w:rPr>
            </w:pPr>
          </w:p>
        </w:tc>
        <w:tc>
          <w:tcPr>
            <w:tcW w:w="900" w:type="dxa"/>
          </w:tcPr>
          <w:p w14:paraId="60E66504" w14:textId="77777777" w:rsidR="00AA5181" w:rsidRDefault="00AA5181" w:rsidP="007F779F">
            <w:pPr>
              <w:rPr>
                <w:rFonts w:cs="Arial"/>
                <w:sz w:val="18"/>
                <w:szCs w:val="18"/>
              </w:rPr>
            </w:pPr>
          </w:p>
        </w:tc>
        <w:tc>
          <w:tcPr>
            <w:tcW w:w="900" w:type="dxa"/>
          </w:tcPr>
          <w:p w14:paraId="01BE414B" w14:textId="77777777" w:rsidR="00AA5181" w:rsidRDefault="00AA5181" w:rsidP="007F779F">
            <w:pPr>
              <w:rPr>
                <w:rFonts w:cs="Arial"/>
                <w:sz w:val="18"/>
                <w:szCs w:val="18"/>
              </w:rPr>
            </w:pPr>
          </w:p>
        </w:tc>
        <w:tc>
          <w:tcPr>
            <w:tcW w:w="1080" w:type="dxa"/>
          </w:tcPr>
          <w:p w14:paraId="7ADB90DE" w14:textId="77777777" w:rsidR="00AA5181" w:rsidRDefault="00AA5181" w:rsidP="007F779F">
            <w:pPr>
              <w:rPr>
                <w:rFonts w:cs="Arial"/>
                <w:sz w:val="18"/>
                <w:szCs w:val="18"/>
              </w:rPr>
            </w:pPr>
          </w:p>
        </w:tc>
        <w:tc>
          <w:tcPr>
            <w:tcW w:w="990" w:type="dxa"/>
          </w:tcPr>
          <w:p w14:paraId="54517E73" w14:textId="77777777" w:rsidR="00AA5181" w:rsidRDefault="00AA5181" w:rsidP="007F779F">
            <w:pPr>
              <w:rPr>
                <w:rFonts w:cs="Arial"/>
                <w:sz w:val="18"/>
                <w:szCs w:val="18"/>
              </w:rPr>
            </w:pPr>
          </w:p>
        </w:tc>
      </w:tr>
      <w:tr w:rsidR="00AA5181" w:rsidRPr="00F90837" w14:paraId="4A2FBB52" w14:textId="77777777" w:rsidTr="00B87DEE">
        <w:trPr>
          <w:trHeight w:val="503"/>
          <w:tblHeader/>
        </w:trPr>
        <w:tc>
          <w:tcPr>
            <w:tcW w:w="738" w:type="dxa"/>
            <w:vMerge/>
            <w:shd w:val="clear" w:color="auto" w:fill="auto"/>
            <w:vAlign w:val="center"/>
          </w:tcPr>
          <w:p w14:paraId="0B09AF29" w14:textId="77777777" w:rsidR="00AA5181" w:rsidRPr="00F90837" w:rsidRDefault="00AA5181" w:rsidP="007F779F">
            <w:pPr>
              <w:rPr>
                <w:rFonts w:cs="Arial"/>
                <w:sz w:val="18"/>
                <w:szCs w:val="18"/>
              </w:rPr>
            </w:pPr>
          </w:p>
        </w:tc>
        <w:tc>
          <w:tcPr>
            <w:tcW w:w="12132" w:type="dxa"/>
            <w:gridSpan w:val="5"/>
            <w:shd w:val="clear" w:color="auto" w:fill="auto"/>
            <w:vAlign w:val="center"/>
          </w:tcPr>
          <w:p w14:paraId="2D38F5B3" w14:textId="77777777" w:rsidR="00AA5181" w:rsidRDefault="00AA5181" w:rsidP="007F779F">
            <w:pPr>
              <w:rPr>
                <w:rFonts w:cs="Arial"/>
                <w:sz w:val="18"/>
                <w:szCs w:val="18"/>
              </w:rPr>
            </w:pPr>
            <w:r>
              <w:rPr>
                <w:rFonts w:cs="Arial"/>
                <w:sz w:val="18"/>
                <w:szCs w:val="18"/>
              </w:rPr>
              <w:t>Bidder Response:</w:t>
            </w:r>
          </w:p>
          <w:p w14:paraId="42FB9FD6" w14:textId="77777777" w:rsidR="00AA5181" w:rsidRPr="00F90837" w:rsidRDefault="00AA5181" w:rsidP="007F779F">
            <w:pPr>
              <w:rPr>
                <w:rFonts w:cs="Arial"/>
                <w:sz w:val="18"/>
                <w:szCs w:val="18"/>
              </w:rPr>
            </w:pPr>
          </w:p>
        </w:tc>
      </w:tr>
    </w:tbl>
    <w:p w14:paraId="243205D1" w14:textId="77777777" w:rsidR="00830E08" w:rsidRDefault="00830E08" w:rsidP="00830E08">
      <w:pPr>
        <w:rPr>
          <w:sz w:val="18"/>
          <w:szCs w:val="18"/>
        </w:rPr>
      </w:pPr>
      <w:r>
        <w:rPr>
          <w:sz w:val="18"/>
          <w:szCs w:val="18"/>
        </w:rPr>
        <w:t>Any additional documentation can be inserted here:</w:t>
      </w:r>
    </w:p>
    <w:p w14:paraId="59BDA57B" w14:textId="2E15F247"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A5181" w:rsidRPr="00F90837" w14:paraId="62E1565E" w14:textId="77777777" w:rsidTr="00AA5181">
        <w:trPr>
          <w:trHeight w:val="210"/>
          <w:tblHeader/>
        </w:trPr>
        <w:tc>
          <w:tcPr>
            <w:tcW w:w="738" w:type="dxa"/>
            <w:vMerge w:val="restart"/>
            <w:shd w:val="clear" w:color="auto" w:fill="auto"/>
            <w:vAlign w:val="center"/>
          </w:tcPr>
          <w:p w14:paraId="5C6ECE12" w14:textId="0DA3B184" w:rsidR="00AA5181" w:rsidRPr="00F90837" w:rsidRDefault="00AA5181" w:rsidP="007F779F">
            <w:pPr>
              <w:rPr>
                <w:rFonts w:cs="Arial"/>
                <w:sz w:val="18"/>
                <w:szCs w:val="18"/>
              </w:rPr>
            </w:pPr>
            <w:r>
              <w:rPr>
                <w:rFonts w:cs="Arial"/>
                <w:sz w:val="18"/>
                <w:szCs w:val="18"/>
              </w:rPr>
              <w:t>NG</w:t>
            </w:r>
            <w:r w:rsidR="00A10B59">
              <w:rPr>
                <w:rFonts w:cs="Arial"/>
                <w:sz w:val="18"/>
                <w:szCs w:val="18"/>
              </w:rPr>
              <w:t>CS 4</w:t>
            </w:r>
            <w:r>
              <w:rPr>
                <w:rFonts w:cs="Arial"/>
                <w:sz w:val="18"/>
                <w:szCs w:val="18"/>
              </w:rPr>
              <w:t>6</w:t>
            </w:r>
          </w:p>
        </w:tc>
        <w:tc>
          <w:tcPr>
            <w:tcW w:w="8262" w:type="dxa"/>
            <w:vMerge w:val="restart"/>
            <w:shd w:val="clear" w:color="auto" w:fill="auto"/>
          </w:tcPr>
          <w:p w14:paraId="21E46F0B" w14:textId="77777777" w:rsidR="00AA5181" w:rsidRPr="00D231BC" w:rsidRDefault="00AA5181" w:rsidP="007F779F">
            <w:pPr>
              <w:rPr>
                <w:rFonts w:cs="Arial"/>
                <w:b/>
                <w:sz w:val="18"/>
                <w:szCs w:val="18"/>
              </w:rPr>
            </w:pPr>
            <w:r w:rsidRPr="00D231BC">
              <w:rPr>
                <w:rFonts w:cs="Arial"/>
                <w:b/>
                <w:sz w:val="18"/>
                <w:szCs w:val="18"/>
              </w:rPr>
              <w:t>Next Generation Core Services Elements (NGCS)</w:t>
            </w:r>
          </w:p>
          <w:p w14:paraId="3BC1E9E5" w14:textId="77777777" w:rsidR="00AA5181" w:rsidRPr="00371D05" w:rsidRDefault="00AA5181" w:rsidP="00371D05">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515D5241" w14:textId="319C94C4" w:rsidR="00AA5181" w:rsidRPr="00970352" w:rsidRDefault="00AA5181" w:rsidP="00970352">
            <w:pPr>
              <w:rPr>
                <w:rFonts w:cs="Arial"/>
                <w:b/>
                <w:sz w:val="18"/>
                <w:szCs w:val="18"/>
              </w:rPr>
            </w:pPr>
            <w:r w:rsidRPr="00970352">
              <w:rPr>
                <w:rFonts w:cs="Arial"/>
                <w:b/>
                <w:sz w:val="18"/>
                <w:szCs w:val="18"/>
              </w:rPr>
              <w:t>Routing Query Interface</w:t>
            </w:r>
          </w:p>
          <w:p w14:paraId="26A24F8F" w14:textId="5B92B697" w:rsidR="00AA5181" w:rsidRPr="00F90837" w:rsidRDefault="00AA5181" w:rsidP="00970352">
            <w:pPr>
              <w:rPr>
                <w:rFonts w:cs="Arial"/>
                <w:sz w:val="18"/>
                <w:szCs w:val="18"/>
              </w:rPr>
            </w:pPr>
            <w:r w:rsidRPr="00970352">
              <w:rPr>
                <w:rFonts w:cs="Arial"/>
                <w:sz w:val="18"/>
                <w:szCs w:val="18"/>
              </w:rPr>
              <w:t>The ECRF shall support a routing query interface that can be used by an endpoint, ESRP or PSAP to request location-based routing information from the ECRF. Additionally, it shall support both iterative and recursive queries to external ECRF sources.</w:t>
            </w:r>
            <w:r>
              <w:rPr>
                <w:rFonts w:cs="Arial"/>
                <w:sz w:val="18"/>
                <w:szCs w:val="18"/>
              </w:rPr>
              <w:t xml:space="preserve"> </w:t>
            </w:r>
            <w:r w:rsidRPr="00970352">
              <w:rPr>
                <w:rFonts w:cs="Arial"/>
                <w:sz w:val="18"/>
                <w:szCs w:val="18"/>
              </w:rPr>
              <w:t>Describe how the solution meets or exceeds the above requirements.</w:t>
            </w:r>
          </w:p>
        </w:tc>
        <w:tc>
          <w:tcPr>
            <w:tcW w:w="900" w:type="dxa"/>
          </w:tcPr>
          <w:p w14:paraId="3BD2E1C3" w14:textId="77777777" w:rsidR="00AA5181" w:rsidRPr="00F90837" w:rsidRDefault="00AA5181" w:rsidP="007F779F">
            <w:pPr>
              <w:rPr>
                <w:rFonts w:cs="Arial"/>
                <w:sz w:val="18"/>
                <w:szCs w:val="18"/>
              </w:rPr>
            </w:pPr>
            <w:r>
              <w:rPr>
                <w:rFonts w:cs="Arial"/>
                <w:sz w:val="18"/>
                <w:szCs w:val="18"/>
              </w:rPr>
              <w:t>Comply</w:t>
            </w:r>
          </w:p>
        </w:tc>
        <w:tc>
          <w:tcPr>
            <w:tcW w:w="900" w:type="dxa"/>
          </w:tcPr>
          <w:p w14:paraId="242BD440" w14:textId="77777777" w:rsidR="00AA5181" w:rsidRPr="00F90837" w:rsidRDefault="00AA5181" w:rsidP="007F779F">
            <w:pPr>
              <w:rPr>
                <w:rFonts w:cs="Arial"/>
                <w:sz w:val="18"/>
                <w:szCs w:val="18"/>
              </w:rPr>
            </w:pPr>
            <w:r>
              <w:rPr>
                <w:rFonts w:cs="Arial"/>
                <w:sz w:val="18"/>
                <w:szCs w:val="18"/>
              </w:rPr>
              <w:t>Partially Comply</w:t>
            </w:r>
          </w:p>
        </w:tc>
        <w:tc>
          <w:tcPr>
            <w:tcW w:w="1080" w:type="dxa"/>
          </w:tcPr>
          <w:p w14:paraId="407A6FFF" w14:textId="77777777" w:rsidR="00AA5181" w:rsidRPr="00F90837" w:rsidRDefault="00AA5181" w:rsidP="007F779F">
            <w:pPr>
              <w:rPr>
                <w:rFonts w:cs="Arial"/>
                <w:sz w:val="18"/>
                <w:szCs w:val="18"/>
              </w:rPr>
            </w:pPr>
            <w:r>
              <w:rPr>
                <w:rFonts w:cs="Arial"/>
                <w:sz w:val="18"/>
                <w:szCs w:val="18"/>
              </w:rPr>
              <w:t>Complies with Future Capability</w:t>
            </w:r>
          </w:p>
        </w:tc>
        <w:tc>
          <w:tcPr>
            <w:tcW w:w="990" w:type="dxa"/>
          </w:tcPr>
          <w:p w14:paraId="34274DD3" w14:textId="77777777" w:rsidR="00AA5181" w:rsidRPr="00F90837" w:rsidRDefault="00AA5181" w:rsidP="007F779F">
            <w:pPr>
              <w:rPr>
                <w:rFonts w:cs="Arial"/>
                <w:sz w:val="18"/>
                <w:szCs w:val="18"/>
              </w:rPr>
            </w:pPr>
            <w:r>
              <w:rPr>
                <w:rFonts w:cs="Arial"/>
                <w:sz w:val="18"/>
                <w:szCs w:val="18"/>
              </w:rPr>
              <w:t>Does Not Comply</w:t>
            </w:r>
          </w:p>
        </w:tc>
      </w:tr>
      <w:tr w:rsidR="00AA5181" w:rsidRPr="00F90837" w14:paraId="36733F75" w14:textId="77777777" w:rsidTr="007F779F">
        <w:trPr>
          <w:trHeight w:val="210"/>
          <w:tblHeader/>
        </w:trPr>
        <w:tc>
          <w:tcPr>
            <w:tcW w:w="738" w:type="dxa"/>
            <w:vMerge/>
            <w:shd w:val="clear" w:color="auto" w:fill="auto"/>
            <w:vAlign w:val="center"/>
          </w:tcPr>
          <w:p w14:paraId="3581A574" w14:textId="77777777" w:rsidR="00AA5181" w:rsidRDefault="00AA5181" w:rsidP="007F779F">
            <w:pPr>
              <w:rPr>
                <w:rFonts w:cs="Arial"/>
                <w:sz w:val="18"/>
                <w:szCs w:val="18"/>
              </w:rPr>
            </w:pPr>
          </w:p>
        </w:tc>
        <w:tc>
          <w:tcPr>
            <w:tcW w:w="8262" w:type="dxa"/>
            <w:vMerge/>
            <w:shd w:val="clear" w:color="auto" w:fill="auto"/>
          </w:tcPr>
          <w:p w14:paraId="49B51B4C" w14:textId="77777777" w:rsidR="00AA5181" w:rsidRPr="00D231BC" w:rsidRDefault="00AA5181" w:rsidP="007F779F">
            <w:pPr>
              <w:rPr>
                <w:rFonts w:cs="Arial"/>
                <w:b/>
                <w:sz w:val="18"/>
                <w:szCs w:val="18"/>
              </w:rPr>
            </w:pPr>
          </w:p>
        </w:tc>
        <w:tc>
          <w:tcPr>
            <w:tcW w:w="900" w:type="dxa"/>
          </w:tcPr>
          <w:p w14:paraId="43E50960" w14:textId="77777777" w:rsidR="00AA5181" w:rsidRDefault="00AA5181" w:rsidP="007F779F">
            <w:pPr>
              <w:rPr>
                <w:rFonts w:cs="Arial"/>
                <w:sz w:val="18"/>
                <w:szCs w:val="18"/>
              </w:rPr>
            </w:pPr>
          </w:p>
        </w:tc>
        <w:tc>
          <w:tcPr>
            <w:tcW w:w="900" w:type="dxa"/>
          </w:tcPr>
          <w:p w14:paraId="44A58EC0" w14:textId="77777777" w:rsidR="00AA5181" w:rsidRDefault="00AA5181" w:rsidP="007F779F">
            <w:pPr>
              <w:rPr>
                <w:rFonts w:cs="Arial"/>
                <w:sz w:val="18"/>
                <w:szCs w:val="18"/>
              </w:rPr>
            </w:pPr>
          </w:p>
        </w:tc>
        <w:tc>
          <w:tcPr>
            <w:tcW w:w="1080" w:type="dxa"/>
          </w:tcPr>
          <w:p w14:paraId="1E6244A7" w14:textId="77777777" w:rsidR="00AA5181" w:rsidRDefault="00AA5181" w:rsidP="007F779F">
            <w:pPr>
              <w:rPr>
                <w:rFonts w:cs="Arial"/>
                <w:sz w:val="18"/>
                <w:szCs w:val="18"/>
              </w:rPr>
            </w:pPr>
          </w:p>
        </w:tc>
        <w:tc>
          <w:tcPr>
            <w:tcW w:w="990" w:type="dxa"/>
          </w:tcPr>
          <w:p w14:paraId="3AF07989" w14:textId="77777777" w:rsidR="00AA5181" w:rsidRDefault="00AA5181" w:rsidP="007F779F">
            <w:pPr>
              <w:rPr>
                <w:rFonts w:cs="Arial"/>
                <w:sz w:val="18"/>
                <w:szCs w:val="18"/>
              </w:rPr>
            </w:pPr>
          </w:p>
        </w:tc>
      </w:tr>
      <w:tr w:rsidR="00AA5181" w:rsidRPr="00F90837" w14:paraId="4FB32EA6" w14:textId="77777777" w:rsidTr="00B87DEE">
        <w:trPr>
          <w:trHeight w:val="503"/>
          <w:tblHeader/>
        </w:trPr>
        <w:tc>
          <w:tcPr>
            <w:tcW w:w="738" w:type="dxa"/>
            <w:vMerge/>
            <w:shd w:val="clear" w:color="auto" w:fill="auto"/>
            <w:vAlign w:val="center"/>
          </w:tcPr>
          <w:p w14:paraId="79BB2F42" w14:textId="77777777" w:rsidR="00AA5181" w:rsidRPr="00F90837" w:rsidRDefault="00AA5181" w:rsidP="007F779F">
            <w:pPr>
              <w:rPr>
                <w:rFonts w:cs="Arial"/>
                <w:sz w:val="18"/>
                <w:szCs w:val="18"/>
              </w:rPr>
            </w:pPr>
          </w:p>
        </w:tc>
        <w:tc>
          <w:tcPr>
            <w:tcW w:w="12132" w:type="dxa"/>
            <w:gridSpan w:val="5"/>
            <w:shd w:val="clear" w:color="auto" w:fill="auto"/>
            <w:vAlign w:val="center"/>
          </w:tcPr>
          <w:p w14:paraId="15655B77" w14:textId="77777777" w:rsidR="00AA5181" w:rsidRDefault="00AA5181" w:rsidP="007F779F">
            <w:pPr>
              <w:rPr>
                <w:rFonts w:cs="Arial"/>
                <w:sz w:val="18"/>
                <w:szCs w:val="18"/>
              </w:rPr>
            </w:pPr>
            <w:r>
              <w:rPr>
                <w:rFonts w:cs="Arial"/>
                <w:sz w:val="18"/>
                <w:szCs w:val="18"/>
              </w:rPr>
              <w:t>Bidder Response:</w:t>
            </w:r>
          </w:p>
          <w:p w14:paraId="57ED8FD1" w14:textId="77777777" w:rsidR="00AA5181" w:rsidRPr="00F90837" w:rsidRDefault="00AA5181" w:rsidP="007F779F">
            <w:pPr>
              <w:rPr>
                <w:rFonts w:cs="Arial"/>
                <w:sz w:val="18"/>
                <w:szCs w:val="18"/>
              </w:rPr>
            </w:pPr>
          </w:p>
        </w:tc>
      </w:tr>
    </w:tbl>
    <w:p w14:paraId="28117B76" w14:textId="77777777" w:rsidR="00830E08" w:rsidRDefault="00830E08" w:rsidP="00830E08">
      <w:pPr>
        <w:rPr>
          <w:sz w:val="18"/>
          <w:szCs w:val="18"/>
        </w:rPr>
      </w:pPr>
      <w:r>
        <w:rPr>
          <w:sz w:val="18"/>
          <w:szCs w:val="18"/>
        </w:rPr>
        <w:t>Any additional documentation can be inserted here:</w:t>
      </w:r>
    </w:p>
    <w:p w14:paraId="1AFC4EFC" w14:textId="77777777" w:rsidR="00830E08" w:rsidRDefault="00830E0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A5181" w:rsidRPr="00F90837" w14:paraId="6B8DEEEA" w14:textId="77777777" w:rsidTr="00AA5181">
        <w:trPr>
          <w:trHeight w:val="210"/>
          <w:tblHeader/>
        </w:trPr>
        <w:tc>
          <w:tcPr>
            <w:tcW w:w="738" w:type="dxa"/>
            <w:vMerge w:val="restart"/>
            <w:shd w:val="clear" w:color="auto" w:fill="auto"/>
            <w:vAlign w:val="center"/>
          </w:tcPr>
          <w:p w14:paraId="7D4E13DE" w14:textId="1FA96917" w:rsidR="00AA5181" w:rsidRPr="00F90837" w:rsidRDefault="00A10B59" w:rsidP="00911E7D">
            <w:pPr>
              <w:rPr>
                <w:rFonts w:cs="Arial"/>
                <w:sz w:val="18"/>
                <w:szCs w:val="18"/>
              </w:rPr>
            </w:pPr>
            <w:r>
              <w:rPr>
                <w:rFonts w:cs="Arial"/>
                <w:sz w:val="18"/>
                <w:szCs w:val="18"/>
              </w:rPr>
              <w:t>NGCS 4</w:t>
            </w:r>
            <w:r w:rsidR="00AA5181">
              <w:rPr>
                <w:rFonts w:cs="Arial"/>
                <w:sz w:val="18"/>
                <w:szCs w:val="18"/>
              </w:rPr>
              <w:t>7</w:t>
            </w:r>
          </w:p>
        </w:tc>
        <w:tc>
          <w:tcPr>
            <w:tcW w:w="8262" w:type="dxa"/>
            <w:vMerge w:val="restart"/>
            <w:shd w:val="clear" w:color="auto" w:fill="auto"/>
          </w:tcPr>
          <w:p w14:paraId="375D3392" w14:textId="77777777" w:rsidR="00AA5181" w:rsidRPr="00D231BC" w:rsidRDefault="00AA5181" w:rsidP="00911E7D">
            <w:pPr>
              <w:rPr>
                <w:rFonts w:cs="Arial"/>
                <w:b/>
                <w:sz w:val="18"/>
                <w:szCs w:val="18"/>
              </w:rPr>
            </w:pPr>
            <w:r w:rsidRPr="00D231BC">
              <w:rPr>
                <w:rFonts w:cs="Arial"/>
                <w:b/>
                <w:sz w:val="18"/>
                <w:szCs w:val="18"/>
              </w:rPr>
              <w:t>Next Generation Core Services Elements (NGCS)</w:t>
            </w:r>
          </w:p>
          <w:p w14:paraId="0D902EB3" w14:textId="77777777" w:rsidR="00AA5181" w:rsidRPr="00371D05" w:rsidRDefault="00AA5181" w:rsidP="00911E7D">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43E707CE" w14:textId="57DC924B" w:rsidR="00AA5181" w:rsidRPr="00970352" w:rsidRDefault="00AA5181" w:rsidP="00970352">
            <w:pPr>
              <w:rPr>
                <w:rFonts w:cs="Arial"/>
                <w:b/>
                <w:sz w:val="18"/>
                <w:szCs w:val="18"/>
              </w:rPr>
            </w:pPr>
            <w:r w:rsidRPr="00970352">
              <w:rPr>
                <w:rFonts w:cs="Arial"/>
                <w:b/>
                <w:sz w:val="18"/>
                <w:szCs w:val="18"/>
              </w:rPr>
              <w:t>LoST Protocol Support</w:t>
            </w:r>
          </w:p>
          <w:p w14:paraId="42307F86" w14:textId="05A20615" w:rsidR="00AA5181" w:rsidRPr="00F90837" w:rsidRDefault="00AA5181" w:rsidP="00970352">
            <w:pPr>
              <w:rPr>
                <w:rFonts w:cs="Arial"/>
                <w:sz w:val="18"/>
                <w:szCs w:val="18"/>
              </w:rPr>
            </w:pPr>
            <w:r w:rsidRPr="00970352">
              <w:rPr>
                <w:rFonts w:cs="Arial"/>
                <w:sz w:val="18"/>
                <w:szCs w:val="18"/>
              </w:rPr>
              <w:t>The ECRF shall interface with the Location-to-Service Translation (LoST) protocol (as described in IETF RFC 5222) and support LoST queries via the ESRP, PSAP CHE, or any other permitted IP host. Describe how the solution meets or exceeds the above requirements.</w:t>
            </w:r>
          </w:p>
        </w:tc>
        <w:tc>
          <w:tcPr>
            <w:tcW w:w="900" w:type="dxa"/>
          </w:tcPr>
          <w:p w14:paraId="59991929" w14:textId="77777777" w:rsidR="00AA5181" w:rsidRPr="00F90837" w:rsidRDefault="00AA5181" w:rsidP="00911E7D">
            <w:pPr>
              <w:rPr>
                <w:rFonts w:cs="Arial"/>
                <w:sz w:val="18"/>
                <w:szCs w:val="18"/>
              </w:rPr>
            </w:pPr>
            <w:r>
              <w:rPr>
                <w:rFonts w:cs="Arial"/>
                <w:sz w:val="18"/>
                <w:szCs w:val="18"/>
              </w:rPr>
              <w:t>Comply</w:t>
            </w:r>
          </w:p>
        </w:tc>
        <w:tc>
          <w:tcPr>
            <w:tcW w:w="900" w:type="dxa"/>
          </w:tcPr>
          <w:p w14:paraId="61671FCC" w14:textId="77777777" w:rsidR="00AA5181" w:rsidRPr="00F90837" w:rsidRDefault="00AA5181" w:rsidP="00911E7D">
            <w:pPr>
              <w:rPr>
                <w:rFonts w:cs="Arial"/>
                <w:sz w:val="18"/>
                <w:szCs w:val="18"/>
              </w:rPr>
            </w:pPr>
            <w:r>
              <w:rPr>
                <w:rFonts w:cs="Arial"/>
                <w:sz w:val="18"/>
                <w:szCs w:val="18"/>
              </w:rPr>
              <w:t>Partially Comply</w:t>
            </w:r>
          </w:p>
        </w:tc>
        <w:tc>
          <w:tcPr>
            <w:tcW w:w="1080" w:type="dxa"/>
          </w:tcPr>
          <w:p w14:paraId="4C3BB026" w14:textId="77777777" w:rsidR="00AA5181" w:rsidRPr="00F90837" w:rsidRDefault="00AA5181" w:rsidP="00911E7D">
            <w:pPr>
              <w:rPr>
                <w:rFonts w:cs="Arial"/>
                <w:sz w:val="18"/>
                <w:szCs w:val="18"/>
              </w:rPr>
            </w:pPr>
            <w:r>
              <w:rPr>
                <w:rFonts w:cs="Arial"/>
                <w:sz w:val="18"/>
                <w:szCs w:val="18"/>
              </w:rPr>
              <w:t>Complies with Future Capability</w:t>
            </w:r>
          </w:p>
        </w:tc>
        <w:tc>
          <w:tcPr>
            <w:tcW w:w="990" w:type="dxa"/>
          </w:tcPr>
          <w:p w14:paraId="28E16FE2" w14:textId="77777777" w:rsidR="00AA5181" w:rsidRPr="00F90837" w:rsidRDefault="00AA5181" w:rsidP="00911E7D">
            <w:pPr>
              <w:rPr>
                <w:rFonts w:cs="Arial"/>
                <w:sz w:val="18"/>
                <w:szCs w:val="18"/>
              </w:rPr>
            </w:pPr>
            <w:r>
              <w:rPr>
                <w:rFonts w:cs="Arial"/>
                <w:sz w:val="18"/>
                <w:szCs w:val="18"/>
              </w:rPr>
              <w:t>Does Not Comply</w:t>
            </w:r>
          </w:p>
        </w:tc>
      </w:tr>
      <w:tr w:rsidR="00AA5181" w:rsidRPr="00F90837" w14:paraId="380760E2" w14:textId="77777777" w:rsidTr="00911E7D">
        <w:trPr>
          <w:trHeight w:val="210"/>
          <w:tblHeader/>
        </w:trPr>
        <w:tc>
          <w:tcPr>
            <w:tcW w:w="738" w:type="dxa"/>
            <w:vMerge/>
            <w:shd w:val="clear" w:color="auto" w:fill="auto"/>
            <w:vAlign w:val="center"/>
          </w:tcPr>
          <w:p w14:paraId="3DC1A18C" w14:textId="77777777" w:rsidR="00AA5181" w:rsidRDefault="00AA5181" w:rsidP="00911E7D">
            <w:pPr>
              <w:rPr>
                <w:rFonts w:cs="Arial"/>
                <w:sz w:val="18"/>
                <w:szCs w:val="18"/>
              </w:rPr>
            </w:pPr>
          </w:p>
        </w:tc>
        <w:tc>
          <w:tcPr>
            <w:tcW w:w="8262" w:type="dxa"/>
            <w:vMerge/>
            <w:shd w:val="clear" w:color="auto" w:fill="auto"/>
          </w:tcPr>
          <w:p w14:paraId="485F3B25" w14:textId="77777777" w:rsidR="00AA5181" w:rsidRPr="00D231BC" w:rsidRDefault="00AA5181" w:rsidP="00911E7D">
            <w:pPr>
              <w:rPr>
                <w:rFonts w:cs="Arial"/>
                <w:b/>
                <w:sz w:val="18"/>
                <w:szCs w:val="18"/>
              </w:rPr>
            </w:pPr>
          </w:p>
        </w:tc>
        <w:tc>
          <w:tcPr>
            <w:tcW w:w="900" w:type="dxa"/>
          </w:tcPr>
          <w:p w14:paraId="086CD8A1" w14:textId="77777777" w:rsidR="00AA5181" w:rsidRDefault="00AA5181" w:rsidP="00911E7D">
            <w:pPr>
              <w:rPr>
                <w:rFonts w:cs="Arial"/>
                <w:sz w:val="18"/>
                <w:szCs w:val="18"/>
              </w:rPr>
            </w:pPr>
          </w:p>
        </w:tc>
        <w:tc>
          <w:tcPr>
            <w:tcW w:w="900" w:type="dxa"/>
          </w:tcPr>
          <w:p w14:paraId="52BF5854" w14:textId="77777777" w:rsidR="00AA5181" w:rsidRDefault="00AA5181" w:rsidP="00911E7D">
            <w:pPr>
              <w:rPr>
                <w:rFonts w:cs="Arial"/>
                <w:sz w:val="18"/>
                <w:szCs w:val="18"/>
              </w:rPr>
            </w:pPr>
          </w:p>
        </w:tc>
        <w:tc>
          <w:tcPr>
            <w:tcW w:w="1080" w:type="dxa"/>
          </w:tcPr>
          <w:p w14:paraId="11AC5F11" w14:textId="77777777" w:rsidR="00AA5181" w:rsidRDefault="00AA5181" w:rsidP="00911E7D">
            <w:pPr>
              <w:rPr>
                <w:rFonts w:cs="Arial"/>
                <w:sz w:val="18"/>
                <w:szCs w:val="18"/>
              </w:rPr>
            </w:pPr>
          </w:p>
        </w:tc>
        <w:tc>
          <w:tcPr>
            <w:tcW w:w="990" w:type="dxa"/>
          </w:tcPr>
          <w:p w14:paraId="1CC7CCC5" w14:textId="77777777" w:rsidR="00AA5181" w:rsidRDefault="00AA5181" w:rsidP="00911E7D">
            <w:pPr>
              <w:rPr>
                <w:rFonts w:cs="Arial"/>
                <w:sz w:val="18"/>
                <w:szCs w:val="18"/>
              </w:rPr>
            </w:pPr>
          </w:p>
        </w:tc>
      </w:tr>
      <w:tr w:rsidR="00AA5181" w:rsidRPr="00F90837" w14:paraId="50AC459A" w14:textId="77777777" w:rsidTr="00B87DEE">
        <w:trPr>
          <w:trHeight w:val="503"/>
          <w:tblHeader/>
        </w:trPr>
        <w:tc>
          <w:tcPr>
            <w:tcW w:w="738" w:type="dxa"/>
            <w:vMerge/>
            <w:shd w:val="clear" w:color="auto" w:fill="auto"/>
            <w:vAlign w:val="center"/>
          </w:tcPr>
          <w:p w14:paraId="3F138197" w14:textId="77777777" w:rsidR="00AA5181" w:rsidRPr="00F90837" w:rsidRDefault="00AA5181" w:rsidP="00911E7D">
            <w:pPr>
              <w:rPr>
                <w:rFonts w:cs="Arial"/>
                <w:sz w:val="18"/>
                <w:szCs w:val="18"/>
              </w:rPr>
            </w:pPr>
          </w:p>
        </w:tc>
        <w:tc>
          <w:tcPr>
            <w:tcW w:w="12132" w:type="dxa"/>
            <w:gridSpan w:val="5"/>
            <w:shd w:val="clear" w:color="auto" w:fill="auto"/>
            <w:vAlign w:val="center"/>
          </w:tcPr>
          <w:p w14:paraId="3067C771" w14:textId="77777777" w:rsidR="00AA5181" w:rsidRDefault="00AA5181" w:rsidP="00911E7D">
            <w:pPr>
              <w:rPr>
                <w:rFonts w:cs="Arial"/>
                <w:sz w:val="18"/>
                <w:szCs w:val="18"/>
              </w:rPr>
            </w:pPr>
            <w:r>
              <w:rPr>
                <w:rFonts w:cs="Arial"/>
                <w:sz w:val="18"/>
                <w:szCs w:val="18"/>
              </w:rPr>
              <w:t>Bidder Response:</w:t>
            </w:r>
          </w:p>
          <w:p w14:paraId="6A90D0EF" w14:textId="77777777" w:rsidR="00AA5181" w:rsidRPr="00F90837" w:rsidRDefault="00AA5181" w:rsidP="00911E7D">
            <w:pPr>
              <w:rPr>
                <w:rFonts w:cs="Arial"/>
                <w:sz w:val="18"/>
                <w:szCs w:val="18"/>
              </w:rPr>
            </w:pPr>
          </w:p>
        </w:tc>
      </w:tr>
    </w:tbl>
    <w:p w14:paraId="7BF71602" w14:textId="77777777" w:rsidR="00371D05" w:rsidRDefault="00371D05" w:rsidP="00371D05">
      <w:pPr>
        <w:rPr>
          <w:sz w:val="18"/>
          <w:szCs w:val="18"/>
        </w:rPr>
      </w:pPr>
      <w:r>
        <w:rPr>
          <w:sz w:val="18"/>
          <w:szCs w:val="18"/>
        </w:rPr>
        <w:t>Any additional documentation can be inserted here:</w:t>
      </w:r>
    </w:p>
    <w:p w14:paraId="6592FACB" w14:textId="51144E9A" w:rsidR="000631D2" w:rsidRDefault="000631D2">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A5181" w:rsidRPr="00F90837" w14:paraId="282F424C" w14:textId="77777777" w:rsidTr="00AA5181">
        <w:trPr>
          <w:trHeight w:val="210"/>
          <w:tblHeader/>
        </w:trPr>
        <w:tc>
          <w:tcPr>
            <w:tcW w:w="738" w:type="dxa"/>
            <w:vMerge w:val="restart"/>
            <w:shd w:val="clear" w:color="auto" w:fill="auto"/>
            <w:vAlign w:val="center"/>
          </w:tcPr>
          <w:p w14:paraId="23215C63" w14:textId="1361B3F1" w:rsidR="00AA5181" w:rsidRPr="00F90837" w:rsidRDefault="00A10B59" w:rsidP="00911E7D">
            <w:pPr>
              <w:rPr>
                <w:rFonts w:cs="Arial"/>
                <w:sz w:val="18"/>
                <w:szCs w:val="18"/>
              </w:rPr>
            </w:pPr>
            <w:r>
              <w:rPr>
                <w:rFonts w:cs="Arial"/>
                <w:sz w:val="18"/>
                <w:szCs w:val="18"/>
              </w:rPr>
              <w:t>NGCS 4</w:t>
            </w:r>
            <w:r w:rsidR="00AA5181">
              <w:rPr>
                <w:rFonts w:cs="Arial"/>
                <w:sz w:val="18"/>
                <w:szCs w:val="18"/>
              </w:rPr>
              <w:t xml:space="preserve">8 </w:t>
            </w:r>
          </w:p>
        </w:tc>
        <w:tc>
          <w:tcPr>
            <w:tcW w:w="8262" w:type="dxa"/>
            <w:vMerge w:val="restart"/>
            <w:shd w:val="clear" w:color="auto" w:fill="auto"/>
          </w:tcPr>
          <w:p w14:paraId="51E1FC2F" w14:textId="77777777" w:rsidR="00AA5181" w:rsidRPr="00D231BC" w:rsidRDefault="00AA5181" w:rsidP="00911E7D">
            <w:pPr>
              <w:rPr>
                <w:rFonts w:cs="Arial"/>
                <w:b/>
                <w:sz w:val="18"/>
                <w:szCs w:val="18"/>
              </w:rPr>
            </w:pPr>
            <w:r w:rsidRPr="00D231BC">
              <w:rPr>
                <w:rFonts w:cs="Arial"/>
                <w:b/>
                <w:sz w:val="18"/>
                <w:szCs w:val="18"/>
              </w:rPr>
              <w:t>Next Generation Core Services Elements (NGCS)</w:t>
            </w:r>
          </w:p>
          <w:p w14:paraId="65947615" w14:textId="77777777" w:rsidR="00AA5181" w:rsidRPr="00371D05" w:rsidRDefault="00AA5181" w:rsidP="00911E7D">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288C338C" w14:textId="17A152AB" w:rsidR="00AA5181" w:rsidRPr="00970352" w:rsidRDefault="00AA5181" w:rsidP="00970352">
            <w:pPr>
              <w:rPr>
                <w:rFonts w:cs="Arial"/>
                <w:b/>
                <w:sz w:val="18"/>
                <w:szCs w:val="18"/>
              </w:rPr>
            </w:pPr>
            <w:r w:rsidRPr="00970352">
              <w:rPr>
                <w:rFonts w:cs="Arial"/>
                <w:b/>
                <w:sz w:val="18"/>
                <w:szCs w:val="18"/>
              </w:rPr>
              <w:t>Query Rate-Limiting</w:t>
            </w:r>
          </w:p>
          <w:p w14:paraId="384E810F" w14:textId="5DBE801B" w:rsidR="00AA5181" w:rsidRPr="00F90837" w:rsidRDefault="00AA5181" w:rsidP="00970352">
            <w:pPr>
              <w:rPr>
                <w:rFonts w:cs="Arial"/>
                <w:sz w:val="18"/>
                <w:szCs w:val="18"/>
              </w:rPr>
            </w:pPr>
            <w:r w:rsidRPr="00970352">
              <w:rPr>
                <w:rFonts w:cs="Arial"/>
                <w:sz w:val="18"/>
                <w:szCs w:val="18"/>
              </w:rPr>
              <w:t>The proposed ECRF shall allow for rate-limiting queries from sources other than the proposed ESRP(s), and provide logging of all connections, connection attempts, and LoST transactions. Describe how the solution meets or</w:t>
            </w:r>
            <w:r>
              <w:rPr>
                <w:rFonts w:cs="Arial"/>
                <w:sz w:val="18"/>
                <w:szCs w:val="18"/>
              </w:rPr>
              <w:t xml:space="preserve"> exceeds the above requirements.</w:t>
            </w:r>
          </w:p>
        </w:tc>
        <w:tc>
          <w:tcPr>
            <w:tcW w:w="900" w:type="dxa"/>
          </w:tcPr>
          <w:p w14:paraId="36B9DE2A" w14:textId="77777777" w:rsidR="00AA5181" w:rsidRPr="00F90837" w:rsidRDefault="00AA5181" w:rsidP="00911E7D">
            <w:pPr>
              <w:rPr>
                <w:rFonts w:cs="Arial"/>
                <w:sz w:val="18"/>
                <w:szCs w:val="18"/>
              </w:rPr>
            </w:pPr>
            <w:r>
              <w:rPr>
                <w:rFonts w:cs="Arial"/>
                <w:sz w:val="18"/>
                <w:szCs w:val="18"/>
              </w:rPr>
              <w:t>Comply</w:t>
            </w:r>
          </w:p>
        </w:tc>
        <w:tc>
          <w:tcPr>
            <w:tcW w:w="900" w:type="dxa"/>
          </w:tcPr>
          <w:p w14:paraId="138CB033" w14:textId="77777777" w:rsidR="00AA5181" w:rsidRPr="00F90837" w:rsidRDefault="00AA5181" w:rsidP="00911E7D">
            <w:pPr>
              <w:rPr>
                <w:rFonts w:cs="Arial"/>
                <w:sz w:val="18"/>
                <w:szCs w:val="18"/>
              </w:rPr>
            </w:pPr>
            <w:r>
              <w:rPr>
                <w:rFonts w:cs="Arial"/>
                <w:sz w:val="18"/>
                <w:szCs w:val="18"/>
              </w:rPr>
              <w:t>Partially Comply</w:t>
            </w:r>
          </w:p>
        </w:tc>
        <w:tc>
          <w:tcPr>
            <w:tcW w:w="1080" w:type="dxa"/>
          </w:tcPr>
          <w:p w14:paraId="17505E2F" w14:textId="77777777" w:rsidR="00AA5181" w:rsidRPr="00F90837" w:rsidRDefault="00AA5181" w:rsidP="00911E7D">
            <w:pPr>
              <w:rPr>
                <w:rFonts w:cs="Arial"/>
                <w:sz w:val="18"/>
                <w:szCs w:val="18"/>
              </w:rPr>
            </w:pPr>
            <w:r>
              <w:rPr>
                <w:rFonts w:cs="Arial"/>
                <w:sz w:val="18"/>
                <w:szCs w:val="18"/>
              </w:rPr>
              <w:t>Complies with Future Capability</w:t>
            </w:r>
          </w:p>
        </w:tc>
        <w:tc>
          <w:tcPr>
            <w:tcW w:w="990" w:type="dxa"/>
          </w:tcPr>
          <w:p w14:paraId="0139F9C2" w14:textId="77777777" w:rsidR="00AA5181" w:rsidRPr="00F90837" w:rsidRDefault="00AA5181" w:rsidP="00911E7D">
            <w:pPr>
              <w:rPr>
                <w:rFonts w:cs="Arial"/>
                <w:sz w:val="18"/>
                <w:szCs w:val="18"/>
              </w:rPr>
            </w:pPr>
            <w:r>
              <w:rPr>
                <w:rFonts w:cs="Arial"/>
                <w:sz w:val="18"/>
                <w:szCs w:val="18"/>
              </w:rPr>
              <w:t>Does Not Comply</w:t>
            </w:r>
          </w:p>
        </w:tc>
      </w:tr>
      <w:tr w:rsidR="00AA5181" w:rsidRPr="00F90837" w14:paraId="675B15DC" w14:textId="77777777" w:rsidTr="00911E7D">
        <w:trPr>
          <w:trHeight w:val="210"/>
          <w:tblHeader/>
        </w:trPr>
        <w:tc>
          <w:tcPr>
            <w:tcW w:w="738" w:type="dxa"/>
            <w:vMerge/>
            <w:shd w:val="clear" w:color="auto" w:fill="auto"/>
            <w:vAlign w:val="center"/>
          </w:tcPr>
          <w:p w14:paraId="3248E8BC" w14:textId="77777777" w:rsidR="00AA5181" w:rsidRDefault="00AA5181" w:rsidP="00911E7D">
            <w:pPr>
              <w:rPr>
                <w:rFonts w:cs="Arial"/>
                <w:sz w:val="18"/>
                <w:szCs w:val="18"/>
              </w:rPr>
            </w:pPr>
          </w:p>
        </w:tc>
        <w:tc>
          <w:tcPr>
            <w:tcW w:w="8262" w:type="dxa"/>
            <w:vMerge/>
            <w:shd w:val="clear" w:color="auto" w:fill="auto"/>
          </w:tcPr>
          <w:p w14:paraId="321554CE" w14:textId="77777777" w:rsidR="00AA5181" w:rsidRPr="00D231BC" w:rsidRDefault="00AA5181" w:rsidP="00911E7D">
            <w:pPr>
              <w:rPr>
                <w:rFonts w:cs="Arial"/>
                <w:b/>
                <w:sz w:val="18"/>
                <w:szCs w:val="18"/>
              </w:rPr>
            </w:pPr>
          </w:p>
        </w:tc>
        <w:tc>
          <w:tcPr>
            <w:tcW w:w="900" w:type="dxa"/>
          </w:tcPr>
          <w:p w14:paraId="77633AE0" w14:textId="77777777" w:rsidR="00AA5181" w:rsidRDefault="00AA5181" w:rsidP="00911E7D">
            <w:pPr>
              <w:rPr>
                <w:rFonts w:cs="Arial"/>
                <w:sz w:val="18"/>
                <w:szCs w:val="18"/>
              </w:rPr>
            </w:pPr>
          </w:p>
        </w:tc>
        <w:tc>
          <w:tcPr>
            <w:tcW w:w="900" w:type="dxa"/>
          </w:tcPr>
          <w:p w14:paraId="34D68DA0" w14:textId="77777777" w:rsidR="00AA5181" w:rsidRDefault="00AA5181" w:rsidP="00911E7D">
            <w:pPr>
              <w:rPr>
                <w:rFonts w:cs="Arial"/>
                <w:sz w:val="18"/>
                <w:szCs w:val="18"/>
              </w:rPr>
            </w:pPr>
          </w:p>
        </w:tc>
        <w:tc>
          <w:tcPr>
            <w:tcW w:w="1080" w:type="dxa"/>
          </w:tcPr>
          <w:p w14:paraId="2603FC7B" w14:textId="77777777" w:rsidR="00AA5181" w:rsidRDefault="00AA5181" w:rsidP="00911E7D">
            <w:pPr>
              <w:rPr>
                <w:rFonts w:cs="Arial"/>
                <w:sz w:val="18"/>
                <w:szCs w:val="18"/>
              </w:rPr>
            </w:pPr>
          </w:p>
        </w:tc>
        <w:tc>
          <w:tcPr>
            <w:tcW w:w="990" w:type="dxa"/>
          </w:tcPr>
          <w:p w14:paraId="01F9CDDC" w14:textId="77777777" w:rsidR="00AA5181" w:rsidRDefault="00AA5181" w:rsidP="00911E7D">
            <w:pPr>
              <w:rPr>
                <w:rFonts w:cs="Arial"/>
                <w:sz w:val="18"/>
                <w:szCs w:val="18"/>
              </w:rPr>
            </w:pPr>
          </w:p>
        </w:tc>
      </w:tr>
      <w:tr w:rsidR="00EB67E9" w:rsidRPr="00F90837" w14:paraId="5D07E919" w14:textId="77777777" w:rsidTr="00B87DEE">
        <w:trPr>
          <w:trHeight w:val="503"/>
          <w:tblHeader/>
        </w:trPr>
        <w:tc>
          <w:tcPr>
            <w:tcW w:w="738" w:type="dxa"/>
            <w:vMerge/>
            <w:shd w:val="clear" w:color="auto" w:fill="auto"/>
            <w:vAlign w:val="center"/>
          </w:tcPr>
          <w:p w14:paraId="380F27A4" w14:textId="77777777" w:rsidR="00EB67E9" w:rsidRPr="00F90837" w:rsidRDefault="00EB67E9" w:rsidP="00911E7D">
            <w:pPr>
              <w:rPr>
                <w:rFonts w:cs="Arial"/>
                <w:sz w:val="18"/>
                <w:szCs w:val="18"/>
              </w:rPr>
            </w:pPr>
          </w:p>
        </w:tc>
        <w:tc>
          <w:tcPr>
            <w:tcW w:w="12132" w:type="dxa"/>
            <w:gridSpan w:val="5"/>
            <w:shd w:val="clear" w:color="auto" w:fill="auto"/>
            <w:vAlign w:val="center"/>
          </w:tcPr>
          <w:p w14:paraId="21D2B44C" w14:textId="77777777" w:rsidR="00EB67E9" w:rsidRDefault="00EB67E9" w:rsidP="00911E7D">
            <w:pPr>
              <w:rPr>
                <w:rFonts w:cs="Arial"/>
                <w:sz w:val="18"/>
                <w:szCs w:val="18"/>
              </w:rPr>
            </w:pPr>
            <w:r>
              <w:rPr>
                <w:rFonts w:cs="Arial"/>
                <w:sz w:val="18"/>
                <w:szCs w:val="18"/>
              </w:rPr>
              <w:t>Bidder Response:</w:t>
            </w:r>
          </w:p>
          <w:p w14:paraId="6FA30BC8" w14:textId="77777777" w:rsidR="00EB67E9" w:rsidRPr="00F90837" w:rsidRDefault="00EB67E9" w:rsidP="00911E7D">
            <w:pPr>
              <w:rPr>
                <w:rFonts w:cs="Arial"/>
                <w:sz w:val="18"/>
                <w:szCs w:val="18"/>
              </w:rPr>
            </w:pPr>
          </w:p>
        </w:tc>
      </w:tr>
    </w:tbl>
    <w:p w14:paraId="13863E39" w14:textId="77777777" w:rsidR="00371D05" w:rsidRDefault="00371D05" w:rsidP="00371D05">
      <w:pPr>
        <w:rPr>
          <w:sz w:val="18"/>
          <w:szCs w:val="18"/>
        </w:rPr>
      </w:pPr>
      <w:r>
        <w:rPr>
          <w:sz w:val="18"/>
          <w:szCs w:val="18"/>
        </w:rPr>
        <w:t>Any additional documentation can be inserted here:</w:t>
      </w:r>
    </w:p>
    <w:p w14:paraId="131837CD" w14:textId="200DD7E4" w:rsidR="00371D05" w:rsidRDefault="00371D0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82EEE" w:rsidRPr="00F90837" w14:paraId="15FBABC2" w14:textId="77777777" w:rsidTr="00911E7D">
        <w:trPr>
          <w:trHeight w:val="503"/>
          <w:tblHeader/>
        </w:trPr>
        <w:tc>
          <w:tcPr>
            <w:tcW w:w="738" w:type="dxa"/>
            <w:vMerge w:val="restart"/>
            <w:shd w:val="clear" w:color="auto" w:fill="auto"/>
            <w:vAlign w:val="center"/>
          </w:tcPr>
          <w:p w14:paraId="3EE21205" w14:textId="7B9D954E" w:rsidR="00682EEE" w:rsidRPr="00F90837" w:rsidRDefault="00A10B59" w:rsidP="00911E7D">
            <w:pPr>
              <w:rPr>
                <w:rFonts w:cs="Arial"/>
                <w:sz w:val="18"/>
                <w:szCs w:val="18"/>
              </w:rPr>
            </w:pPr>
            <w:r>
              <w:rPr>
                <w:rFonts w:cs="Arial"/>
                <w:sz w:val="18"/>
                <w:szCs w:val="18"/>
              </w:rPr>
              <w:t>NGCS 4</w:t>
            </w:r>
            <w:r w:rsidR="00682EEE">
              <w:rPr>
                <w:rFonts w:cs="Arial"/>
                <w:sz w:val="18"/>
                <w:szCs w:val="18"/>
              </w:rPr>
              <w:t xml:space="preserve">9 </w:t>
            </w:r>
          </w:p>
        </w:tc>
        <w:tc>
          <w:tcPr>
            <w:tcW w:w="8262" w:type="dxa"/>
            <w:shd w:val="clear" w:color="auto" w:fill="auto"/>
          </w:tcPr>
          <w:p w14:paraId="01DA2DDA" w14:textId="77777777" w:rsidR="00682EEE" w:rsidRPr="00D231BC" w:rsidRDefault="00682EEE" w:rsidP="00911E7D">
            <w:pPr>
              <w:rPr>
                <w:rFonts w:cs="Arial"/>
                <w:b/>
                <w:sz w:val="18"/>
                <w:szCs w:val="18"/>
              </w:rPr>
            </w:pPr>
            <w:r w:rsidRPr="00D231BC">
              <w:rPr>
                <w:rFonts w:cs="Arial"/>
                <w:b/>
                <w:sz w:val="18"/>
                <w:szCs w:val="18"/>
              </w:rPr>
              <w:t>Next Generation Core Services Elements (NGCS)</w:t>
            </w:r>
          </w:p>
          <w:p w14:paraId="2A1DA41E" w14:textId="77777777" w:rsidR="00682EEE" w:rsidRPr="00371D05" w:rsidRDefault="00682EEE" w:rsidP="00911E7D">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1F7F5CCF" w14:textId="3FC305A6" w:rsidR="00682EEE" w:rsidRPr="00567C51" w:rsidRDefault="00682EEE" w:rsidP="00567C51">
            <w:pPr>
              <w:rPr>
                <w:rFonts w:cs="Arial"/>
                <w:b/>
                <w:sz w:val="18"/>
                <w:szCs w:val="18"/>
              </w:rPr>
            </w:pPr>
            <w:r w:rsidRPr="00567C51">
              <w:rPr>
                <w:rFonts w:cs="Arial"/>
                <w:b/>
                <w:sz w:val="18"/>
                <w:szCs w:val="18"/>
              </w:rPr>
              <w:t>Supported Functions</w:t>
            </w:r>
          </w:p>
          <w:p w14:paraId="4F4DE076" w14:textId="16A14B1C" w:rsidR="00682EEE" w:rsidRPr="00F90837" w:rsidRDefault="00682EEE" w:rsidP="009C34C3">
            <w:pPr>
              <w:rPr>
                <w:rFonts w:cs="Arial"/>
                <w:sz w:val="18"/>
                <w:szCs w:val="18"/>
              </w:rPr>
            </w:pPr>
            <w:r>
              <w:rPr>
                <w:rFonts w:cs="Arial"/>
                <w:sz w:val="18"/>
                <w:szCs w:val="18"/>
              </w:rPr>
              <w:t>The ECRF shall support each of the following items. Describe how the solution meets or exceeds each of the requirements below:</w:t>
            </w:r>
          </w:p>
        </w:tc>
        <w:tc>
          <w:tcPr>
            <w:tcW w:w="900" w:type="dxa"/>
          </w:tcPr>
          <w:p w14:paraId="79A8E555" w14:textId="77777777" w:rsidR="00682EEE" w:rsidRPr="00F90837" w:rsidRDefault="00682EEE" w:rsidP="00911E7D">
            <w:pPr>
              <w:rPr>
                <w:rFonts w:cs="Arial"/>
                <w:sz w:val="18"/>
                <w:szCs w:val="18"/>
              </w:rPr>
            </w:pPr>
            <w:r>
              <w:rPr>
                <w:rFonts w:cs="Arial"/>
                <w:sz w:val="18"/>
                <w:szCs w:val="18"/>
              </w:rPr>
              <w:t>Comply</w:t>
            </w:r>
          </w:p>
        </w:tc>
        <w:tc>
          <w:tcPr>
            <w:tcW w:w="900" w:type="dxa"/>
          </w:tcPr>
          <w:p w14:paraId="5F72DF3E" w14:textId="77777777" w:rsidR="00682EEE" w:rsidRPr="00F90837" w:rsidRDefault="00682EEE" w:rsidP="00911E7D">
            <w:pPr>
              <w:rPr>
                <w:rFonts w:cs="Arial"/>
                <w:sz w:val="18"/>
                <w:szCs w:val="18"/>
              </w:rPr>
            </w:pPr>
            <w:r>
              <w:rPr>
                <w:rFonts w:cs="Arial"/>
                <w:sz w:val="18"/>
                <w:szCs w:val="18"/>
              </w:rPr>
              <w:t>Partially Comply</w:t>
            </w:r>
          </w:p>
        </w:tc>
        <w:tc>
          <w:tcPr>
            <w:tcW w:w="1080" w:type="dxa"/>
          </w:tcPr>
          <w:p w14:paraId="54EB46FB" w14:textId="77777777" w:rsidR="00682EEE" w:rsidRPr="00F90837" w:rsidRDefault="00682EEE" w:rsidP="00911E7D">
            <w:pPr>
              <w:rPr>
                <w:rFonts w:cs="Arial"/>
                <w:sz w:val="18"/>
                <w:szCs w:val="18"/>
              </w:rPr>
            </w:pPr>
            <w:r>
              <w:rPr>
                <w:rFonts w:cs="Arial"/>
                <w:sz w:val="18"/>
                <w:szCs w:val="18"/>
              </w:rPr>
              <w:t>Complies with Future Capability</w:t>
            </w:r>
          </w:p>
        </w:tc>
        <w:tc>
          <w:tcPr>
            <w:tcW w:w="990" w:type="dxa"/>
          </w:tcPr>
          <w:p w14:paraId="610EF5E1" w14:textId="77777777" w:rsidR="00682EEE" w:rsidRPr="00F90837" w:rsidRDefault="00682EEE" w:rsidP="00911E7D">
            <w:pPr>
              <w:rPr>
                <w:rFonts w:cs="Arial"/>
                <w:sz w:val="18"/>
                <w:szCs w:val="18"/>
              </w:rPr>
            </w:pPr>
            <w:r>
              <w:rPr>
                <w:rFonts w:cs="Arial"/>
                <w:sz w:val="18"/>
                <w:szCs w:val="18"/>
              </w:rPr>
              <w:t>Does Not Comply</w:t>
            </w:r>
          </w:p>
        </w:tc>
      </w:tr>
      <w:tr w:rsidR="00682EEE" w:rsidRPr="00F90837" w14:paraId="23A1BECC" w14:textId="77777777" w:rsidTr="00567C51">
        <w:trPr>
          <w:trHeight w:val="503"/>
          <w:tblHeader/>
        </w:trPr>
        <w:tc>
          <w:tcPr>
            <w:tcW w:w="738" w:type="dxa"/>
            <w:vMerge/>
            <w:shd w:val="clear" w:color="auto" w:fill="auto"/>
            <w:vAlign w:val="center"/>
          </w:tcPr>
          <w:p w14:paraId="542A31FC" w14:textId="549C5DEF" w:rsidR="00682EEE" w:rsidRPr="00F90837" w:rsidRDefault="00682EEE" w:rsidP="00911E7D">
            <w:pPr>
              <w:rPr>
                <w:rFonts w:cs="Arial"/>
                <w:sz w:val="18"/>
                <w:szCs w:val="18"/>
              </w:rPr>
            </w:pPr>
          </w:p>
        </w:tc>
        <w:tc>
          <w:tcPr>
            <w:tcW w:w="8262" w:type="dxa"/>
            <w:shd w:val="clear" w:color="auto" w:fill="auto"/>
          </w:tcPr>
          <w:p w14:paraId="71CC7972" w14:textId="30310533" w:rsidR="00682EEE" w:rsidRPr="00381128" w:rsidRDefault="00682EEE" w:rsidP="00381128">
            <w:pPr>
              <w:rPr>
                <w:rFonts w:cs="Arial"/>
                <w:sz w:val="18"/>
                <w:szCs w:val="18"/>
              </w:rPr>
            </w:pPr>
            <w:r w:rsidRPr="00381128">
              <w:rPr>
                <w:rFonts w:cs="Arial"/>
                <w:sz w:val="18"/>
                <w:szCs w:val="18"/>
              </w:rPr>
              <w:t>Bidder Response:</w:t>
            </w:r>
          </w:p>
        </w:tc>
        <w:tc>
          <w:tcPr>
            <w:tcW w:w="900" w:type="dxa"/>
          </w:tcPr>
          <w:p w14:paraId="4C5BEFA4" w14:textId="77777777" w:rsidR="00682EEE" w:rsidRPr="00F90837" w:rsidRDefault="00682EEE" w:rsidP="00911E7D">
            <w:pPr>
              <w:rPr>
                <w:rFonts w:cs="Arial"/>
                <w:sz w:val="18"/>
                <w:szCs w:val="18"/>
              </w:rPr>
            </w:pPr>
          </w:p>
        </w:tc>
        <w:tc>
          <w:tcPr>
            <w:tcW w:w="900" w:type="dxa"/>
          </w:tcPr>
          <w:p w14:paraId="7E054FB3" w14:textId="77777777" w:rsidR="00682EEE" w:rsidRPr="00F90837" w:rsidRDefault="00682EEE" w:rsidP="00911E7D">
            <w:pPr>
              <w:rPr>
                <w:rFonts w:cs="Arial"/>
                <w:sz w:val="18"/>
                <w:szCs w:val="18"/>
              </w:rPr>
            </w:pPr>
          </w:p>
        </w:tc>
        <w:tc>
          <w:tcPr>
            <w:tcW w:w="1080" w:type="dxa"/>
          </w:tcPr>
          <w:p w14:paraId="2CCF8029" w14:textId="77777777" w:rsidR="00682EEE" w:rsidRPr="00F90837" w:rsidRDefault="00682EEE" w:rsidP="00911E7D">
            <w:pPr>
              <w:rPr>
                <w:rFonts w:cs="Arial"/>
                <w:sz w:val="18"/>
                <w:szCs w:val="18"/>
              </w:rPr>
            </w:pPr>
          </w:p>
        </w:tc>
        <w:tc>
          <w:tcPr>
            <w:tcW w:w="990" w:type="dxa"/>
          </w:tcPr>
          <w:p w14:paraId="2F7481BB" w14:textId="77777777" w:rsidR="00682EEE" w:rsidRPr="00F90837" w:rsidRDefault="00682EEE" w:rsidP="00911E7D">
            <w:pPr>
              <w:rPr>
                <w:rFonts w:cs="Arial"/>
                <w:sz w:val="18"/>
                <w:szCs w:val="18"/>
              </w:rPr>
            </w:pPr>
          </w:p>
        </w:tc>
      </w:tr>
    </w:tbl>
    <w:p w14:paraId="0736370A" w14:textId="14965A88" w:rsidR="00371D05" w:rsidRDefault="00371D05" w:rsidP="00371D05">
      <w:pPr>
        <w:rPr>
          <w:sz w:val="18"/>
          <w:szCs w:val="18"/>
        </w:rPr>
      </w:pPr>
      <w:r>
        <w:rPr>
          <w:sz w:val="18"/>
          <w:szCs w:val="18"/>
        </w:rPr>
        <w:t>Any additional documentation can be inserted here:</w:t>
      </w:r>
    </w:p>
    <w:p w14:paraId="671BBCFD" w14:textId="77777777" w:rsidR="009D0A39" w:rsidRDefault="009D0A39" w:rsidP="009D0A39">
      <w:pPr>
        <w:jc w:val="center"/>
        <w:rPr>
          <w:sz w:val="18"/>
          <w:szCs w:val="18"/>
        </w:rPr>
      </w:pPr>
    </w:p>
    <w:tbl>
      <w:tblPr>
        <w:tblStyle w:val="TableGrid"/>
        <w:tblW w:w="0" w:type="auto"/>
        <w:jc w:val="center"/>
        <w:tblLook w:val="04A0" w:firstRow="1" w:lastRow="0" w:firstColumn="1" w:lastColumn="0" w:noHBand="0" w:noVBand="1"/>
      </w:tblPr>
      <w:tblGrid>
        <w:gridCol w:w="8635"/>
        <w:gridCol w:w="900"/>
        <w:gridCol w:w="900"/>
        <w:gridCol w:w="1080"/>
        <w:gridCol w:w="990"/>
      </w:tblGrid>
      <w:tr w:rsidR="00682EEE" w14:paraId="4B7EFE22" w14:textId="77777777" w:rsidTr="009D0A39">
        <w:trPr>
          <w:jc w:val="center"/>
        </w:trPr>
        <w:tc>
          <w:tcPr>
            <w:tcW w:w="8635" w:type="dxa"/>
          </w:tcPr>
          <w:p w14:paraId="18DDE2D1" w14:textId="77777777" w:rsidR="00682EEE" w:rsidRPr="00567C51" w:rsidRDefault="00682EEE" w:rsidP="00682EEE">
            <w:pPr>
              <w:rPr>
                <w:rFonts w:cs="Arial"/>
                <w:sz w:val="18"/>
                <w:szCs w:val="18"/>
              </w:rPr>
            </w:pPr>
          </w:p>
        </w:tc>
        <w:tc>
          <w:tcPr>
            <w:tcW w:w="900" w:type="dxa"/>
          </w:tcPr>
          <w:p w14:paraId="135322C7" w14:textId="1B649F4B" w:rsidR="00682EEE" w:rsidRDefault="00682EEE" w:rsidP="00682EEE">
            <w:pPr>
              <w:rPr>
                <w:sz w:val="18"/>
                <w:szCs w:val="18"/>
              </w:rPr>
            </w:pPr>
            <w:r>
              <w:rPr>
                <w:rFonts w:cs="Arial"/>
                <w:sz w:val="18"/>
                <w:szCs w:val="18"/>
              </w:rPr>
              <w:t>Comply</w:t>
            </w:r>
          </w:p>
        </w:tc>
        <w:tc>
          <w:tcPr>
            <w:tcW w:w="900" w:type="dxa"/>
          </w:tcPr>
          <w:p w14:paraId="7769DE44" w14:textId="7E3FBAB0" w:rsidR="00682EEE" w:rsidRDefault="00682EEE" w:rsidP="00682EEE">
            <w:pPr>
              <w:rPr>
                <w:sz w:val="18"/>
                <w:szCs w:val="18"/>
              </w:rPr>
            </w:pPr>
            <w:r>
              <w:rPr>
                <w:rFonts w:cs="Arial"/>
                <w:sz w:val="18"/>
                <w:szCs w:val="18"/>
              </w:rPr>
              <w:t>Partially Comply</w:t>
            </w:r>
          </w:p>
        </w:tc>
        <w:tc>
          <w:tcPr>
            <w:tcW w:w="1080" w:type="dxa"/>
          </w:tcPr>
          <w:p w14:paraId="3380DCD3" w14:textId="6DE9E5D9" w:rsidR="00682EEE" w:rsidRDefault="00682EEE" w:rsidP="00682EEE">
            <w:pPr>
              <w:rPr>
                <w:sz w:val="18"/>
                <w:szCs w:val="18"/>
              </w:rPr>
            </w:pPr>
            <w:r>
              <w:rPr>
                <w:rFonts w:cs="Arial"/>
                <w:sz w:val="18"/>
                <w:szCs w:val="18"/>
              </w:rPr>
              <w:t>Complies with Future Capability</w:t>
            </w:r>
          </w:p>
        </w:tc>
        <w:tc>
          <w:tcPr>
            <w:tcW w:w="990" w:type="dxa"/>
          </w:tcPr>
          <w:p w14:paraId="71A469E2" w14:textId="4123B609" w:rsidR="00682EEE" w:rsidRDefault="00682EEE" w:rsidP="00682EEE">
            <w:pPr>
              <w:rPr>
                <w:sz w:val="18"/>
                <w:szCs w:val="18"/>
              </w:rPr>
            </w:pPr>
            <w:r>
              <w:rPr>
                <w:rFonts w:cs="Arial"/>
                <w:sz w:val="18"/>
                <w:szCs w:val="18"/>
              </w:rPr>
              <w:t>Does Not Comply</w:t>
            </w:r>
          </w:p>
        </w:tc>
      </w:tr>
      <w:tr w:rsidR="00682EEE" w14:paraId="233DEFF3" w14:textId="77777777" w:rsidTr="009D0A39">
        <w:trPr>
          <w:jc w:val="center"/>
        </w:trPr>
        <w:tc>
          <w:tcPr>
            <w:tcW w:w="8635" w:type="dxa"/>
          </w:tcPr>
          <w:p w14:paraId="5DBE55F5" w14:textId="51B9B9BA" w:rsidR="00682EEE" w:rsidRDefault="00682EEE" w:rsidP="00682EEE">
            <w:pPr>
              <w:rPr>
                <w:sz w:val="18"/>
                <w:szCs w:val="18"/>
              </w:rPr>
            </w:pPr>
            <w:r w:rsidRPr="00567C51">
              <w:rPr>
                <w:rFonts w:cs="Arial"/>
                <w:sz w:val="18"/>
                <w:szCs w:val="18"/>
              </w:rPr>
              <w:t>Logging of all connections, connection attempts, data updates, ECRF query results, and LoST transactions</w:t>
            </w:r>
          </w:p>
        </w:tc>
        <w:tc>
          <w:tcPr>
            <w:tcW w:w="900" w:type="dxa"/>
          </w:tcPr>
          <w:p w14:paraId="69F4810D" w14:textId="77777777" w:rsidR="00682EEE" w:rsidRDefault="00682EEE" w:rsidP="00682EEE">
            <w:pPr>
              <w:rPr>
                <w:sz w:val="18"/>
                <w:szCs w:val="18"/>
              </w:rPr>
            </w:pPr>
          </w:p>
        </w:tc>
        <w:tc>
          <w:tcPr>
            <w:tcW w:w="900" w:type="dxa"/>
          </w:tcPr>
          <w:p w14:paraId="6407C2E3" w14:textId="77777777" w:rsidR="00682EEE" w:rsidRDefault="00682EEE" w:rsidP="00682EEE">
            <w:pPr>
              <w:rPr>
                <w:sz w:val="18"/>
                <w:szCs w:val="18"/>
              </w:rPr>
            </w:pPr>
          </w:p>
        </w:tc>
        <w:tc>
          <w:tcPr>
            <w:tcW w:w="1080" w:type="dxa"/>
          </w:tcPr>
          <w:p w14:paraId="18CC5F46" w14:textId="77777777" w:rsidR="00682EEE" w:rsidRDefault="00682EEE" w:rsidP="00682EEE">
            <w:pPr>
              <w:rPr>
                <w:sz w:val="18"/>
                <w:szCs w:val="18"/>
              </w:rPr>
            </w:pPr>
          </w:p>
        </w:tc>
        <w:tc>
          <w:tcPr>
            <w:tcW w:w="990" w:type="dxa"/>
          </w:tcPr>
          <w:p w14:paraId="736FCDFA" w14:textId="77777777" w:rsidR="00682EEE" w:rsidRDefault="00682EEE" w:rsidP="00682EEE">
            <w:pPr>
              <w:rPr>
                <w:sz w:val="18"/>
                <w:szCs w:val="18"/>
              </w:rPr>
            </w:pPr>
          </w:p>
        </w:tc>
      </w:tr>
      <w:tr w:rsidR="00682EEE" w14:paraId="6F008861" w14:textId="77777777" w:rsidTr="009D0A39">
        <w:trPr>
          <w:jc w:val="center"/>
        </w:trPr>
        <w:tc>
          <w:tcPr>
            <w:tcW w:w="8635" w:type="dxa"/>
          </w:tcPr>
          <w:p w14:paraId="1A2B0822" w14:textId="0E699248" w:rsidR="00682EEE" w:rsidRDefault="00682EEE" w:rsidP="000009CB">
            <w:pPr>
              <w:rPr>
                <w:sz w:val="18"/>
                <w:szCs w:val="18"/>
              </w:rPr>
            </w:pPr>
            <w:r w:rsidRPr="00567C51">
              <w:rPr>
                <w:rFonts w:cs="Arial"/>
                <w:sz w:val="18"/>
                <w:szCs w:val="18"/>
              </w:rPr>
              <w:t xml:space="preserve">Location error </w:t>
            </w:r>
            <w:r w:rsidR="000009CB">
              <w:rPr>
                <w:rFonts w:cs="Arial"/>
                <w:sz w:val="18"/>
                <w:szCs w:val="18"/>
              </w:rPr>
              <w:t>identification</w:t>
            </w:r>
            <w:r>
              <w:rPr>
                <w:rFonts w:cs="Arial"/>
                <w:sz w:val="18"/>
                <w:szCs w:val="18"/>
              </w:rPr>
              <w:t xml:space="preserve">. </w:t>
            </w:r>
            <w:r w:rsidRPr="00567C51">
              <w:rPr>
                <w:rFonts w:cs="Arial"/>
                <w:b/>
                <w:sz w:val="18"/>
                <w:szCs w:val="18"/>
              </w:rPr>
              <w:t xml:space="preserve"> </w:t>
            </w:r>
          </w:p>
        </w:tc>
        <w:tc>
          <w:tcPr>
            <w:tcW w:w="900" w:type="dxa"/>
          </w:tcPr>
          <w:p w14:paraId="7FE3C56F" w14:textId="77777777" w:rsidR="00682EEE" w:rsidRDefault="00682EEE" w:rsidP="00682EEE">
            <w:pPr>
              <w:rPr>
                <w:sz w:val="18"/>
                <w:szCs w:val="18"/>
              </w:rPr>
            </w:pPr>
          </w:p>
        </w:tc>
        <w:tc>
          <w:tcPr>
            <w:tcW w:w="900" w:type="dxa"/>
          </w:tcPr>
          <w:p w14:paraId="601A1F4B" w14:textId="77777777" w:rsidR="00682EEE" w:rsidRDefault="00682EEE" w:rsidP="00682EEE">
            <w:pPr>
              <w:rPr>
                <w:sz w:val="18"/>
                <w:szCs w:val="18"/>
              </w:rPr>
            </w:pPr>
          </w:p>
        </w:tc>
        <w:tc>
          <w:tcPr>
            <w:tcW w:w="1080" w:type="dxa"/>
          </w:tcPr>
          <w:p w14:paraId="652F76B5" w14:textId="77777777" w:rsidR="00682EEE" w:rsidRDefault="00682EEE" w:rsidP="00682EEE">
            <w:pPr>
              <w:rPr>
                <w:sz w:val="18"/>
                <w:szCs w:val="18"/>
              </w:rPr>
            </w:pPr>
          </w:p>
        </w:tc>
        <w:tc>
          <w:tcPr>
            <w:tcW w:w="990" w:type="dxa"/>
          </w:tcPr>
          <w:p w14:paraId="68E9DE42" w14:textId="77777777" w:rsidR="00682EEE" w:rsidRDefault="00682EEE" w:rsidP="00682EEE">
            <w:pPr>
              <w:rPr>
                <w:sz w:val="18"/>
                <w:szCs w:val="18"/>
              </w:rPr>
            </w:pPr>
          </w:p>
        </w:tc>
      </w:tr>
      <w:tr w:rsidR="00682EEE" w14:paraId="19041CEA" w14:textId="77777777" w:rsidTr="009D0A39">
        <w:trPr>
          <w:jc w:val="center"/>
        </w:trPr>
        <w:tc>
          <w:tcPr>
            <w:tcW w:w="8635" w:type="dxa"/>
          </w:tcPr>
          <w:p w14:paraId="027CDB7E" w14:textId="7BE253BF" w:rsidR="00682EEE" w:rsidRDefault="00682EEE" w:rsidP="00682EEE">
            <w:pPr>
              <w:rPr>
                <w:sz w:val="18"/>
                <w:szCs w:val="18"/>
              </w:rPr>
            </w:pPr>
            <w:r w:rsidRPr="00567C51">
              <w:rPr>
                <w:rFonts w:cs="Arial"/>
                <w:sz w:val="18"/>
                <w:szCs w:val="18"/>
              </w:rPr>
              <w:t>Updates from the SI in near real-time with no degradation of LoST services</w:t>
            </w:r>
          </w:p>
        </w:tc>
        <w:tc>
          <w:tcPr>
            <w:tcW w:w="900" w:type="dxa"/>
          </w:tcPr>
          <w:p w14:paraId="0AFD13C5" w14:textId="77777777" w:rsidR="00682EEE" w:rsidRDefault="00682EEE" w:rsidP="00682EEE">
            <w:pPr>
              <w:rPr>
                <w:sz w:val="18"/>
                <w:szCs w:val="18"/>
              </w:rPr>
            </w:pPr>
          </w:p>
        </w:tc>
        <w:tc>
          <w:tcPr>
            <w:tcW w:w="900" w:type="dxa"/>
          </w:tcPr>
          <w:p w14:paraId="29EC1961" w14:textId="77777777" w:rsidR="00682EEE" w:rsidRDefault="00682EEE" w:rsidP="00682EEE">
            <w:pPr>
              <w:rPr>
                <w:sz w:val="18"/>
                <w:szCs w:val="18"/>
              </w:rPr>
            </w:pPr>
          </w:p>
        </w:tc>
        <w:tc>
          <w:tcPr>
            <w:tcW w:w="1080" w:type="dxa"/>
          </w:tcPr>
          <w:p w14:paraId="61965A2B" w14:textId="77777777" w:rsidR="00682EEE" w:rsidRDefault="00682EEE" w:rsidP="00682EEE">
            <w:pPr>
              <w:rPr>
                <w:sz w:val="18"/>
                <w:szCs w:val="18"/>
              </w:rPr>
            </w:pPr>
          </w:p>
        </w:tc>
        <w:tc>
          <w:tcPr>
            <w:tcW w:w="990" w:type="dxa"/>
          </w:tcPr>
          <w:p w14:paraId="600E2090" w14:textId="77777777" w:rsidR="00682EEE" w:rsidRDefault="00682EEE" w:rsidP="00682EEE">
            <w:pPr>
              <w:rPr>
                <w:sz w:val="18"/>
                <w:szCs w:val="18"/>
              </w:rPr>
            </w:pPr>
          </w:p>
        </w:tc>
      </w:tr>
      <w:tr w:rsidR="00682EEE" w14:paraId="0DF2F87C" w14:textId="77777777" w:rsidTr="009D0A39">
        <w:trPr>
          <w:jc w:val="center"/>
        </w:trPr>
        <w:tc>
          <w:tcPr>
            <w:tcW w:w="8635" w:type="dxa"/>
          </w:tcPr>
          <w:p w14:paraId="4DD6065D" w14:textId="398462A1" w:rsidR="00682EEE" w:rsidRDefault="00682EEE" w:rsidP="00682EEE">
            <w:pPr>
              <w:rPr>
                <w:sz w:val="18"/>
                <w:szCs w:val="18"/>
              </w:rPr>
            </w:pPr>
            <w:r w:rsidRPr="009C34C3">
              <w:rPr>
                <w:rFonts w:cs="Arial"/>
                <w:sz w:val="18"/>
                <w:szCs w:val="18"/>
              </w:rPr>
              <w:t>Routing of calls based on geographic coordinates, geodetic shapes, and civic addresses</w:t>
            </w:r>
          </w:p>
        </w:tc>
        <w:tc>
          <w:tcPr>
            <w:tcW w:w="900" w:type="dxa"/>
          </w:tcPr>
          <w:p w14:paraId="26BEF0F5" w14:textId="77777777" w:rsidR="00682EEE" w:rsidRDefault="00682EEE" w:rsidP="00682EEE">
            <w:pPr>
              <w:rPr>
                <w:sz w:val="18"/>
                <w:szCs w:val="18"/>
              </w:rPr>
            </w:pPr>
          </w:p>
        </w:tc>
        <w:tc>
          <w:tcPr>
            <w:tcW w:w="900" w:type="dxa"/>
          </w:tcPr>
          <w:p w14:paraId="062EB250" w14:textId="77777777" w:rsidR="00682EEE" w:rsidRDefault="00682EEE" w:rsidP="00682EEE">
            <w:pPr>
              <w:rPr>
                <w:sz w:val="18"/>
                <w:szCs w:val="18"/>
              </w:rPr>
            </w:pPr>
          </w:p>
        </w:tc>
        <w:tc>
          <w:tcPr>
            <w:tcW w:w="1080" w:type="dxa"/>
          </w:tcPr>
          <w:p w14:paraId="487B493B" w14:textId="77777777" w:rsidR="00682EEE" w:rsidRDefault="00682EEE" w:rsidP="00682EEE">
            <w:pPr>
              <w:rPr>
                <w:sz w:val="18"/>
                <w:szCs w:val="18"/>
              </w:rPr>
            </w:pPr>
          </w:p>
        </w:tc>
        <w:tc>
          <w:tcPr>
            <w:tcW w:w="990" w:type="dxa"/>
          </w:tcPr>
          <w:p w14:paraId="3CB52FAE" w14:textId="77777777" w:rsidR="00682EEE" w:rsidRDefault="00682EEE" w:rsidP="00682EEE">
            <w:pPr>
              <w:rPr>
                <w:sz w:val="18"/>
                <w:szCs w:val="18"/>
              </w:rPr>
            </w:pPr>
          </w:p>
        </w:tc>
      </w:tr>
      <w:tr w:rsidR="00682EEE" w14:paraId="3A7033F5" w14:textId="77777777" w:rsidTr="009D0A39">
        <w:trPr>
          <w:jc w:val="center"/>
        </w:trPr>
        <w:tc>
          <w:tcPr>
            <w:tcW w:w="8635" w:type="dxa"/>
          </w:tcPr>
          <w:p w14:paraId="3D337175" w14:textId="6CAA3900" w:rsidR="00682EEE" w:rsidRDefault="00682EEE" w:rsidP="00682EEE">
            <w:pPr>
              <w:rPr>
                <w:sz w:val="18"/>
                <w:szCs w:val="18"/>
              </w:rPr>
            </w:pPr>
            <w:r w:rsidRPr="009C34C3">
              <w:rPr>
                <w:rFonts w:cs="Arial"/>
                <w:sz w:val="18"/>
                <w:szCs w:val="18"/>
              </w:rPr>
              <w:t>Utilization of common GIS boundaries, including, but not limited to, PSAP, law enforcement, fire and emergency medical services (EMS</w:t>
            </w:r>
            <w:r>
              <w:rPr>
                <w:rFonts w:cs="Arial"/>
                <w:sz w:val="18"/>
                <w:szCs w:val="18"/>
              </w:rPr>
              <w:t xml:space="preserve">). </w:t>
            </w:r>
            <w:r w:rsidRPr="00567C51">
              <w:rPr>
                <w:rFonts w:cs="Arial"/>
                <w:b/>
                <w:sz w:val="18"/>
                <w:szCs w:val="18"/>
              </w:rPr>
              <w:t xml:space="preserve"> </w:t>
            </w:r>
          </w:p>
        </w:tc>
        <w:tc>
          <w:tcPr>
            <w:tcW w:w="900" w:type="dxa"/>
          </w:tcPr>
          <w:p w14:paraId="7994691F" w14:textId="77777777" w:rsidR="00682EEE" w:rsidRDefault="00682EEE" w:rsidP="00682EEE">
            <w:pPr>
              <w:rPr>
                <w:sz w:val="18"/>
                <w:szCs w:val="18"/>
              </w:rPr>
            </w:pPr>
          </w:p>
        </w:tc>
        <w:tc>
          <w:tcPr>
            <w:tcW w:w="900" w:type="dxa"/>
          </w:tcPr>
          <w:p w14:paraId="4D91BF60" w14:textId="77777777" w:rsidR="00682EEE" w:rsidRDefault="00682EEE" w:rsidP="00682EEE">
            <w:pPr>
              <w:rPr>
                <w:sz w:val="18"/>
                <w:szCs w:val="18"/>
              </w:rPr>
            </w:pPr>
          </w:p>
        </w:tc>
        <w:tc>
          <w:tcPr>
            <w:tcW w:w="1080" w:type="dxa"/>
          </w:tcPr>
          <w:p w14:paraId="6B679C1D" w14:textId="77777777" w:rsidR="00682EEE" w:rsidRDefault="00682EEE" w:rsidP="00682EEE">
            <w:pPr>
              <w:rPr>
                <w:sz w:val="18"/>
                <w:szCs w:val="18"/>
              </w:rPr>
            </w:pPr>
          </w:p>
        </w:tc>
        <w:tc>
          <w:tcPr>
            <w:tcW w:w="990" w:type="dxa"/>
          </w:tcPr>
          <w:p w14:paraId="00DD075D" w14:textId="77777777" w:rsidR="00682EEE" w:rsidRDefault="00682EEE" w:rsidP="00682EEE">
            <w:pPr>
              <w:rPr>
                <w:sz w:val="18"/>
                <w:szCs w:val="18"/>
              </w:rPr>
            </w:pPr>
          </w:p>
        </w:tc>
      </w:tr>
      <w:tr w:rsidR="00682EEE" w14:paraId="7A0F6063" w14:textId="77777777" w:rsidTr="009D0A39">
        <w:trPr>
          <w:jc w:val="center"/>
        </w:trPr>
        <w:tc>
          <w:tcPr>
            <w:tcW w:w="8635" w:type="dxa"/>
          </w:tcPr>
          <w:p w14:paraId="7D86082E" w14:textId="0C03673F" w:rsidR="00682EEE" w:rsidRDefault="00682EEE" w:rsidP="00682EEE">
            <w:pPr>
              <w:rPr>
                <w:sz w:val="18"/>
                <w:szCs w:val="18"/>
              </w:rPr>
            </w:pPr>
            <w:r w:rsidRPr="009C34C3">
              <w:rPr>
                <w:rFonts w:cs="Arial"/>
                <w:sz w:val="18"/>
                <w:szCs w:val="18"/>
              </w:rPr>
              <w:t>Permitting of LoST queries for find service request association with each layer</w:t>
            </w:r>
            <w:r>
              <w:rPr>
                <w:rFonts w:cs="Arial"/>
                <w:sz w:val="18"/>
                <w:szCs w:val="18"/>
              </w:rPr>
              <w:t xml:space="preserve">. </w:t>
            </w:r>
            <w:r w:rsidRPr="00567C51">
              <w:rPr>
                <w:rFonts w:cs="Arial"/>
                <w:b/>
                <w:sz w:val="18"/>
                <w:szCs w:val="18"/>
              </w:rPr>
              <w:t xml:space="preserve"> </w:t>
            </w:r>
          </w:p>
        </w:tc>
        <w:tc>
          <w:tcPr>
            <w:tcW w:w="900" w:type="dxa"/>
          </w:tcPr>
          <w:p w14:paraId="19F4D1A3" w14:textId="77777777" w:rsidR="00682EEE" w:rsidRDefault="00682EEE" w:rsidP="00682EEE">
            <w:pPr>
              <w:rPr>
                <w:sz w:val="18"/>
                <w:szCs w:val="18"/>
              </w:rPr>
            </w:pPr>
          </w:p>
        </w:tc>
        <w:tc>
          <w:tcPr>
            <w:tcW w:w="900" w:type="dxa"/>
          </w:tcPr>
          <w:p w14:paraId="601B16AE" w14:textId="77777777" w:rsidR="00682EEE" w:rsidRDefault="00682EEE" w:rsidP="00682EEE">
            <w:pPr>
              <w:rPr>
                <w:sz w:val="18"/>
                <w:szCs w:val="18"/>
              </w:rPr>
            </w:pPr>
          </w:p>
        </w:tc>
        <w:tc>
          <w:tcPr>
            <w:tcW w:w="1080" w:type="dxa"/>
          </w:tcPr>
          <w:p w14:paraId="0A420175" w14:textId="77777777" w:rsidR="00682EEE" w:rsidRDefault="00682EEE" w:rsidP="00682EEE">
            <w:pPr>
              <w:rPr>
                <w:sz w:val="18"/>
                <w:szCs w:val="18"/>
              </w:rPr>
            </w:pPr>
          </w:p>
        </w:tc>
        <w:tc>
          <w:tcPr>
            <w:tcW w:w="990" w:type="dxa"/>
          </w:tcPr>
          <w:p w14:paraId="213E9CBA" w14:textId="77777777" w:rsidR="00682EEE" w:rsidRDefault="00682EEE" w:rsidP="00682EEE">
            <w:pPr>
              <w:rPr>
                <w:sz w:val="18"/>
                <w:szCs w:val="18"/>
              </w:rPr>
            </w:pPr>
          </w:p>
        </w:tc>
      </w:tr>
      <w:tr w:rsidR="00682EEE" w14:paraId="4578CC85" w14:textId="77777777" w:rsidTr="009D0A39">
        <w:trPr>
          <w:jc w:val="center"/>
        </w:trPr>
        <w:tc>
          <w:tcPr>
            <w:tcW w:w="8635" w:type="dxa"/>
          </w:tcPr>
          <w:p w14:paraId="3AF1A77B" w14:textId="5B692DD2" w:rsidR="00682EEE" w:rsidRDefault="00682EEE" w:rsidP="00682EEE">
            <w:pPr>
              <w:rPr>
                <w:sz w:val="18"/>
                <w:szCs w:val="18"/>
              </w:rPr>
            </w:pPr>
            <w:r w:rsidRPr="009C34C3">
              <w:rPr>
                <w:rFonts w:cs="Arial"/>
                <w:sz w:val="18"/>
                <w:szCs w:val="18"/>
              </w:rPr>
              <w:t>Compliance with NENA 02-010 and NENA 02-014</w:t>
            </w:r>
            <w:r>
              <w:rPr>
                <w:rFonts w:cs="Arial"/>
                <w:sz w:val="18"/>
                <w:szCs w:val="18"/>
              </w:rPr>
              <w:t xml:space="preserve">. </w:t>
            </w:r>
            <w:r w:rsidRPr="00567C51">
              <w:rPr>
                <w:rFonts w:cs="Arial"/>
                <w:b/>
                <w:sz w:val="18"/>
                <w:szCs w:val="18"/>
              </w:rPr>
              <w:t xml:space="preserve"> </w:t>
            </w:r>
          </w:p>
        </w:tc>
        <w:tc>
          <w:tcPr>
            <w:tcW w:w="900" w:type="dxa"/>
          </w:tcPr>
          <w:p w14:paraId="63B2FAB7" w14:textId="77777777" w:rsidR="00682EEE" w:rsidRDefault="00682EEE" w:rsidP="00682EEE">
            <w:pPr>
              <w:rPr>
                <w:sz w:val="18"/>
                <w:szCs w:val="18"/>
              </w:rPr>
            </w:pPr>
          </w:p>
        </w:tc>
        <w:tc>
          <w:tcPr>
            <w:tcW w:w="900" w:type="dxa"/>
          </w:tcPr>
          <w:p w14:paraId="644920EF" w14:textId="77777777" w:rsidR="00682EEE" w:rsidRDefault="00682EEE" w:rsidP="00682EEE">
            <w:pPr>
              <w:rPr>
                <w:sz w:val="18"/>
                <w:szCs w:val="18"/>
              </w:rPr>
            </w:pPr>
          </w:p>
        </w:tc>
        <w:tc>
          <w:tcPr>
            <w:tcW w:w="1080" w:type="dxa"/>
          </w:tcPr>
          <w:p w14:paraId="64816496" w14:textId="77777777" w:rsidR="00682EEE" w:rsidRDefault="00682EEE" w:rsidP="00682EEE">
            <w:pPr>
              <w:rPr>
                <w:sz w:val="18"/>
                <w:szCs w:val="18"/>
              </w:rPr>
            </w:pPr>
          </w:p>
        </w:tc>
        <w:tc>
          <w:tcPr>
            <w:tcW w:w="990" w:type="dxa"/>
          </w:tcPr>
          <w:p w14:paraId="52FCC0AF" w14:textId="77777777" w:rsidR="00682EEE" w:rsidRDefault="00682EEE" w:rsidP="00682EEE">
            <w:pPr>
              <w:rPr>
                <w:sz w:val="18"/>
                <w:szCs w:val="18"/>
              </w:rPr>
            </w:pPr>
          </w:p>
        </w:tc>
      </w:tr>
      <w:tr w:rsidR="00682EEE" w14:paraId="3302BF63" w14:textId="77777777" w:rsidTr="009D0A39">
        <w:trPr>
          <w:jc w:val="center"/>
        </w:trPr>
        <w:tc>
          <w:tcPr>
            <w:tcW w:w="8635" w:type="dxa"/>
          </w:tcPr>
          <w:p w14:paraId="464AE714" w14:textId="6096BE44" w:rsidR="00682EEE" w:rsidRDefault="00682EEE" w:rsidP="00682EEE">
            <w:pPr>
              <w:rPr>
                <w:sz w:val="18"/>
                <w:szCs w:val="18"/>
              </w:rPr>
            </w:pPr>
            <w:r w:rsidRPr="009C34C3">
              <w:rPr>
                <w:rFonts w:cs="Arial"/>
                <w:sz w:val="18"/>
                <w:szCs w:val="18"/>
              </w:rPr>
              <w:t>Dynamic updates to GIS without disruption of the ECRF</w:t>
            </w:r>
            <w:r>
              <w:rPr>
                <w:rFonts w:cs="Arial"/>
                <w:sz w:val="18"/>
                <w:szCs w:val="18"/>
              </w:rPr>
              <w:t xml:space="preserve">. </w:t>
            </w:r>
            <w:r w:rsidRPr="00567C51">
              <w:rPr>
                <w:rFonts w:cs="Arial"/>
                <w:b/>
                <w:sz w:val="18"/>
                <w:szCs w:val="18"/>
              </w:rPr>
              <w:t xml:space="preserve"> </w:t>
            </w:r>
          </w:p>
        </w:tc>
        <w:tc>
          <w:tcPr>
            <w:tcW w:w="900" w:type="dxa"/>
          </w:tcPr>
          <w:p w14:paraId="428FBF29" w14:textId="77777777" w:rsidR="00682EEE" w:rsidRDefault="00682EEE" w:rsidP="00682EEE">
            <w:pPr>
              <w:rPr>
                <w:sz w:val="18"/>
                <w:szCs w:val="18"/>
              </w:rPr>
            </w:pPr>
          </w:p>
        </w:tc>
        <w:tc>
          <w:tcPr>
            <w:tcW w:w="900" w:type="dxa"/>
          </w:tcPr>
          <w:p w14:paraId="1FA55A05" w14:textId="77777777" w:rsidR="00682EEE" w:rsidRDefault="00682EEE" w:rsidP="00682EEE">
            <w:pPr>
              <w:rPr>
                <w:sz w:val="18"/>
                <w:szCs w:val="18"/>
              </w:rPr>
            </w:pPr>
          </w:p>
        </w:tc>
        <w:tc>
          <w:tcPr>
            <w:tcW w:w="1080" w:type="dxa"/>
          </w:tcPr>
          <w:p w14:paraId="257B284B" w14:textId="77777777" w:rsidR="00682EEE" w:rsidRDefault="00682EEE" w:rsidP="00682EEE">
            <w:pPr>
              <w:rPr>
                <w:sz w:val="18"/>
                <w:szCs w:val="18"/>
              </w:rPr>
            </w:pPr>
          </w:p>
        </w:tc>
        <w:tc>
          <w:tcPr>
            <w:tcW w:w="990" w:type="dxa"/>
          </w:tcPr>
          <w:p w14:paraId="00C57AC0" w14:textId="77777777" w:rsidR="00682EEE" w:rsidRDefault="00682EEE" w:rsidP="00682EEE">
            <w:pPr>
              <w:rPr>
                <w:sz w:val="18"/>
                <w:szCs w:val="18"/>
              </w:rPr>
            </w:pPr>
          </w:p>
        </w:tc>
      </w:tr>
      <w:tr w:rsidR="00682EEE" w14:paraId="2619C4CC" w14:textId="77777777" w:rsidTr="009D0A39">
        <w:trPr>
          <w:jc w:val="center"/>
        </w:trPr>
        <w:tc>
          <w:tcPr>
            <w:tcW w:w="8635" w:type="dxa"/>
          </w:tcPr>
          <w:p w14:paraId="2C7265AD" w14:textId="650E79E6" w:rsidR="00682EEE" w:rsidRDefault="00682EEE" w:rsidP="00682EEE">
            <w:pPr>
              <w:rPr>
                <w:sz w:val="18"/>
                <w:szCs w:val="18"/>
              </w:rPr>
            </w:pPr>
            <w:r w:rsidRPr="009C34C3">
              <w:rPr>
                <w:rFonts w:cs="Arial"/>
                <w:sz w:val="18"/>
                <w:szCs w:val="18"/>
              </w:rPr>
              <w:t>Validation of GIS updates before they are provisioned into the ECRF</w:t>
            </w:r>
            <w:r>
              <w:rPr>
                <w:rFonts w:cs="Arial"/>
                <w:sz w:val="18"/>
                <w:szCs w:val="18"/>
              </w:rPr>
              <w:t>.</w:t>
            </w:r>
          </w:p>
        </w:tc>
        <w:tc>
          <w:tcPr>
            <w:tcW w:w="900" w:type="dxa"/>
          </w:tcPr>
          <w:p w14:paraId="3BB3688D" w14:textId="77777777" w:rsidR="00682EEE" w:rsidRDefault="00682EEE" w:rsidP="00682EEE">
            <w:pPr>
              <w:rPr>
                <w:sz w:val="18"/>
                <w:szCs w:val="18"/>
              </w:rPr>
            </w:pPr>
          </w:p>
        </w:tc>
        <w:tc>
          <w:tcPr>
            <w:tcW w:w="900" w:type="dxa"/>
          </w:tcPr>
          <w:p w14:paraId="6CBEC6BB" w14:textId="77777777" w:rsidR="00682EEE" w:rsidRDefault="00682EEE" w:rsidP="00682EEE">
            <w:pPr>
              <w:rPr>
                <w:sz w:val="18"/>
                <w:szCs w:val="18"/>
              </w:rPr>
            </w:pPr>
          </w:p>
        </w:tc>
        <w:tc>
          <w:tcPr>
            <w:tcW w:w="1080" w:type="dxa"/>
          </w:tcPr>
          <w:p w14:paraId="6DDAE825" w14:textId="77777777" w:rsidR="00682EEE" w:rsidRDefault="00682EEE" w:rsidP="00682EEE">
            <w:pPr>
              <w:rPr>
                <w:sz w:val="18"/>
                <w:szCs w:val="18"/>
              </w:rPr>
            </w:pPr>
          </w:p>
        </w:tc>
        <w:tc>
          <w:tcPr>
            <w:tcW w:w="990" w:type="dxa"/>
          </w:tcPr>
          <w:p w14:paraId="0208C928" w14:textId="77777777" w:rsidR="00682EEE" w:rsidRDefault="00682EEE" w:rsidP="00682EEE">
            <w:pPr>
              <w:rPr>
                <w:sz w:val="18"/>
                <w:szCs w:val="18"/>
              </w:rPr>
            </w:pPr>
          </w:p>
        </w:tc>
      </w:tr>
    </w:tbl>
    <w:p w14:paraId="4E200EBC" w14:textId="45EA3BE5" w:rsidR="00371D05" w:rsidRDefault="00371D0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9A10C4" w:rsidRPr="00F90837" w14:paraId="37AE6CFE" w14:textId="77777777" w:rsidTr="009A10C4">
        <w:trPr>
          <w:trHeight w:val="210"/>
          <w:tblHeader/>
        </w:trPr>
        <w:tc>
          <w:tcPr>
            <w:tcW w:w="738" w:type="dxa"/>
            <w:vMerge w:val="restart"/>
            <w:shd w:val="clear" w:color="auto" w:fill="auto"/>
            <w:vAlign w:val="center"/>
          </w:tcPr>
          <w:p w14:paraId="543D88BD" w14:textId="5F08C743" w:rsidR="009A10C4" w:rsidRPr="00F90837" w:rsidRDefault="00A10B59" w:rsidP="00911E7D">
            <w:pPr>
              <w:rPr>
                <w:rFonts w:cs="Arial"/>
                <w:sz w:val="18"/>
                <w:szCs w:val="18"/>
              </w:rPr>
            </w:pPr>
            <w:r>
              <w:rPr>
                <w:rFonts w:cs="Arial"/>
                <w:sz w:val="18"/>
                <w:szCs w:val="18"/>
              </w:rPr>
              <w:t>NGCS 50</w:t>
            </w:r>
            <w:r w:rsidR="009A10C4">
              <w:rPr>
                <w:rFonts w:cs="Arial"/>
                <w:sz w:val="18"/>
                <w:szCs w:val="18"/>
              </w:rPr>
              <w:t xml:space="preserve"> </w:t>
            </w:r>
          </w:p>
        </w:tc>
        <w:tc>
          <w:tcPr>
            <w:tcW w:w="8262" w:type="dxa"/>
            <w:vMerge w:val="restart"/>
            <w:shd w:val="clear" w:color="auto" w:fill="auto"/>
          </w:tcPr>
          <w:p w14:paraId="57B3A774" w14:textId="77777777" w:rsidR="009A10C4" w:rsidRPr="00D231BC" w:rsidRDefault="009A10C4" w:rsidP="00911E7D">
            <w:pPr>
              <w:rPr>
                <w:rFonts w:cs="Arial"/>
                <w:b/>
                <w:sz w:val="18"/>
                <w:szCs w:val="18"/>
              </w:rPr>
            </w:pPr>
            <w:r w:rsidRPr="00D231BC">
              <w:rPr>
                <w:rFonts w:cs="Arial"/>
                <w:b/>
                <w:sz w:val="18"/>
                <w:szCs w:val="18"/>
              </w:rPr>
              <w:t>Next Generation Core Services Elements (NGCS)</w:t>
            </w:r>
          </w:p>
          <w:p w14:paraId="222C0374" w14:textId="77777777" w:rsidR="009A10C4" w:rsidRPr="00371D05" w:rsidRDefault="009A10C4" w:rsidP="00911E7D">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41D73294" w14:textId="31DFA2AE" w:rsidR="009A10C4" w:rsidRPr="009C34C3" w:rsidRDefault="009A10C4" w:rsidP="009C34C3">
            <w:pPr>
              <w:rPr>
                <w:rFonts w:cs="Arial"/>
                <w:b/>
                <w:sz w:val="18"/>
                <w:szCs w:val="18"/>
              </w:rPr>
            </w:pPr>
            <w:r>
              <w:rPr>
                <w:rFonts w:cs="Arial"/>
                <w:b/>
                <w:sz w:val="18"/>
                <w:szCs w:val="18"/>
              </w:rPr>
              <w:t>U</w:t>
            </w:r>
            <w:r w:rsidRPr="009C34C3">
              <w:rPr>
                <w:rFonts w:cs="Arial"/>
                <w:b/>
                <w:sz w:val="18"/>
                <w:szCs w:val="18"/>
              </w:rPr>
              <w:t>ser Interface and Provisioning</w:t>
            </w:r>
          </w:p>
          <w:p w14:paraId="33D9C200" w14:textId="77777777" w:rsidR="009A10C4" w:rsidRDefault="009A10C4" w:rsidP="009C34C3">
            <w:pPr>
              <w:rPr>
                <w:rFonts w:cs="Arial"/>
                <w:sz w:val="18"/>
                <w:szCs w:val="18"/>
              </w:rPr>
            </w:pPr>
            <w:r w:rsidRPr="009C34C3">
              <w:rPr>
                <w:rFonts w:cs="Arial"/>
                <w:sz w:val="18"/>
                <w:szCs w:val="18"/>
              </w:rPr>
              <w:t xml:space="preserve">Define bidder’s method for: </w:t>
            </w:r>
          </w:p>
          <w:p w14:paraId="07D92D8B" w14:textId="77777777" w:rsidR="009A10C4" w:rsidRDefault="009A10C4" w:rsidP="009C34C3">
            <w:pPr>
              <w:rPr>
                <w:rFonts w:cs="Arial"/>
                <w:sz w:val="18"/>
                <w:szCs w:val="18"/>
              </w:rPr>
            </w:pPr>
            <w:r>
              <w:rPr>
                <w:rFonts w:cs="Arial"/>
                <w:sz w:val="18"/>
                <w:szCs w:val="18"/>
              </w:rPr>
              <w:t xml:space="preserve">1. </w:t>
            </w:r>
            <w:r w:rsidRPr="009C34C3">
              <w:rPr>
                <w:rFonts w:cs="Arial"/>
                <w:sz w:val="18"/>
                <w:szCs w:val="18"/>
              </w:rPr>
              <w:t xml:space="preserve">provisioning the ECRF; </w:t>
            </w:r>
          </w:p>
          <w:p w14:paraId="1DFAD7F8" w14:textId="77777777" w:rsidR="009A10C4" w:rsidRDefault="009A10C4" w:rsidP="009C34C3">
            <w:pPr>
              <w:rPr>
                <w:rFonts w:cs="Arial"/>
                <w:sz w:val="18"/>
                <w:szCs w:val="18"/>
              </w:rPr>
            </w:pPr>
            <w:r>
              <w:rPr>
                <w:rFonts w:cs="Arial"/>
                <w:sz w:val="18"/>
                <w:szCs w:val="18"/>
              </w:rPr>
              <w:t xml:space="preserve">2. </w:t>
            </w:r>
            <w:r w:rsidRPr="009C34C3">
              <w:rPr>
                <w:rFonts w:cs="Arial"/>
                <w:sz w:val="18"/>
                <w:szCs w:val="18"/>
              </w:rPr>
              <w:t xml:space="preserve">updating the ECRF (including the frequency of updates); </w:t>
            </w:r>
          </w:p>
          <w:p w14:paraId="4A45F129" w14:textId="77777777" w:rsidR="009A10C4" w:rsidRDefault="009A10C4" w:rsidP="009C34C3">
            <w:pPr>
              <w:rPr>
                <w:rFonts w:cs="Arial"/>
                <w:sz w:val="18"/>
                <w:szCs w:val="18"/>
              </w:rPr>
            </w:pPr>
            <w:r>
              <w:rPr>
                <w:rFonts w:cs="Arial"/>
                <w:sz w:val="18"/>
                <w:szCs w:val="18"/>
              </w:rPr>
              <w:t xml:space="preserve">3. </w:t>
            </w:r>
            <w:r w:rsidRPr="009C34C3">
              <w:rPr>
                <w:rFonts w:cs="Arial"/>
                <w:sz w:val="18"/>
                <w:szCs w:val="18"/>
              </w:rPr>
              <w:t xml:space="preserve">validating data provisioning; </w:t>
            </w:r>
          </w:p>
          <w:p w14:paraId="5D6EEEB5" w14:textId="77777777" w:rsidR="009A10C4" w:rsidRDefault="009A10C4" w:rsidP="009C34C3">
            <w:pPr>
              <w:rPr>
                <w:rFonts w:cs="Arial"/>
                <w:sz w:val="18"/>
                <w:szCs w:val="18"/>
              </w:rPr>
            </w:pPr>
            <w:r>
              <w:rPr>
                <w:rFonts w:cs="Arial"/>
                <w:sz w:val="18"/>
                <w:szCs w:val="18"/>
              </w:rPr>
              <w:t xml:space="preserve">4. </w:t>
            </w:r>
            <w:r w:rsidRPr="009C34C3">
              <w:rPr>
                <w:rFonts w:cs="Arial"/>
                <w:sz w:val="18"/>
                <w:szCs w:val="18"/>
              </w:rPr>
              <w:t xml:space="preserve">performing error logging; </w:t>
            </w:r>
          </w:p>
          <w:p w14:paraId="5E3FF7FC" w14:textId="77777777" w:rsidR="009A10C4" w:rsidRDefault="009A10C4" w:rsidP="009C34C3">
            <w:pPr>
              <w:rPr>
                <w:rFonts w:cs="Arial"/>
                <w:sz w:val="18"/>
                <w:szCs w:val="18"/>
              </w:rPr>
            </w:pPr>
            <w:r>
              <w:rPr>
                <w:rFonts w:cs="Arial"/>
                <w:sz w:val="18"/>
                <w:szCs w:val="18"/>
              </w:rPr>
              <w:t xml:space="preserve">5. </w:t>
            </w:r>
            <w:r w:rsidRPr="009C34C3">
              <w:rPr>
                <w:rFonts w:cs="Arial"/>
                <w:sz w:val="18"/>
                <w:szCs w:val="18"/>
              </w:rPr>
              <w:t xml:space="preserve">performing gap and overlap analysis; and </w:t>
            </w:r>
          </w:p>
          <w:p w14:paraId="14DBDF96" w14:textId="77777777" w:rsidR="009A10C4" w:rsidRDefault="009A10C4" w:rsidP="009C34C3">
            <w:pPr>
              <w:rPr>
                <w:rFonts w:cs="Arial"/>
                <w:sz w:val="18"/>
                <w:szCs w:val="18"/>
              </w:rPr>
            </w:pPr>
            <w:r>
              <w:rPr>
                <w:rFonts w:cs="Arial"/>
                <w:sz w:val="18"/>
                <w:szCs w:val="18"/>
              </w:rPr>
              <w:t xml:space="preserve">6. </w:t>
            </w:r>
            <w:r w:rsidRPr="009C34C3">
              <w:rPr>
                <w:rFonts w:cs="Arial"/>
                <w:sz w:val="18"/>
                <w:szCs w:val="18"/>
              </w:rPr>
              <w:t xml:space="preserve">supporting LoST queries from ESRPs, the PSAP CHE, and other authorized hosts within the ESInet. </w:t>
            </w:r>
          </w:p>
          <w:p w14:paraId="4698B87F" w14:textId="77777777" w:rsidR="009A10C4" w:rsidRDefault="009A10C4" w:rsidP="009C34C3">
            <w:pPr>
              <w:rPr>
                <w:rFonts w:cs="Arial"/>
                <w:sz w:val="18"/>
                <w:szCs w:val="18"/>
              </w:rPr>
            </w:pPr>
          </w:p>
          <w:p w14:paraId="26D39EA8" w14:textId="477902E6" w:rsidR="009A10C4" w:rsidRDefault="009A10C4" w:rsidP="009C34C3">
            <w:pPr>
              <w:rPr>
                <w:rFonts w:cs="Arial"/>
                <w:sz w:val="18"/>
                <w:szCs w:val="18"/>
              </w:rPr>
            </w:pPr>
            <w:r>
              <w:rPr>
                <w:rFonts w:cs="Arial"/>
                <w:sz w:val="18"/>
                <w:szCs w:val="18"/>
              </w:rPr>
              <w:t xml:space="preserve">7. </w:t>
            </w:r>
            <w:r w:rsidRPr="009C34C3">
              <w:rPr>
                <w:rFonts w:cs="Arial"/>
                <w:sz w:val="18"/>
                <w:szCs w:val="18"/>
              </w:rPr>
              <w:t xml:space="preserve">Provide a clear description of the functionality of the ECRF; list features and capabilities; </w:t>
            </w:r>
          </w:p>
          <w:p w14:paraId="73F171CF" w14:textId="77777777" w:rsidR="009A10C4" w:rsidRDefault="009A10C4" w:rsidP="009C34C3">
            <w:pPr>
              <w:rPr>
                <w:rFonts w:cs="Arial"/>
                <w:sz w:val="18"/>
                <w:szCs w:val="18"/>
              </w:rPr>
            </w:pPr>
            <w:r>
              <w:rPr>
                <w:rFonts w:cs="Arial"/>
                <w:sz w:val="18"/>
                <w:szCs w:val="18"/>
              </w:rPr>
              <w:t xml:space="preserve">8. </w:t>
            </w:r>
            <w:r w:rsidRPr="009C34C3">
              <w:rPr>
                <w:rFonts w:cs="Arial"/>
                <w:sz w:val="18"/>
                <w:szCs w:val="18"/>
              </w:rPr>
              <w:t xml:space="preserve">describe the error handling, default mechanisms, and logging; and </w:t>
            </w:r>
          </w:p>
          <w:p w14:paraId="009E6567" w14:textId="66E13774" w:rsidR="009A10C4" w:rsidRPr="00F90837" w:rsidRDefault="009A10C4" w:rsidP="009C34C3">
            <w:pPr>
              <w:rPr>
                <w:rFonts w:cs="Arial"/>
                <w:sz w:val="18"/>
                <w:szCs w:val="18"/>
              </w:rPr>
            </w:pPr>
            <w:r>
              <w:rPr>
                <w:rFonts w:cs="Arial"/>
                <w:sz w:val="18"/>
                <w:szCs w:val="18"/>
              </w:rPr>
              <w:t xml:space="preserve">9. </w:t>
            </w:r>
            <w:r w:rsidRPr="009C34C3">
              <w:rPr>
                <w:rFonts w:cs="Arial"/>
                <w:sz w:val="18"/>
                <w:szCs w:val="18"/>
              </w:rPr>
              <w:t>provide an overview of deployment recommendations to achieve 99.999 percent reliability.</w:t>
            </w:r>
          </w:p>
        </w:tc>
        <w:tc>
          <w:tcPr>
            <w:tcW w:w="900" w:type="dxa"/>
          </w:tcPr>
          <w:p w14:paraId="57A4E38D" w14:textId="77777777" w:rsidR="009A10C4" w:rsidRPr="00F90837" w:rsidRDefault="009A10C4" w:rsidP="00911E7D">
            <w:pPr>
              <w:rPr>
                <w:rFonts w:cs="Arial"/>
                <w:sz w:val="18"/>
                <w:szCs w:val="18"/>
              </w:rPr>
            </w:pPr>
            <w:r>
              <w:rPr>
                <w:rFonts w:cs="Arial"/>
                <w:sz w:val="18"/>
                <w:szCs w:val="18"/>
              </w:rPr>
              <w:t>Comply</w:t>
            </w:r>
          </w:p>
        </w:tc>
        <w:tc>
          <w:tcPr>
            <w:tcW w:w="900" w:type="dxa"/>
          </w:tcPr>
          <w:p w14:paraId="6BBA8ED5" w14:textId="77777777" w:rsidR="009A10C4" w:rsidRPr="00F90837" w:rsidRDefault="009A10C4" w:rsidP="00911E7D">
            <w:pPr>
              <w:rPr>
                <w:rFonts w:cs="Arial"/>
                <w:sz w:val="18"/>
                <w:szCs w:val="18"/>
              </w:rPr>
            </w:pPr>
            <w:r>
              <w:rPr>
                <w:rFonts w:cs="Arial"/>
                <w:sz w:val="18"/>
                <w:szCs w:val="18"/>
              </w:rPr>
              <w:t>Partially Comply</w:t>
            </w:r>
          </w:p>
        </w:tc>
        <w:tc>
          <w:tcPr>
            <w:tcW w:w="1080" w:type="dxa"/>
          </w:tcPr>
          <w:p w14:paraId="6F067B49" w14:textId="77777777" w:rsidR="009A10C4" w:rsidRPr="00F90837" w:rsidRDefault="009A10C4" w:rsidP="00911E7D">
            <w:pPr>
              <w:rPr>
                <w:rFonts w:cs="Arial"/>
                <w:sz w:val="18"/>
                <w:szCs w:val="18"/>
              </w:rPr>
            </w:pPr>
            <w:r>
              <w:rPr>
                <w:rFonts w:cs="Arial"/>
                <w:sz w:val="18"/>
                <w:szCs w:val="18"/>
              </w:rPr>
              <w:t>Complies with Future Capability</w:t>
            </w:r>
          </w:p>
        </w:tc>
        <w:tc>
          <w:tcPr>
            <w:tcW w:w="990" w:type="dxa"/>
          </w:tcPr>
          <w:p w14:paraId="66B48DBD" w14:textId="77777777" w:rsidR="009A10C4" w:rsidRPr="00F90837" w:rsidRDefault="009A10C4" w:rsidP="00911E7D">
            <w:pPr>
              <w:rPr>
                <w:rFonts w:cs="Arial"/>
                <w:sz w:val="18"/>
                <w:szCs w:val="18"/>
              </w:rPr>
            </w:pPr>
            <w:r>
              <w:rPr>
                <w:rFonts w:cs="Arial"/>
                <w:sz w:val="18"/>
                <w:szCs w:val="18"/>
              </w:rPr>
              <w:t>Does Not Comply</w:t>
            </w:r>
          </w:p>
        </w:tc>
      </w:tr>
      <w:tr w:rsidR="009A10C4" w:rsidRPr="00F90837" w14:paraId="04932AB3" w14:textId="77777777" w:rsidTr="00911E7D">
        <w:trPr>
          <w:trHeight w:val="210"/>
          <w:tblHeader/>
        </w:trPr>
        <w:tc>
          <w:tcPr>
            <w:tcW w:w="738" w:type="dxa"/>
            <w:vMerge/>
            <w:shd w:val="clear" w:color="auto" w:fill="auto"/>
            <w:vAlign w:val="center"/>
          </w:tcPr>
          <w:p w14:paraId="27ED5D8E" w14:textId="77777777" w:rsidR="009A10C4" w:rsidRDefault="009A10C4" w:rsidP="00911E7D">
            <w:pPr>
              <w:rPr>
                <w:rFonts w:cs="Arial"/>
                <w:sz w:val="18"/>
                <w:szCs w:val="18"/>
              </w:rPr>
            </w:pPr>
          </w:p>
        </w:tc>
        <w:tc>
          <w:tcPr>
            <w:tcW w:w="8262" w:type="dxa"/>
            <w:vMerge/>
            <w:shd w:val="clear" w:color="auto" w:fill="auto"/>
          </w:tcPr>
          <w:p w14:paraId="582ADD9C" w14:textId="77777777" w:rsidR="009A10C4" w:rsidRPr="00D231BC" w:rsidRDefault="009A10C4" w:rsidP="00911E7D">
            <w:pPr>
              <w:rPr>
                <w:rFonts w:cs="Arial"/>
                <w:b/>
                <w:sz w:val="18"/>
                <w:szCs w:val="18"/>
              </w:rPr>
            </w:pPr>
          </w:p>
        </w:tc>
        <w:tc>
          <w:tcPr>
            <w:tcW w:w="900" w:type="dxa"/>
          </w:tcPr>
          <w:p w14:paraId="7F849F61" w14:textId="77777777" w:rsidR="009A10C4" w:rsidRDefault="009A10C4" w:rsidP="00911E7D">
            <w:pPr>
              <w:rPr>
                <w:rFonts w:cs="Arial"/>
                <w:sz w:val="18"/>
                <w:szCs w:val="18"/>
              </w:rPr>
            </w:pPr>
          </w:p>
        </w:tc>
        <w:tc>
          <w:tcPr>
            <w:tcW w:w="900" w:type="dxa"/>
          </w:tcPr>
          <w:p w14:paraId="1DE35A28" w14:textId="77777777" w:rsidR="009A10C4" w:rsidRDefault="009A10C4" w:rsidP="00911E7D">
            <w:pPr>
              <w:rPr>
                <w:rFonts w:cs="Arial"/>
                <w:sz w:val="18"/>
                <w:szCs w:val="18"/>
              </w:rPr>
            </w:pPr>
          </w:p>
        </w:tc>
        <w:tc>
          <w:tcPr>
            <w:tcW w:w="1080" w:type="dxa"/>
          </w:tcPr>
          <w:p w14:paraId="36066535" w14:textId="77777777" w:rsidR="009A10C4" w:rsidRDefault="009A10C4" w:rsidP="00911E7D">
            <w:pPr>
              <w:rPr>
                <w:rFonts w:cs="Arial"/>
                <w:sz w:val="18"/>
                <w:szCs w:val="18"/>
              </w:rPr>
            </w:pPr>
          </w:p>
        </w:tc>
        <w:tc>
          <w:tcPr>
            <w:tcW w:w="990" w:type="dxa"/>
          </w:tcPr>
          <w:p w14:paraId="2E657055" w14:textId="77777777" w:rsidR="009A10C4" w:rsidRDefault="009A10C4" w:rsidP="00911E7D">
            <w:pPr>
              <w:rPr>
                <w:rFonts w:cs="Arial"/>
                <w:sz w:val="18"/>
                <w:szCs w:val="18"/>
              </w:rPr>
            </w:pPr>
          </w:p>
        </w:tc>
      </w:tr>
      <w:tr w:rsidR="00172BBC" w:rsidRPr="00F90837" w14:paraId="66265DB5" w14:textId="77777777" w:rsidTr="00B87DEE">
        <w:trPr>
          <w:trHeight w:val="503"/>
          <w:tblHeader/>
        </w:trPr>
        <w:tc>
          <w:tcPr>
            <w:tcW w:w="738" w:type="dxa"/>
            <w:vMerge/>
            <w:shd w:val="clear" w:color="auto" w:fill="auto"/>
            <w:vAlign w:val="center"/>
          </w:tcPr>
          <w:p w14:paraId="3998243D" w14:textId="77777777" w:rsidR="00172BBC" w:rsidRPr="00F90837" w:rsidRDefault="00172BBC" w:rsidP="00911E7D">
            <w:pPr>
              <w:rPr>
                <w:rFonts w:cs="Arial"/>
                <w:sz w:val="18"/>
                <w:szCs w:val="18"/>
              </w:rPr>
            </w:pPr>
          </w:p>
        </w:tc>
        <w:tc>
          <w:tcPr>
            <w:tcW w:w="12132" w:type="dxa"/>
            <w:gridSpan w:val="5"/>
            <w:shd w:val="clear" w:color="auto" w:fill="auto"/>
            <w:vAlign w:val="center"/>
          </w:tcPr>
          <w:p w14:paraId="7B926145" w14:textId="77777777" w:rsidR="00172BBC" w:rsidRDefault="00172BBC" w:rsidP="00911E7D">
            <w:pPr>
              <w:rPr>
                <w:rFonts w:cs="Arial"/>
                <w:sz w:val="18"/>
                <w:szCs w:val="18"/>
              </w:rPr>
            </w:pPr>
            <w:r>
              <w:rPr>
                <w:rFonts w:cs="Arial"/>
                <w:sz w:val="18"/>
                <w:szCs w:val="18"/>
              </w:rPr>
              <w:t>Bidder Response:</w:t>
            </w:r>
          </w:p>
          <w:p w14:paraId="4EB08D37" w14:textId="77777777" w:rsidR="00172BBC" w:rsidRPr="00F90837" w:rsidRDefault="00172BBC" w:rsidP="00911E7D">
            <w:pPr>
              <w:rPr>
                <w:rFonts w:cs="Arial"/>
                <w:sz w:val="18"/>
                <w:szCs w:val="18"/>
              </w:rPr>
            </w:pPr>
          </w:p>
        </w:tc>
      </w:tr>
    </w:tbl>
    <w:p w14:paraId="68E5C3B7" w14:textId="77777777" w:rsidR="00371D05" w:rsidRDefault="00371D05" w:rsidP="00371D05">
      <w:pPr>
        <w:rPr>
          <w:sz w:val="18"/>
          <w:szCs w:val="18"/>
        </w:rPr>
      </w:pPr>
      <w:r>
        <w:rPr>
          <w:sz w:val="18"/>
          <w:szCs w:val="18"/>
        </w:rPr>
        <w:t>Any additional documentation can be inserted here:</w:t>
      </w:r>
    </w:p>
    <w:p w14:paraId="4608A20C" w14:textId="519230F3" w:rsidR="00371D05" w:rsidRDefault="00371D0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357FD42C" w14:textId="77777777" w:rsidTr="00172BBC">
        <w:trPr>
          <w:trHeight w:val="210"/>
          <w:tblHeader/>
        </w:trPr>
        <w:tc>
          <w:tcPr>
            <w:tcW w:w="738" w:type="dxa"/>
            <w:vMerge w:val="restart"/>
            <w:shd w:val="clear" w:color="auto" w:fill="auto"/>
            <w:vAlign w:val="center"/>
          </w:tcPr>
          <w:p w14:paraId="17717B9D" w14:textId="4D5337CC" w:rsidR="00172BBC" w:rsidRPr="00F90837" w:rsidRDefault="00A10B59" w:rsidP="00911E7D">
            <w:pPr>
              <w:rPr>
                <w:rFonts w:cs="Arial"/>
                <w:sz w:val="18"/>
                <w:szCs w:val="18"/>
              </w:rPr>
            </w:pPr>
            <w:r>
              <w:rPr>
                <w:rFonts w:cs="Arial"/>
                <w:sz w:val="18"/>
                <w:szCs w:val="18"/>
              </w:rPr>
              <w:t>NGCS 51</w:t>
            </w:r>
            <w:r w:rsidR="00172BBC">
              <w:rPr>
                <w:rFonts w:cs="Arial"/>
                <w:sz w:val="18"/>
                <w:szCs w:val="18"/>
              </w:rPr>
              <w:t xml:space="preserve"> </w:t>
            </w:r>
          </w:p>
        </w:tc>
        <w:tc>
          <w:tcPr>
            <w:tcW w:w="8262" w:type="dxa"/>
            <w:vMerge w:val="restart"/>
            <w:shd w:val="clear" w:color="auto" w:fill="auto"/>
          </w:tcPr>
          <w:p w14:paraId="779FF366"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4E498731" w14:textId="77777777" w:rsidR="00172BBC" w:rsidRPr="00371D05" w:rsidRDefault="00172BBC" w:rsidP="00911E7D">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0E9FB5DC" w14:textId="20A644BF" w:rsidR="00172BBC" w:rsidRPr="009C34C3" w:rsidRDefault="00172BBC" w:rsidP="009C34C3">
            <w:pPr>
              <w:rPr>
                <w:rFonts w:cs="Arial"/>
                <w:b/>
                <w:sz w:val="18"/>
                <w:szCs w:val="18"/>
              </w:rPr>
            </w:pPr>
            <w:r w:rsidRPr="009C34C3">
              <w:rPr>
                <w:rFonts w:cs="Arial"/>
                <w:b/>
                <w:sz w:val="18"/>
                <w:szCs w:val="18"/>
              </w:rPr>
              <w:t>Hierarchical Integration with Other ECRFs</w:t>
            </w:r>
          </w:p>
          <w:p w14:paraId="69133DAA" w14:textId="37C7FFD5" w:rsidR="00172BBC" w:rsidRPr="009C34C3" w:rsidRDefault="00172BBC" w:rsidP="009C34C3">
            <w:pPr>
              <w:rPr>
                <w:rFonts w:cs="Arial"/>
                <w:sz w:val="18"/>
                <w:szCs w:val="18"/>
              </w:rPr>
            </w:pPr>
            <w:r w:rsidRPr="009C34C3">
              <w:rPr>
                <w:rFonts w:cs="Arial"/>
                <w:sz w:val="18"/>
                <w:szCs w:val="18"/>
              </w:rPr>
              <w:t xml:space="preserve">The ESInet will be part of an overall hierarchical plan that includes interconnectivity to other regions and ECRFs. Provide details regarding bidder’s vision for how this interconnection will include replicas of ECRF/LVF at different levels of the hierarchy, as well as access/origination networks. </w:t>
            </w:r>
          </w:p>
        </w:tc>
        <w:tc>
          <w:tcPr>
            <w:tcW w:w="900" w:type="dxa"/>
          </w:tcPr>
          <w:p w14:paraId="2231884A" w14:textId="77777777" w:rsidR="00172BBC" w:rsidRPr="00F90837" w:rsidRDefault="00172BBC" w:rsidP="00911E7D">
            <w:pPr>
              <w:rPr>
                <w:rFonts w:cs="Arial"/>
                <w:sz w:val="18"/>
                <w:szCs w:val="18"/>
              </w:rPr>
            </w:pPr>
            <w:r>
              <w:rPr>
                <w:rFonts w:cs="Arial"/>
                <w:sz w:val="18"/>
                <w:szCs w:val="18"/>
              </w:rPr>
              <w:t>Comply</w:t>
            </w:r>
          </w:p>
        </w:tc>
        <w:tc>
          <w:tcPr>
            <w:tcW w:w="900" w:type="dxa"/>
          </w:tcPr>
          <w:p w14:paraId="61463714"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5DBBDCF2"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0B181239"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52F133F9" w14:textId="77777777" w:rsidTr="00911E7D">
        <w:trPr>
          <w:trHeight w:val="210"/>
          <w:tblHeader/>
        </w:trPr>
        <w:tc>
          <w:tcPr>
            <w:tcW w:w="738" w:type="dxa"/>
            <w:vMerge/>
            <w:shd w:val="clear" w:color="auto" w:fill="auto"/>
            <w:vAlign w:val="center"/>
          </w:tcPr>
          <w:p w14:paraId="6F4166E8" w14:textId="77777777" w:rsidR="00172BBC" w:rsidRDefault="00172BBC" w:rsidP="00911E7D">
            <w:pPr>
              <w:rPr>
                <w:rFonts w:cs="Arial"/>
                <w:sz w:val="18"/>
                <w:szCs w:val="18"/>
              </w:rPr>
            </w:pPr>
          </w:p>
        </w:tc>
        <w:tc>
          <w:tcPr>
            <w:tcW w:w="8262" w:type="dxa"/>
            <w:vMerge/>
            <w:shd w:val="clear" w:color="auto" w:fill="auto"/>
          </w:tcPr>
          <w:p w14:paraId="3B15C526" w14:textId="77777777" w:rsidR="00172BBC" w:rsidRPr="00D231BC" w:rsidRDefault="00172BBC" w:rsidP="00911E7D">
            <w:pPr>
              <w:rPr>
                <w:rFonts w:cs="Arial"/>
                <w:b/>
                <w:sz w:val="18"/>
                <w:szCs w:val="18"/>
              </w:rPr>
            </w:pPr>
          </w:p>
        </w:tc>
        <w:tc>
          <w:tcPr>
            <w:tcW w:w="900" w:type="dxa"/>
          </w:tcPr>
          <w:p w14:paraId="4D3907D0" w14:textId="77777777" w:rsidR="00172BBC" w:rsidRDefault="00172BBC" w:rsidP="00911E7D">
            <w:pPr>
              <w:rPr>
                <w:rFonts w:cs="Arial"/>
                <w:sz w:val="18"/>
                <w:szCs w:val="18"/>
              </w:rPr>
            </w:pPr>
          </w:p>
        </w:tc>
        <w:tc>
          <w:tcPr>
            <w:tcW w:w="900" w:type="dxa"/>
          </w:tcPr>
          <w:p w14:paraId="1FED9B91" w14:textId="77777777" w:rsidR="00172BBC" w:rsidRDefault="00172BBC" w:rsidP="00911E7D">
            <w:pPr>
              <w:rPr>
                <w:rFonts w:cs="Arial"/>
                <w:sz w:val="18"/>
                <w:szCs w:val="18"/>
              </w:rPr>
            </w:pPr>
          </w:p>
        </w:tc>
        <w:tc>
          <w:tcPr>
            <w:tcW w:w="1080" w:type="dxa"/>
          </w:tcPr>
          <w:p w14:paraId="7975DDD1" w14:textId="77777777" w:rsidR="00172BBC" w:rsidRDefault="00172BBC" w:rsidP="00911E7D">
            <w:pPr>
              <w:rPr>
                <w:rFonts w:cs="Arial"/>
                <w:sz w:val="18"/>
                <w:szCs w:val="18"/>
              </w:rPr>
            </w:pPr>
          </w:p>
        </w:tc>
        <w:tc>
          <w:tcPr>
            <w:tcW w:w="990" w:type="dxa"/>
          </w:tcPr>
          <w:p w14:paraId="39CB9A74" w14:textId="77777777" w:rsidR="00172BBC" w:rsidRDefault="00172BBC" w:rsidP="00911E7D">
            <w:pPr>
              <w:rPr>
                <w:rFonts w:cs="Arial"/>
                <w:sz w:val="18"/>
                <w:szCs w:val="18"/>
              </w:rPr>
            </w:pPr>
          </w:p>
        </w:tc>
      </w:tr>
      <w:tr w:rsidR="00172BBC" w:rsidRPr="00F90837" w14:paraId="6B080194" w14:textId="77777777" w:rsidTr="00B87DEE">
        <w:trPr>
          <w:trHeight w:val="503"/>
          <w:tblHeader/>
        </w:trPr>
        <w:tc>
          <w:tcPr>
            <w:tcW w:w="738" w:type="dxa"/>
            <w:vMerge/>
            <w:shd w:val="clear" w:color="auto" w:fill="auto"/>
            <w:vAlign w:val="center"/>
          </w:tcPr>
          <w:p w14:paraId="03FB700F" w14:textId="77777777" w:rsidR="00172BBC" w:rsidRPr="00F90837" w:rsidRDefault="00172BBC" w:rsidP="00911E7D">
            <w:pPr>
              <w:rPr>
                <w:rFonts w:cs="Arial"/>
                <w:sz w:val="18"/>
                <w:szCs w:val="18"/>
              </w:rPr>
            </w:pPr>
          </w:p>
        </w:tc>
        <w:tc>
          <w:tcPr>
            <w:tcW w:w="12132" w:type="dxa"/>
            <w:gridSpan w:val="5"/>
            <w:shd w:val="clear" w:color="auto" w:fill="auto"/>
            <w:vAlign w:val="center"/>
          </w:tcPr>
          <w:p w14:paraId="693D0B68" w14:textId="77777777" w:rsidR="00172BBC" w:rsidRDefault="00172BBC" w:rsidP="00911E7D">
            <w:pPr>
              <w:rPr>
                <w:rFonts w:cs="Arial"/>
                <w:sz w:val="18"/>
                <w:szCs w:val="18"/>
              </w:rPr>
            </w:pPr>
            <w:r>
              <w:rPr>
                <w:rFonts w:cs="Arial"/>
                <w:sz w:val="18"/>
                <w:szCs w:val="18"/>
              </w:rPr>
              <w:t>Bidder Response:</w:t>
            </w:r>
          </w:p>
          <w:p w14:paraId="22C49800" w14:textId="77777777" w:rsidR="00172BBC" w:rsidRPr="00F90837" w:rsidRDefault="00172BBC" w:rsidP="00911E7D">
            <w:pPr>
              <w:rPr>
                <w:rFonts w:cs="Arial"/>
                <w:sz w:val="18"/>
                <w:szCs w:val="18"/>
              </w:rPr>
            </w:pPr>
          </w:p>
        </w:tc>
      </w:tr>
    </w:tbl>
    <w:p w14:paraId="2D3172D8" w14:textId="77777777" w:rsidR="00371D05" w:rsidRDefault="00371D05" w:rsidP="00371D05">
      <w:pPr>
        <w:rPr>
          <w:sz w:val="18"/>
          <w:szCs w:val="18"/>
        </w:rPr>
      </w:pPr>
      <w:r>
        <w:rPr>
          <w:sz w:val="18"/>
          <w:szCs w:val="18"/>
        </w:rPr>
        <w:t>Any additional documentation can be inserted here:</w:t>
      </w:r>
    </w:p>
    <w:p w14:paraId="706CC293" w14:textId="5D0F877B" w:rsidR="00371D05" w:rsidRDefault="00371D0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18B8FE30" w14:textId="77777777" w:rsidTr="00172BBC">
        <w:trPr>
          <w:trHeight w:val="801"/>
          <w:tblHeader/>
        </w:trPr>
        <w:tc>
          <w:tcPr>
            <w:tcW w:w="738" w:type="dxa"/>
            <w:vMerge w:val="restart"/>
            <w:shd w:val="clear" w:color="auto" w:fill="auto"/>
            <w:vAlign w:val="center"/>
          </w:tcPr>
          <w:p w14:paraId="5F683B0B" w14:textId="56A14025" w:rsidR="00172BBC" w:rsidRPr="00F90837" w:rsidRDefault="00A10B59" w:rsidP="00911E7D">
            <w:pPr>
              <w:rPr>
                <w:rFonts w:cs="Arial"/>
                <w:sz w:val="18"/>
                <w:szCs w:val="18"/>
              </w:rPr>
            </w:pPr>
            <w:r>
              <w:rPr>
                <w:rFonts w:cs="Arial"/>
                <w:sz w:val="18"/>
                <w:szCs w:val="18"/>
              </w:rPr>
              <w:t>NGCS 52</w:t>
            </w:r>
            <w:r w:rsidR="00172BBC">
              <w:rPr>
                <w:rFonts w:cs="Arial"/>
                <w:sz w:val="18"/>
                <w:szCs w:val="18"/>
              </w:rPr>
              <w:t xml:space="preserve"> </w:t>
            </w:r>
          </w:p>
        </w:tc>
        <w:tc>
          <w:tcPr>
            <w:tcW w:w="8262" w:type="dxa"/>
            <w:vMerge w:val="restart"/>
            <w:shd w:val="clear" w:color="auto" w:fill="auto"/>
          </w:tcPr>
          <w:p w14:paraId="3CADF68E"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78D86C17" w14:textId="77777777" w:rsidR="00172BBC" w:rsidRPr="00371D05" w:rsidRDefault="00172BBC" w:rsidP="00911E7D">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4EB1DFF0" w14:textId="4CE367EC" w:rsidR="00172BBC" w:rsidRPr="009C34C3" w:rsidRDefault="00172BBC" w:rsidP="009C34C3">
            <w:pPr>
              <w:rPr>
                <w:rFonts w:cs="Arial"/>
                <w:b/>
                <w:sz w:val="18"/>
                <w:szCs w:val="18"/>
              </w:rPr>
            </w:pPr>
            <w:r w:rsidRPr="009C34C3">
              <w:rPr>
                <w:rFonts w:cs="Arial"/>
                <w:b/>
                <w:sz w:val="18"/>
                <w:szCs w:val="18"/>
              </w:rPr>
              <w:t>Forest Guide</w:t>
            </w:r>
          </w:p>
          <w:p w14:paraId="1E405AAB" w14:textId="40461472" w:rsidR="00172BBC" w:rsidRPr="00F90837" w:rsidRDefault="00172BBC" w:rsidP="009C34C3">
            <w:pPr>
              <w:rPr>
                <w:rFonts w:cs="Arial"/>
                <w:sz w:val="18"/>
                <w:szCs w:val="18"/>
              </w:rPr>
            </w:pPr>
            <w:r w:rsidRPr="009C34C3">
              <w:rPr>
                <w:rFonts w:cs="Arial"/>
                <w:sz w:val="18"/>
                <w:szCs w:val="18"/>
              </w:rPr>
              <w:t>Provide explanations of any tradeoffs between aggregations of data at higher-level ECRFs versus the use of Forest Guides (as defined in NENA-INF-009.1-2014) to refer requests between ECRFs that possess different levels of data. As part of that explanation, provide details on how the appropriate ECRF/LVF data will be managed and provisioned for use in overload and backup routing scenarios in the current environment, and any dependencies that might impact provisioning.</w:t>
            </w:r>
          </w:p>
        </w:tc>
        <w:tc>
          <w:tcPr>
            <w:tcW w:w="900" w:type="dxa"/>
          </w:tcPr>
          <w:p w14:paraId="25E30C6B" w14:textId="65EB7F07" w:rsidR="00172BBC" w:rsidRDefault="00172BBC" w:rsidP="00911E7D">
            <w:pPr>
              <w:rPr>
                <w:rFonts w:cs="Arial"/>
                <w:sz w:val="18"/>
                <w:szCs w:val="18"/>
              </w:rPr>
            </w:pPr>
            <w:r>
              <w:rPr>
                <w:rFonts w:cs="Arial"/>
                <w:sz w:val="18"/>
                <w:szCs w:val="18"/>
              </w:rPr>
              <w:t>Comply</w:t>
            </w:r>
          </w:p>
          <w:p w14:paraId="3588391D" w14:textId="77777777" w:rsidR="00172BBC" w:rsidRPr="00172BBC" w:rsidRDefault="00172BBC" w:rsidP="00172BBC">
            <w:pPr>
              <w:rPr>
                <w:rFonts w:cs="Arial"/>
                <w:sz w:val="18"/>
                <w:szCs w:val="18"/>
              </w:rPr>
            </w:pPr>
          </w:p>
          <w:p w14:paraId="1C1B5EB8" w14:textId="77777777" w:rsidR="00172BBC" w:rsidRPr="00172BBC" w:rsidRDefault="00172BBC" w:rsidP="00172BBC">
            <w:pPr>
              <w:rPr>
                <w:rFonts w:cs="Arial"/>
                <w:sz w:val="18"/>
                <w:szCs w:val="18"/>
              </w:rPr>
            </w:pPr>
          </w:p>
          <w:p w14:paraId="5A4C3F9B" w14:textId="77777777" w:rsidR="00172BBC" w:rsidRPr="00172BBC" w:rsidRDefault="00172BBC" w:rsidP="00172BBC">
            <w:pPr>
              <w:rPr>
                <w:rFonts w:cs="Arial"/>
                <w:sz w:val="18"/>
                <w:szCs w:val="18"/>
              </w:rPr>
            </w:pPr>
          </w:p>
          <w:p w14:paraId="07DEAC6E" w14:textId="77777777" w:rsidR="00172BBC" w:rsidRPr="00172BBC" w:rsidRDefault="00172BBC" w:rsidP="00172BBC">
            <w:pPr>
              <w:rPr>
                <w:rFonts w:cs="Arial"/>
                <w:sz w:val="18"/>
                <w:szCs w:val="18"/>
              </w:rPr>
            </w:pPr>
          </w:p>
          <w:p w14:paraId="16751F1D" w14:textId="0489BB66" w:rsidR="00172BBC" w:rsidRDefault="00172BBC" w:rsidP="00172BBC">
            <w:pPr>
              <w:rPr>
                <w:rFonts w:cs="Arial"/>
                <w:sz w:val="18"/>
                <w:szCs w:val="18"/>
              </w:rPr>
            </w:pPr>
          </w:p>
          <w:p w14:paraId="32E6FDD0" w14:textId="77777777" w:rsidR="00172BBC" w:rsidRPr="00172BBC" w:rsidRDefault="00172BBC" w:rsidP="00172BBC">
            <w:pPr>
              <w:rPr>
                <w:rFonts w:cs="Arial"/>
                <w:sz w:val="18"/>
                <w:szCs w:val="18"/>
              </w:rPr>
            </w:pPr>
          </w:p>
        </w:tc>
        <w:tc>
          <w:tcPr>
            <w:tcW w:w="900" w:type="dxa"/>
          </w:tcPr>
          <w:p w14:paraId="1260247D"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0D648B0E"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6537620A"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3759F768" w14:textId="77777777" w:rsidTr="00911E7D">
        <w:trPr>
          <w:trHeight w:val="210"/>
          <w:tblHeader/>
        </w:trPr>
        <w:tc>
          <w:tcPr>
            <w:tcW w:w="738" w:type="dxa"/>
            <w:vMerge/>
            <w:shd w:val="clear" w:color="auto" w:fill="auto"/>
            <w:vAlign w:val="center"/>
          </w:tcPr>
          <w:p w14:paraId="608148CC" w14:textId="77777777" w:rsidR="00172BBC" w:rsidRDefault="00172BBC" w:rsidP="00911E7D">
            <w:pPr>
              <w:rPr>
                <w:rFonts w:cs="Arial"/>
                <w:sz w:val="18"/>
                <w:szCs w:val="18"/>
              </w:rPr>
            </w:pPr>
          </w:p>
        </w:tc>
        <w:tc>
          <w:tcPr>
            <w:tcW w:w="8262" w:type="dxa"/>
            <w:vMerge/>
            <w:shd w:val="clear" w:color="auto" w:fill="auto"/>
          </w:tcPr>
          <w:p w14:paraId="5AD2ABA0" w14:textId="77777777" w:rsidR="00172BBC" w:rsidRPr="00D231BC" w:rsidRDefault="00172BBC" w:rsidP="00911E7D">
            <w:pPr>
              <w:rPr>
                <w:rFonts w:cs="Arial"/>
                <w:b/>
                <w:sz w:val="18"/>
                <w:szCs w:val="18"/>
              </w:rPr>
            </w:pPr>
          </w:p>
        </w:tc>
        <w:tc>
          <w:tcPr>
            <w:tcW w:w="900" w:type="dxa"/>
          </w:tcPr>
          <w:p w14:paraId="5F0EFA15" w14:textId="77777777" w:rsidR="00172BBC" w:rsidRDefault="00172BBC" w:rsidP="00911E7D">
            <w:pPr>
              <w:rPr>
                <w:rFonts w:cs="Arial"/>
                <w:sz w:val="18"/>
                <w:szCs w:val="18"/>
              </w:rPr>
            </w:pPr>
          </w:p>
        </w:tc>
        <w:tc>
          <w:tcPr>
            <w:tcW w:w="900" w:type="dxa"/>
          </w:tcPr>
          <w:p w14:paraId="5C9CD31D" w14:textId="77777777" w:rsidR="00172BBC" w:rsidRDefault="00172BBC" w:rsidP="00911E7D">
            <w:pPr>
              <w:rPr>
                <w:rFonts w:cs="Arial"/>
                <w:sz w:val="18"/>
                <w:szCs w:val="18"/>
              </w:rPr>
            </w:pPr>
          </w:p>
        </w:tc>
        <w:tc>
          <w:tcPr>
            <w:tcW w:w="1080" w:type="dxa"/>
          </w:tcPr>
          <w:p w14:paraId="075BF76D" w14:textId="77777777" w:rsidR="00172BBC" w:rsidRDefault="00172BBC" w:rsidP="00911E7D">
            <w:pPr>
              <w:rPr>
                <w:rFonts w:cs="Arial"/>
                <w:sz w:val="18"/>
                <w:szCs w:val="18"/>
              </w:rPr>
            </w:pPr>
          </w:p>
        </w:tc>
        <w:tc>
          <w:tcPr>
            <w:tcW w:w="990" w:type="dxa"/>
          </w:tcPr>
          <w:p w14:paraId="6E2FB5AF" w14:textId="77777777" w:rsidR="00172BBC" w:rsidRDefault="00172BBC" w:rsidP="00911E7D">
            <w:pPr>
              <w:rPr>
                <w:rFonts w:cs="Arial"/>
                <w:sz w:val="18"/>
                <w:szCs w:val="18"/>
              </w:rPr>
            </w:pPr>
          </w:p>
        </w:tc>
      </w:tr>
      <w:tr w:rsidR="00172BBC" w:rsidRPr="00F90837" w14:paraId="12D52D83" w14:textId="77777777" w:rsidTr="00B87DEE">
        <w:trPr>
          <w:trHeight w:val="503"/>
          <w:tblHeader/>
        </w:trPr>
        <w:tc>
          <w:tcPr>
            <w:tcW w:w="738" w:type="dxa"/>
            <w:vMerge/>
            <w:shd w:val="clear" w:color="auto" w:fill="auto"/>
            <w:vAlign w:val="center"/>
          </w:tcPr>
          <w:p w14:paraId="0BFC4824" w14:textId="77777777" w:rsidR="00172BBC" w:rsidRPr="00F90837" w:rsidRDefault="00172BBC" w:rsidP="00911E7D">
            <w:pPr>
              <w:rPr>
                <w:rFonts w:cs="Arial"/>
                <w:sz w:val="18"/>
                <w:szCs w:val="18"/>
              </w:rPr>
            </w:pPr>
          </w:p>
        </w:tc>
        <w:tc>
          <w:tcPr>
            <w:tcW w:w="12132" w:type="dxa"/>
            <w:gridSpan w:val="5"/>
            <w:shd w:val="clear" w:color="auto" w:fill="auto"/>
            <w:vAlign w:val="center"/>
          </w:tcPr>
          <w:p w14:paraId="047ED02A" w14:textId="77777777" w:rsidR="00172BBC" w:rsidRDefault="00172BBC" w:rsidP="00911E7D">
            <w:pPr>
              <w:rPr>
                <w:rFonts w:cs="Arial"/>
                <w:sz w:val="18"/>
                <w:szCs w:val="18"/>
              </w:rPr>
            </w:pPr>
            <w:r>
              <w:rPr>
                <w:rFonts w:cs="Arial"/>
                <w:sz w:val="18"/>
                <w:szCs w:val="18"/>
              </w:rPr>
              <w:t>Bidder Response:</w:t>
            </w:r>
          </w:p>
          <w:p w14:paraId="01AADC61" w14:textId="77777777" w:rsidR="00172BBC" w:rsidRPr="00F90837" w:rsidRDefault="00172BBC" w:rsidP="00911E7D">
            <w:pPr>
              <w:rPr>
                <w:rFonts w:cs="Arial"/>
                <w:sz w:val="18"/>
                <w:szCs w:val="18"/>
              </w:rPr>
            </w:pPr>
          </w:p>
        </w:tc>
      </w:tr>
    </w:tbl>
    <w:p w14:paraId="173FBDE1" w14:textId="77777777" w:rsidR="00371D05" w:rsidRDefault="00371D05" w:rsidP="00371D05">
      <w:pPr>
        <w:rPr>
          <w:sz w:val="18"/>
          <w:szCs w:val="18"/>
        </w:rPr>
      </w:pPr>
      <w:r>
        <w:rPr>
          <w:sz w:val="18"/>
          <w:szCs w:val="18"/>
        </w:rPr>
        <w:t>Any additional documentation can be inserted here:</w:t>
      </w:r>
    </w:p>
    <w:p w14:paraId="37CD70AC" w14:textId="03642F91" w:rsidR="00371D05" w:rsidRDefault="00371D0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7325F77D" w14:textId="77777777" w:rsidTr="00172BBC">
        <w:trPr>
          <w:trHeight w:val="210"/>
          <w:tblHeader/>
        </w:trPr>
        <w:tc>
          <w:tcPr>
            <w:tcW w:w="738" w:type="dxa"/>
            <w:vMerge w:val="restart"/>
            <w:shd w:val="clear" w:color="auto" w:fill="auto"/>
            <w:vAlign w:val="center"/>
          </w:tcPr>
          <w:p w14:paraId="44C30126" w14:textId="0A37C24C" w:rsidR="00172BBC" w:rsidRPr="00F90837" w:rsidRDefault="00A10B59" w:rsidP="00911E7D">
            <w:pPr>
              <w:rPr>
                <w:rFonts w:cs="Arial"/>
                <w:sz w:val="18"/>
                <w:szCs w:val="18"/>
              </w:rPr>
            </w:pPr>
            <w:r>
              <w:rPr>
                <w:rFonts w:cs="Arial"/>
                <w:sz w:val="18"/>
                <w:szCs w:val="18"/>
              </w:rPr>
              <w:t>NGCS 53</w:t>
            </w:r>
          </w:p>
        </w:tc>
        <w:tc>
          <w:tcPr>
            <w:tcW w:w="8262" w:type="dxa"/>
            <w:vMerge w:val="restart"/>
            <w:shd w:val="clear" w:color="auto" w:fill="auto"/>
          </w:tcPr>
          <w:p w14:paraId="080FF2B0"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561602B3" w14:textId="22806CAA" w:rsidR="00172BBC" w:rsidRPr="00E1176E" w:rsidRDefault="00172BBC" w:rsidP="00E1176E">
            <w:pPr>
              <w:rPr>
                <w:rFonts w:cs="Arial"/>
                <w:b/>
                <w:sz w:val="18"/>
                <w:szCs w:val="18"/>
              </w:rPr>
            </w:pPr>
            <w:r w:rsidRPr="00E1176E">
              <w:rPr>
                <w:rFonts w:cs="Arial"/>
                <w:b/>
                <w:sz w:val="18"/>
                <w:szCs w:val="18"/>
              </w:rPr>
              <w:t>Location Validation Function (LVF)</w:t>
            </w:r>
          </w:p>
          <w:p w14:paraId="222EA9FF" w14:textId="0E435DA3" w:rsidR="00172BBC" w:rsidRPr="00F90837" w:rsidRDefault="00C44A4B" w:rsidP="00381128">
            <w:pPr>
              <w:rPr>
                <w:rFonts w:cs="Arial"/>
                <w:sz w:val="18"/>
                <w:szCs w:val="18"/>
              </w:rPr>
            </w:pPr>
            <w:r w:rsidRPr="00E1176E">
              <w:rPr>
                <w:rFonts w:cs="Arial"/>
                <w:sz w:val="18"/>
                <w:szCs w:val="18"/>
              </w:rPr>
              <w:t>An LVF is a LoST protocol server where civic location information for every call originating endpoint is validated against the SI-provisioned GIS data</w:t>
            </w:r>
            <w:r>
              <w:rPr>
                <w:rFonts w:cs="Arial"/>
                <w:sz w:val="18"/>
                <w:szCs w:val="18"/>
              </w:rPr>
              <w:t xml:space="preserve"> </w:t>
            </w:r>
            <w:r w:rsidR="00172BBC">
              <w:rPr>
                <w:rFonts w:cs="Arial"/>
                <w:sz w:val="18"/>
                <w:szCs w:val="18"/>
              </w:rPr>
              <w:t>Describe how the</w:t>
            </w:r>
            <w:r w:rsidR="00172BBC" w:rsidRPr="00E1176E">
              <w:rPr>
                <w:rFonts w:cs="Arial"/>
                <w:sz w:val="18"/>
                <w:szCs w:val="18"/>
              </w:rPr>
              <w:t xml:space="preserve"> LVF solution interfaces with other LVF solutions which may interface with </w:t>
            </w:r>
            <w:r w:rsidR="00381128">
              <w:rPr>
                <w:rFonts w:cs="Arial"/>
                <w:sz w:val="18"/>
                <w:szCs w:val="18"/>
              </w:rPr>
              <w:t>b</w:t>
            </w:r>
            <w:r w:rsidR="00172BBC" w:rsidRPr="00E1176E">
              <w:rPr>
                <w:rFonts w:cs="Arial"/>
                <w:sz w:val="18"/>
                <w:szCs w:val="18"/>
              </w:rPr>
              <w:t>idder’s solution. Contractor shall coordinate with other LVF solution providers to ensure interoperability between the respective solutions.</w:t>
            </w:r>
            <w:r w:rsidR="00172BBC">
              <w:rPr>
                <w:rFonts w:cs="Arial"/>
                <w:sz w:val="18"/>
                <w:szCs w:val="18"/>
              </w:rPr>
              <w:tab/>
            </w:r>
          </w:p>
        </w:tc>
        <w:tc>
          <w:tcPr>
            <w:tcW w:w="900" w:type="dxa"/>
          </w:tcPr>
          <w:p w14:paraId="733C5BFF" w14:textId="77777777" w:rsidR="00172BBC" w:rsidRPr="00F90837" w:rsidRDefault="00172BBC" w:rsidP="00911E7D">
            <w:pPr>
              <w:rPr>
                <w:rFonts w:cs="Arial"/>
                <w:sz w:val="18"/>
                <w:szCs w:val="18"/>
              </w:rPr>
            </w:pPr>
            <w:r>
              <w:rPr>
                <w:rFonts w:cs="Arial"/>
                <w:sz w:val="18"/>
                <w:szCs w:val="18"/>
              </w:rPr>
              <w:t>Comply</w:t>
            </w:r>
          </w:p>
        </w:tc>
        <w:tc>
          <w:tcPr>
            <w:tcW w:w="900" w:type="dxa"/>
          </w:tcPr>
          <w:p w14:paraId="6DA246F6"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058938FE"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7C5C11DB"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69DC328F" w14:textId="77777777" w:rsidTr="00911E7D">
        <w:trPr>
          <w:trHeight w:val="210"/>
          <w:tblHeader/>
        </w:trPr>
        <w:tc>
          <w:tcPr>
            <w:tcW w:w="738" w:type="dxa"/>
            <w:vMerge/>
            <w:shd w:val="clear" w:color="auto" w:fill="auto"/>
            <w:vAlign w:val="center"/>
          </w:tcPr>
          <w:p w14:paraId="18ABCDDB" w14:textId="77777777" w:rsidR="00172BBC" w:rsidRDefault="00172BBC" w:rsidP="00911E7D">
            <w:pPr>
              <w:rPr>
                <w:rFonts w:cs="Arial"/>
                <w:sz w:val="18"/>
                <w:szCs w:val="18"/>
              </w:rPr>
            </w:pPr>
          </w:p>
        </w:tc>
        <w:tc>
          <w:tcPr>
            <w:tcW w:w="8262" w:type="dxa"/>
            <w:vMerge/>
            <w:shd w:val="clear" w:color="auto" w:fill="auto"/>
          </w:tcPr>
          <w:p w14:paraId="12051A96" w14:textId="77777777" w:rsidR="00172BBC" w:rsidRPr="00D231BC" w:rsidRDefault="00172BBC" w:rsidP="00911E7D">
            <w:pPr>
              <w:rPr>
                <w:rFonts w:cs="Arial"/>
                <w:b/>
                <w:sz w:val="18"/>
                <w:szCs w:val="18"/>
              </w:rPr>
            </w:pPr>
          </w:p>
        </w:tc>
        <w:tc>
          <w:tcPr>
            <w:tcW w:w="900" w:type="dxa"/>
          </w:tcPr>
          <w:p w14:paraId="68D99FAB" w14:textId="77777777" w:rsidR="00172BBC" w:rsidRDefault="00172BBC" w:rsidP="00911E7D">
            <w:pPr>
              <w:rPr>
                <w:rFonts w:cs="Arial"/>
                <w:sz w:val="18"/>
                <w:szCs w:val="18"/>
              </w:rPr>
            </w:pPr>
          </w:p>
        </w:tc>
        <w:tc>
          <w:tcPr>
            <w:tcW w:w="900" w:type="dxa"/>
          </w:tcPr>
          <w:p w14:paraId="7FCF3F48" w14:textId="77777777" w:rsidR="00172BBC" w:rsidRDefault="00172BBC" w:rsidP="00911E7D">
            <w:pPr>
              <w:rPr>
                <w:rFonts w:cs="Arial"/>
                <w:sz w:val="18"/>
                <w:szCs w:val="18"/>
              </w:rPr>
            </w:pPr>
          </w:p>
        </w:tc>
        <w:tc>
          <w:tcPr>
            <w:tcW w:w="1080" w:type="dxa"/>
          </w:tcPr>
          <w:p w14:paraId="4CBB9708" w14:textId="77777777" w:rsidR="00172BBC" w:rsidRDefault="00172BBC" w:rsidP="00911E7D">
            <w:pPr>
              <w:rPr>
                <w:rFonts w:cs="Arial"/>
                <w:sz w:val="18"/>
                <w:szCs w:val="18"/>
              </w:rPr>
            </w:pPr>
          </w:p>
        </w:tc>
        <w:tc>
          <w:tcPr>
            <w:tcW w:w="990" w:type="dxa"/>
          </w:tcPr>
          <w:p w14:paraId="539DDAB5" w14:textId="77777777" w:rsidR="00172BBC" w:rsidRDefault="00172BBC" w:rsidP="00911E7D">
            <w:pPr>
              <w:rPr>
                <w:rFonts w:cs="Arial"/>
                <w:sz w:val="18"/>
                <w:szCs w:val="18"/>
              </w:rPr>
            </w:pPr>
          </w:p>
        </w:tc>
      </w:tr>
      <w:tr w:rsidR="00172BBC" w:rsidRPr="00F90837" w14:paraId="217FF7D5" w14:textId="77777777" w:rsidTr="00B87DEE">
        <w:trPr>
          <w:trHeight w:val="503"/>
          <w:tblHeader/>
        </w:trPr>
        <w:tc>
          <w:tcPr>
            <w:tcW w:w="738" w:type="dxa"/>
            <w:vMerge/>
            <w:shd w:val="clear" w:color="auto" w:fill="auto"/>
            <w:vAlign w:val="center"/>
          </w:tcPr>
          <w:p w14:paraId="12947D36" w14:textId="77777777" w:rsidR="00172BBC" w:rsidRPr="00F90837" w:rsidRDefault="00172BBC" w:rsidP="00911E7D">
            <w:pPr>
              <w:rPr>
                <w:rFonts w:cs="Arial"/>
                <w:sz w:val="18"/>
                <w:szCs w:val="18"/>
              </w:rPr>
            </w:pPr>
          </w:p>
        </w:tc>
        <w:tc>
          <w:tcPr>
            <w:tcW w:w="12132" w:type="dxa"/>
            <w:gridSpan w:val="5"/>
            <w:shd w:val="clear" w:color="auto" w:fill="auto"/>
            <w:vAlign w:val="center"/>
          </w:tcPr>
          <w:p w14:paraId="4716DC5E" w14:textId="77777777" w:rsidR="00172BBC" w:rsidRDefault="00172BBC" w:rsidP="00911E7D">
            <w:pPr>
              <w:rPr>
                <w:rFonts w:cs="Arial"/>
                <w:sz w:val="18"/>
                <w:szCs w:val="18"/>
              </w:rPr>
            </w:pPr>
            <w:r>
              <w:rPr>
                <w:rFonts w:cs="Arial"/>
                <w:sz w:val="18"/>
                <w:szCs w:val="18"/>
              </w:rPr>
              <w:t>Bidder Response:</w:t>
            </w:r>
          </w:p>
          <w:p w14:paraId="71F3653E" w14:textId="77777777" w:rsidR="00172BBC" w:rsidRPr="00F90837" w:rsidRDefault="00172BBC" w:rsidP="00911E7D">
            <w:pPr>
              <w:rPr>
                <w:rFonts w:cs="Arial"/>
                <w:sz w:val="18"/>
                <w:szCs w:val="18"/>
              </w:rPr>
            </w:pPr>
          </w:p>
        </w:tc>
      </w:tr>
    </w:tbl>
    <w:p w14:paraId="4553670B" w14:textId="77777777" w:rsidR="00371D05" w:rsidRDefault="00371D05" w:rsidP="00371D05">
      <w:pPr>
        <w:rPr>
          <w:sz w:val="18"/>
          <w:szCs w:val="18"/>
        </w:rPr>
      </w:pPr>
      <w:r>
        <w:rPr>
          <w:sz w:val="18"/>
          <w:szCs w:val="18"/>
        </w:rPr>
        <w:t>Any additional documentation can be inserted here:</w:t>
      </w:r>
    </w:p>
    <w:p w14:paraId="35818473" w14:textId="2BA4E178" w:rsidR="00371D05" w:rsidRDefault="00371D0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4AF34523" w14:textId="77777777" w:rsidTr="00172BBC">
        <w:trPr>
          <w:trHeight w:val="210"/>
          <w:tblHeader/>
        </w:trPr>
        <w:tc>
          <w:tcPr>
            <w:tcW w:w="738" w:type="dxa"/>
            <w:vMerge w:val="restart"/>
            <w:shd w:val="clear" w:color="auto" w:fill="auto"/>
            <w:vAlign w:val="center"/>
          </w:tcPr>
          <w:p w14:paraId="66F93890" w14:textId="4A658D1C" w:rsidR="00172BBC" w:rsidRPr="00F90837" w:rsidRDefault="00A10B59" w:rsidP="00911E7D">
            <w:pPr>
              <w:rPr>
                <w:rFonts w:cs="Arial"/>
                <w:sz w:val="18"/>
                <w:szCs w:val="18"/>
              </w:rPr>
            </w:pPr>
            <w:r>
              <w:rPr>
                <w:rFonts w:cs="Arial"/>
                <w:sz w:val="18"/>
                <w:szCs w:val="18"/>
              </w:rPr>
              <w:t>NGCS 54</w:t>
            </w:r>
          </w:p>
        </w:tc>
        <w:tc>
          <w:tcPr>
            <w:tcW w:w="8262" w:type="dxa"/>
            <w:vMerge w:val="restart"/>
            <w:shd w:val="clear" w:color="auto" w:fill="auto"/>
          </w:tcPr>
          <w:p w14:paraId="01FBD870"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6F8EB3B1" w14:textId="77777777" w:rsidR="00172BBC" w:rsidRPr="00E1176E" w:rsidRDefault="00172BBC" w:rsidP="00E1176E">
            <w:pPr>
              <w:rPr>
                <w:rFonts w:cs="Arial"/>
                <w:b/>
                <w:sz w:val="18"/>
                <w:szCs w:val="18"/>
              </w:rPr>
            </w:pPr>
            <w:r w:rsidRPr="00E1176E">
              <w:rPr>
                <w:rFonts w:cs="Arial"/>
                <w:b/>
                <w:sz w:val="18"/>
                <w:szCs w:val="18"/>
              </w:rPr>
              <w:t>Location Validation Function (LVF)</w:t>
            </w:r>
          </w:p>
          <w:p w14:paraId="33A3CFAA" w14:textId="0D9AFFF3" w:rsidR="00172BBC" w:rsidRPr="00E1176E" w:rsidRDefault="00172BBC" w:rsidP="00E1176E">
            <w:pPr>
              <w:rPr>
                <w:rFonts w:cs="Arial"/>
                <w:b/>
                <w:sz w:val="18"/>
                <w:szCs w:val="18"/>
              </w:rPr>
            </w:pPr>
            <w:r w:rsidRPr="00E1176E">
              <w:rPr>
                <w:rFonts w:cs="Arial"/>
                <w:b/>
                <w:sz w:val="18"/>
                <w:szCs w:val="18"/>
              </w:rPr>
              <w:t>LVF Description</w:t>
            </w:r>
          </w:p>
          <w:p w14:paraId="5DC81AD7" w14:textId="4687A059" w:rsidR="00172BBC" w:rsidRPr="00E1176E" w:rsidRDefault="00172BBC" w:rsidP="00E1176E">
            <w:pPr>
              <w:rPr>
                <w:rFonts w:cs="Arial"/>
                <w:b/>
                <w:sz w:val="18"/>
                <w:szCs w:val="18"/>
              </w:rPr>
            </w:pPr>
            <w:r w:rsidRPr="00E1176E">
              <w:rPr>
                <w:rFonts w:cs="Arial"/>
                <w:sz w:val="18"/>
                <w:szCs w:val="18"/>
              </w:rPr>
              <w:t>. The SI is responsible for provisioning and updating the information used for location validation in the LVF, which shall contain a standardized interface to the SI. Describe how the LVF solution meets the above requirements</w:t>
            </w:r>
            <w:r w:rsidRPr="00E1176E">
              <w:rPr>
                <w:rFonts w:cs="Arial"/>
                <w:b/>
                <w:sz w:val="18"/>
                <w:szCs w:val="18"/>
              </w:rPr>
              <w:t>.</w:t>
            </w:r>
            <w:r>
              <w:rPr>
                <w:rFonts w:cs="Arial"/>
                <w:b/>
                <w:sz w:val="18"/>
                <w:szCs w:val="18"/>
              </w:rPr>
              <w:tab/>
            </w:r>
          </w:p>
        </w:tc>
        <w:tc>
          <w:tcPr>
            <w:tcW w:w="900" w:type="dxa"/>
          </w:tcPr>
          <w:p w14:paraId="60BA83F1" w14:textId="77777777" w:rsidR="00172BBC" w:rsidRPr="00F90837" w:rsidRDefault="00172BBC" w:rsidP="00911E7D">
            <w:pPr>
              <w:rPr>
                <w:rFonts w:cs="Arial"/>
                <w:sz w:val="18"/>
                <w:szCs w:val="18"/>
              </w:rPr>
            </w:pPr>
            <w:r>
              <w:rPr>
                <w:rFonts w:cs="Arial"/>
                <w:sz w:val="18"/>
                <w:szCs w:val="18"/>
              </w:rPr>
              <w:t>Comply</w:t>
            </w:r>
          </w:p>
        </w:tc>
        <w:tc>
          <w:tcPr>
            <w:tcW w:w="900" w:type="dxa"/>
          </w:tcPr>
          <w:p w14:paraId="6E64AC95"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273DCFE2"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095CDF68"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1A8E9F12" w14:textId="77777777" w:rsidTr="00911E7D">
        <w:trPr>
          <w:trHeight w:val="210"/>
          <w:tblHeader/>
        </w:trPr>
        <w:tc>
          <w:tcPr>
            <w:tcW w:w="738" w:type="dxa"/>
            <w:vMerge/>
            <w:shd w:val="clear" w:color="auto" w:fill="auto"/>
            <w:vAlign w:val="center"/>
          </w:tcPr>
          <w:p w14:paraId="226722AD" w14:textId="77777777" w:rsidR="00172BBC" w:rsidRDefault="00172BBC" w:rsidP="00911E7D">
            <w:pPr>
              <w:rPr>
                <w:rFonts w:cs="Arial"/>
                <w:sz w:val="18"/>
                <w:szCs w:val="18"/>
              </w:rPr>
            </w:pPr>
          </w:p>
        </w:tc>
        <w:tc>
          <w:tcPr>
            <w:tcW w:w="8262" w:type="dxa"/>
            <w:vMerge/>
            <w:shd w:val="clear" w:color="auto" w:fill="auto"/>
          </w:tcPr>
          <w:p w14:paraId="69A9FBBF" w14:textId="77777777" w:rsidR="00172BBC" w:rsidRPr="00D231BC" w:rsidRDefault="00172BBC" w:rsidP="00911E7D">
            <w:pPr>
              <w:rPr>
                <w:rFonts w:cs="Arial"/>
                <w:b/>
                <w:sz w:val="18"/>
                <w:szCs w:val="18"/>
              </w:rPr>
            </w:pPr>
          </w:p>
        </w:tc>
        <w:tc>
          <w:tcPr>
            <w:tcW w:w="900" w:type="dxa"/>
          </w:tcPr>
          <w:p w14:paraId="392BB15E" w14:textId="77777777" w:rsidR="00172BBC" w:rsidRDefault="00172BBC" w:rsidP="00911E7D">
            <w:pPr>
              <w:rPr>
                <w:rFonts w:cs="Arial"/>
                <w:sz w:val="18"/>
                <w:szCs w:val="18"/>
              </w:rPr>
            </w:pPr>
          </w:p>
        </w:tc>
        <w:tc>
          <w:tcPr>
            <w:tcW w:w="900" w:type="dxa"/>
          </w:tcPr>
          <w:p w14:paraId="5C403AF7" w14:textId="77777777" w:rsidR="00172BBC" w:rsidRDefault="00172BBC" w:rsidP="00911E7D">
            <w:pPr>
              <w:rPr>
                <w:rFonts w:cs="Arial"/>
                <w:sz w:val="18"/>
                <w:szCs w:val="18"/>
              </w:rPr>
            </w:pPr>
          </w:p>
        </w:tc>
        <w:tc>
          <w:tcPr>
            <w:tcW w:w="1080" w:type="dxa"/>
          </w:tcPr>
          <w:p w14:paraId="2722EB13" w14:textId="77777777" w:rsidR="00172BBC" w:rsidRDefault="00172BBC" w:rsidP="00911E7D">
            <w:pPr>
              <w:rPr>
                <w:rFonts w:cs="Arial"/>
                <w:sz w:val="18"/>
                <w:szCs w:val="18"/>
              </w:rPr>
            </w:pPr>
          </w:p>
        </w:tc>
        <w:tc>
          <w:tcPr>
            <w:tcW w:w="990" w:type="dxa"/>
          </w:tcPr>
          <w:p w14:paraId="01A10D79" w14:textId="77777777" w:rsidR="00172BBC" w:rsidRDefault="00172BBC" w:rsidP="00911E7D">
            <w:pPr>
              <w:rPr>
                <w:rFonts w:cs="Arial"/>
                <w:sz w:val="18"/>
                <w:szCs w:val="18"/>
              </w:rPr>
            </w:pPr>
          </w:p>
        </w:tc>
      </w:tr>
      <w:tr w:rsidR="00172BBC" w:rsidRPr="00F90837" w14:paraId="60AABFF4" w14:textId="77777777" w:rsidTr="00B87DEE">
        <w:trPr>
          <w:trHeight w:val="503"/>
          <w:tblHeader/>
        </w:trPr>
        <w:tc>
          <w:tcPr>
            <w:tcW w:w="738" w:type="dxa"/>
            <w:vMerge/>
            <w:shd w:val="clear" w:color="auto" w:fill="auto"/>
            <w:vAlign w:val="center"/>
          </w:tcPr>
          <w:p w14:paraId="71B03DEF" w14:textId="77777777" w:rsidR="00172BBC" w:rsidRPr="00F90837" w:rsidRDefault="00172BBC" w:rsidP="00911E7D">
            <w:pPr>
              <w:rPr>
                <w:rFonts w:cs="Arial"/>
                <w:sz w:val="18"/>
                <w:szCs w:val="18"/>
              </w:rPr>
            </w:pPr>
          </w:p>
        </w:tc>
        <w:tc>
          <w:tcPr>
            <w:tcW w:w="12132" w:type="dxa"/>
            <w:gridSpan w:val="5"/>
            <w:shd w:val="clear" w:color="auto" w:fill="auto"/>
            <w:vAlign w:val="center"/>
          </w:tcPr>
          <w:p w14:paraId="45B06411" w14:textId="77777777" w:rsidR="00172BBC" w:rsidRDefault="00172BBC" w:rsidP="00911E7D">
            <w:pPr>
              <w:rPr>
                <w:rFonts w:cs="Arial"/>
                <w:sz w:val="18"/>
                <w:szCs w:val="18"/>
              </w:rPr>
            </w:pPr>
            <w:r>
              <w:rPr>
                <w:rFonts w:cs="Arial"/>
                <w:sz w:val="18"/>
                <w:szCs w:val="18"/>
              </w:rPr>
              <w:t>Bidder Response:</w:t>
            </w:r>
          </w:p>
          <w:p w14:paraId="79DE4FDD" w14:textId="77777777" w:rsidR="00172BBC" w:rsidRPr="00F90837" w:rsidRDefault="00172BBC" w:rsidP="00911E7D">
            <w:pPr>
              <w:rPr>
                <w:rFonts w:cs="Arial"/>
                <w:sz w:val="18"/>
                <w:szCs w:val="18"/>
              </w:rPr>
            </w:pPr>
          </w:p>
        </w:tc>
      </w:tr>
    </w:tbl>
    <w:p w14:paraId="1192D86C" w14:textId="77777777" w:rsidR="00371D05" w:rsidRDefault="00371D05" w:rsidP="00371D05">
      <w:pPr>
        <w:rPr>
          <w:sz w:val="18"/>
          <w:szCs w:val="18"/>
        </w:rPr>
      </w:pPr>
      <w:r>
        <w:rPr>
          <w:sz w:val="18"/>
          <w:szCs w:val="18"/>
        </w:rPr>
        <w:t>Any additional documentation can be inserted here:</w:t>
      </w:r>
    </w:p>
    <w:p w14:paraId="6F6A9594" w14:textId="3EDED828" w:rsidR="00371D05" w:rsidRDefault="00371D0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0D520910" w14:textId="77777777" w:rsidTr="00172BBC">
        <w:trPr>
          <w:trHeight w:val="210"/>
          <w:tblHeader/>
        </w:trPr>
        <w:tc>
          <w:tcPr>
            <w:tcW w:w="738" w:type="dxa"/>
            <w:vMerge w:val="restart"/>
            <w:shd w:val="clear" w:color="auto" w:fill="auto"/>
            <w:vAlign w:val="center"/>
          </w:tcPr>
          <w:p w14:paraId="47EBD8C0" w14:textId="7A85F251" w:rsidR="00172BBC" w:rsidRPr="00F90837" w:rsidRDefault="00A10B59" w:rsidP="00911E7D">
            <w:pPr>
              <w:rPr>
                <w:rFonts w:cs="Arial"/>
                <w:sz w:val="18"/>
                <w:szCs w:val="18"/>
              </w:rPr>
            </w:pPr>
            <w:r>
              <w:rPr>
                <w:rFonts w:cs="Arial"/>
                <w:sz w:val="18"/>
                <w:szCs w:val="18"/>
              </w:rPr>
              <w:t>NGCS 55</w:t>
            </w:r>
          </w:p>
        </w:tc>
        <w:tc>
          <w:tcPr>
            <w:tcW w:w="8262" w:type="dxa"/>
            <w:vMerge w:val="restart"/>
            <w:shd w:val="clear" w:color="auto" w:fill="auto"/>
          </w:tcPr>
          <w:p w14:paraId="3DE729DF"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50908842" w14:textId="77777777" w:rsidR="00172BBC" w:rsidRPr="00E1176E" w:rsidRDefault="00172BBC" w:rsidP="00E1176E">
            <w:pPr>
              <w:rPr>
                <w:rFonts w:cs="Arial"/>
                <w:b/>
                <w:sz w:val="18"/>
                <w:szCs w:val="18"/>
              </w:rPr>
            </w:pPr>
            <w:r w:rsidRPr="00E1176E">
              <w:rPr>
                <w:rFonts w:cs="Arial"/>
                <w:b/>
                <w:sz w:val="18"/>
                <w:szCs w:val="18"/>
              </w:rPr>
              <w:t>Location Validation Function (LVF)</w:t>
            </w:r>
          </w:p>
          <w:p w14:paraId="25AECC81" w14:textId="45D8D527" w:rsidR="00172BBC" w:rsidRPr="006804C3" w:rsidRDefault="00172BBC" w:rsidP="006804C3">
            <w:pPr>
              <w:rPr>
                <w:rFonts w:cs="Arial"/>
                <w:b/>
                <w:sz w:val="18"/>
                <w:szCs w:val="18"/>
              </w:rPr>
            </w:pPr>
            <w:r w:rsidRPr="006804C3">
              <w:rPr>
                <w:rFonts w:cs="Arial"/>
                <w:b/>
                <w:sz w:val="18"/>
                <w:szCs w:val="18"/>
              </w:rPr>
              <w:t>Location Validation</w:t>
            </w:r>
          </w:p>
          <w:p w14:paraId="40501B06" w14:textId="426557F7" w:rsidR="00172BBC" w:rsidRPr="00F90837" w:rsidRDefault="00172BBC" w:rsidP="006804C3">
            <w:pPr>
              <w:rPr>
                <w:rFonts w:cs="Arial"/>
                <w:sz w:val="18"/>
                <w:szCs w:val="18"/>
              </w:rPr>
            </w:pPr>
            <w:r w:rsidRPr="006804C3">
              <w:rPr>
                <w:rFonts w:cs="Arial"/>
                <w:sz w:val="18"/>
                <w:szCs w:val="18"/>
              </w:rPr>
              <w:t xml:space="preserve">The LVF shall be available to validate civic locations at the time a wireline device is ordered— e.g., Service Order Interface (SOI) validation—when a nomadic device is connected to the network, and when a PSAP or other authorized entity makes a civic location validation request. The LIS/LDB shall be allowed to periodically revalidate the civic location information against the GIS data contained within the LVF. </w:t>
            </w:r>
            <w:r>
              <w:rPr>
                <w:rFonts w:cs="Arial"/>
                <w:sz w:val="18"/>
                <w:szCs w:val="18"/>
              </w:rPr>
              <w:t xml:space="preserve">Describe how </w:t>
            </w:r>
            <w:r w:rsidRPr="006804C3">
              <w:rPr>
                <w:rFonts w:cs="Arial"/>
                <w:sz w:val="18"/>
                <w:szCs w:val="18"/>
              </w:rPr>
              <w:t>the solution meets or exceeds the above requirements.</w:t>
            </w:r>
            <w:r>
              <w:rPr>
                <w:rFonts w:cs="Arial"/>
                <w:sz w:val="18"/>
                <w:szCs w:val="18"/>
              </w:rPr>
              <w:tab/>
            </w:r>
          </w:p>
        </w:tc>
        <w:tc>
          <w:tcPr>
            <w:tcW w:w="900" w:type="dxa"/>
          </w:tcPr>
          <w:p w14:paraId="5C299802" w14:textId="77777777" w:rsidR="00172BBC" w:rsidRPr="00F90837" w:rsidRDefault="00172BBC" w:rsidP="00911E7D">
            <w:pPr>
              <w:rPr>
                <w:rFonts w:cs="Arial"/>
                <w:sz w:val="18"/>
                <w:szCs w:val="18"/>
              </w:rPr>
            </w:pPr>
            <w:r>
              <w:rPr>
                <w:rFonts w:cs="Arial"/>
                <w:sz w:val="18"/>
                <w:szCs w:val="18"/>
              </w:rPr>
              <w:t>Comply</w:t>
            </w:r>
          </w:p>
        </w:tc>
        <w:tc>
          <w:tcPr>
            <w:tcW w:w="900" w:type="dxa"/>
          </w:tcPr>
          <w:p w14:paraId="42B974F8"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5FC92BAD"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439D8708"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6B9B0EAD" w14:textId="77777777" w:rsidTr="00911E7D">
        <w:trPr>
          <w:trHeight w:val="210"/>
          <w:tblHeader/>
        </w:trPr>
        <w:tc>
          <w:tcPr>
            <w:tcW w:w="738" w:type="dxa"/>
            <w:vMerge/>
            <w:shd w:val="clear" w:color="auto" w:fill="auto"/>
            <w:vAlign w:val="center"/>
          </w:tcPr>
          <w:p w14:paraId="40BEEA64" w14:textId="77777777" w:rsidR="00172BBC" w:rsidRDefault="00172BBC" w:rsidP="00911E7D">
            <w:pPr>
              <w:rPr>
                <w:rFonts w:cs="Arial"/>
                <w:sz w:val="18"/>
                <w:szCs w:val="18"/>
              </w:rPr>
            </w:pPr>
          </w:p>
        </w:tc>
        <w:tc>
          <w:tcPr>
            <w:tcW w:w="8262" w:type="dxa"/>
            <w:vMerge/>
            <w:shd w:val="clear" w:color="auto" w:fill="auto"/>
          </w:tcPr>
          <w:p w14:paraId="7732D458" w14:textId="77777777" w:rsidR="00172BBC" w:rsidRPr="00D231BC" w:rsidRDefault="00172BBC" w:rsidP="00911E7D">
            <w:pPr>
              <w:rPr>
                <w:rFonts w:cs="Arial"/>
                <w:b/>
                <w:sz w:val="18"/>
                <w:szCs w:val="18"/>
              </w:rPr>
            </w:pPr>
          </w:p>
        </w:tc>
        <w:tc>
          <w:tcPr>
            <w:tcW w:w="900" w:type="dxa"/>
          </w:tcPr>
          <w:p w14:paraId="740921E3" w14:textId="77777777" w:rsidR="00172BBC" w:rsidRDefault="00172BBC" w:rsidP="00911E7D">
            <w:pPr>
              <w:rPr>
                <w:rFonts w:cs="Arial"/>
                <w:sz w:val="18"/>
                <w:szCs w:val="18"/>
              </w:rPr>
            </w:pPr>
          </w:p>
        </w:tc>
        <w:tc>
          <w:tcPr>
            <w:tcW w:w="900" w:type="dxa"/>
          </w:tcPr>
          <w:p w14:paraId="1D65ED4A" w14:textId="77777777" w:rsidR="00172BBC" w:rsidRDefault="00172BBC" w:rsidP="00911E7D">
            <w:pPr>
              <w:rPr>
                <w:rFonts w:cs="Arial"/>
                <w:sz w:val="18"/>
                <w:szCs w:val="18"/>
              </w:rPr>
            </w:pPr>
          </w:p>
        </w:tc>
        <w:tc>
          <w:tcPr>
            <w:tcW w:w="1080" w:type="dxa"/>
          </w:tcPr>
          <w:p w14:paraId="6A4CF20B" w14:textId="77777777" w:rsidR="00172BBC" w:rsidRDefault="00172BBC" w:rsidP="00911E7D">
            <w:pPr>
              <w:rPr>
                <w:rFonts w:cs="Arial"/>
                <w:sz w:val="18"/>
                <w:szCs w:val="18"/>
              </w:rPr>
            </w:pPr>
          </w:p>
        </w:tc>
        <w:tc>
          <w:tcPr>
            <w:tcW w:w="990" w:type="dxa"/>
          </w:tcPr>
          <w:p w14:paraId="24EE78BF" w14:textId="77777777" w:rsidR="00172BBC" w:rsidRDefault="00172BBC" w:rsidP="00911E7D">
            <w:pPr>
              <w:rPr>
                <w:rFonts w:cs="Arial"/>
                <w:sz w:val="18"/>
                <w:szCs w:val="18"/>
              </w:rPr>
            </w:pPr>
          </w:p>
        </w:tc>
      </w:tr>
      <w:tr w:rsidR="00172BBC" w:rsidRPr="00F90837" w14:paraId="4DFBEB2C" w14:textId="77777777" w:rsidTr="00B87DEE">
        <w:trPr>
          <w:trHeight w:val="503"/>
          <w:tblHeader/>
        </w:trPr>
        <w:tc>
          <w:tcPr>
            <w:tcW w:w="738" w:type="dxa"/>
            <w:vMerge/>
            <w:shd w:val="clear" w:color="auto" w:fill="auto"/>
            <w:vAlign w:val="center"/>
          </w:tcPr>
          <w:p w14:paraId="1F326569" w14:textId="77777777" w:rsidR="00172BBC" w:rsidRPr="00F90837" w:rsidRDefault="00172BBC" w:rsidP="00911E7D">
            <w:pPr>
              <w:rPr>
                <w:rFonts w:cs="Arial"/>
                <w:sz w:val="18"/>
                <w:szCs w:val="18"/>
              </w:rPr>
            </w:pPr>
          </w:p>
        </w:tc>
        <w:tc>
          <w:tcPr>
            <w:tcW w:w="12132" w:type="dxa"/>
            <w:gridSpan w:val="5"/>
            <w:shd w:val="clear" w:color="auto" w:fill="auto"/>
            <w:vAlign w:val="center"/>
          </w:tcPr>
          <w:p w14:paraId="5506D447" w14:textId="77777777" w:rsidR="00172BBC" w:rsidRDefault="00172BBC" w:rsidP="00911E7D">
            <w:pPr>
              <w:rPr>
                <w:rFonts w:cs="Arial"/>
                <w:sz w:val="18"/>
                <w:szCs w:val="18"/>
              </w:rPr>
            </w:pPr>
            <w:r>
              <w:rPr>
                <w:rFonts w:cs="Arial"/>
                <w:sz w:val="18"/>
                <w:szCs w:val="18"/>
              </w:rPr>
              <w:t>Bidder Response:</w:t>
            </w:r>
          </w:p>
          <w:p w14:paraId="457FAC25" w14:textId="77777777" w:rsidR="00172BBC" w:rsidRPr="00F90837" w:rsidRDefault="00172BBC" w:rsidP="00911E7D">
            <w:pPr>
              <w:rPr>
                <w:rFonts w:cs="Arial"/>
                <w:sz w:val="18"/>
                <w:szCs w:val="18"/>
              </w:rPr>
            </w:pPr>
          </w:p>
        </w:tc>
      </w:tr>
    </w:tbl>
    <w:p w14:paraId="5479C7C2" w14:textId="77777777" w:rsidR="00E1176E" w:rsidRDefault="00E1176E" w:rsidP="00E1176E">
      <w:pPr>
        <w:rPr>
          <w:sz w:val="18"/>
          <w:szCs w:val="18"/>
        </w:rPr>
      </w:pPr>
      <w:r>
        <w:rPr>
          <w:sz w:val="18"/>
          <w:szCs w:val="18"/>
        </w:rPr>
        <w:t>Any additional documentation can be inserted here:</w:t>
      </w:r>
    </w:p>
    <w:p w14:paraId="06175385" w14:textId="5EF12FF9" w:rsidR="00E1176E" w:rsidRDefault="00E1176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29C48DDC" w14:textId="77777777" w:rsidTr="00172BBC">
        <w:trPr>
          <w:trHeight w:val="210"/>
          <w:tblHeader/>
        </w:trPr>
        <w:tc>
          <w:tcPr>
            <w:tcW w:w="738" w:type="dxa"/>
            <w:vMerge w:val="restart"/>
            <w:shd w:val="clear" w:color="auto" w:fill="auto"/>
            <w:vAlign w:val="center"/>
          </w:tcPr>
          <w:p w14:paraId="1A8A3F30" w14:textId="4EDF0953" w:rsidR="00172BBC" w:rsidRPr="00F90837" w:rsidRDefault="00A10B59" w:rsidP="00911E7D">
            <w:pPr>
              <w:rPr>
                <w:rFonts w:cs="Arial"/>
                <w:sz w:val="18"/>
                <w:szCs w:val="18"/>
              </w:rPr>
            </w:pPr>
            <w:r>
              <w:rPr>
                <w:rFonts w:cs="Arial"/>
                <w:sz w:val="18"/>
                <w:szCs w:val="18"/>
              </w:rPr>
              <w:t>NGCS 56</w:t>
            </w:r>
            <w:r w:rsidR="00172BBC">
              <w:rPr>
                <w:rFonts w:cs="Arial"/>
                <w:sz w:val="18"/>
                <w:szCs w:val="18"/>
              </w:rPr>
              <w:t xml:space="preserve"> </w:t>
            </w:r>
          </w:p>
        </w:tc>
        <w:tc>
          <w:tcPr>
            <w:tcW w:w="8262" w:type="dxa"/>
            <w:vMerge w:val="restart"/>
            <w:shd w:val="clear" w:color="auto" w:fill="auto"/>
          </w:tcPr>
          <w:p w14:paraId="44A6E450"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53C828A9" w14:textId="77777777" w:rsidR="00172BBC" w:rsidRPr="00E1176E" w:rsidRDefault="00172BBC" w:rsidP="00E1176E">
            <w:pPr>
              <w:rPr>
                <w:rFonts w:cs="Arial"/>
                <w:b/>
                <w:sz w:val="18"/>
                <w:szCs w:val="18"/>
              </w:rPr>
            </w:pPr>
            <w:r w:rsidRPr="00E1176E">
              <w:rPr>
                <w:rFonts w:cs="Arial"/>
                <w:b/>
                <w:sz w:val="18"/>
                <w:szCs w:val="18"/>
              </w:rPr>
              <w:t>Location Validation Function (LVF)</w:t>
            </w:r>
          </w:p>
          <w:p w14:paraId="6BB78FCA" w14:textId="7A866D73" w:rsidR="00172BBC" w:rsidRPr="006804C3" w:rsidRDefault="00172BBC" w:rsidP="006804C3">
            <w:pPr>
              <w:rPr>
                <w:rFonts w:cs="Arial"/>
                <w:b/>
                <w:sz w:val="18"/>
                <w:szCs w:val="18"/>
              </w:rPr>
            </w:pPr>
            <w:r w:rsidRPr="006804C3">
              <w:rPr>
                <w:rFonts w:cs="Arial"/>
                <w:b/>
                <w:sz w:val="18"/>
                <w:szCs w:val="18"/>
              </w:rPr>
              <w:t>High-Availability Design</w:t>
            </w:r>
          </w:p>
          <w:p w14:paraId="1976B006" w14:textId="0C857E83" w:rsidR="00172BBC" w:rsidRPr="00F90837" w:rsidRDefault="00172BBC" w:rsidP="006804C3">
            <w:pPr>
              <w:rPr>
                <w:rFonts w:cs="Arial"/>
                <w:sz w:val="18"/>
                <w:szCs w:val="18"/>
              </w:rPr>
            </w:pPr>
            <w:r w:rsidRPr="006804C3">
              <w:rPr>
                <w:rFonts w:cs="Arial"/>
                <w:sz w:val="18"/>
                <w:szCs w:val="18"/>
              </w:rPr>
              <w:t>The LVF shall support all functionality as defined in NENA-STA-010.2-2016, shall be designed with resiliency and redundancy to provide a minimum of 99.999 percent availability, and shall be provisioned with the same data as the ECRF. Describe how the solution meets or exceeds the above requirements.</w:t>
            </w:r>
            <w:r>
              <w:rPr>
                <w:rFonts w:cs="Arial"/>
                <w:sz w:val="18"/>
                <w:szCs w:val="18"/>
              </w:rPr>
              <w:tab/>
            </w:r>
          </w:p>
        </w:tc>
        <w:tc>
          <w:tcPr>
            <w:tcW w:w="900" w:type="dxa"/>
          </w:tcPr>
          <w:p w14:paraId="794B8395" w14:textId="77777777" w:rsidR="00172BBC" w:rsidRPr="00F90837" w:rsidRDefault="00172BBC" w:rsidP="00911E7D">
            <w:pPr>
              <w:rPr>
                <w:rFonts w:cs="Arial"/>
                <w:sz w:val="18"/>
                <w:szCs w:val="18"/>
              </w:rPr>
            </w:pPr>
            <w:r>
              <w:rPr>
                <w:rFonts w:cs="Arial"/>
                <w:sz w:val="18"/>
                <w:szCs w:val="18"/>
              </w:rPr>
              <w:t>Comply</w:t>
            </w:r>
          </w:p>
        </w:tc>
        <w:tc>
          <w:tcPr>
            <w:tcW w:w="900" w:type="dxa"/>
          </w:tcPr>
          <w:p w14:paraId="6103EE2D"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6ED528B5"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0287AB55"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5719E8AA" w14:textId="77777777" w:rsidTr="00911E7D">
        <w:trPr>
          <w:trHeight w:val="210"/>
          <w:tblHeader/>
        </w:trPr>
        <w:tc>
          <w:tcPr>
            <w:tcW w:w="738" w:type="dxa"/>
            <w:vMerge/>
            <w:shd w:val="clear" w:color="auto" w:fill="auto"/>
            <w:vAlign w:val="center"/>
          </w:tcPr>
          <w:p w14:paraId="6309B6EB" w14:textId="77777777" w:rsidR="00172BBC" w:rsidRDefault="00172BBC" w:rsidP="00911E7D">
            <w:pPr>
              <w:rPr>
                <w:rFonts w:cs="Arial"/>
                <w:sz w:val="18"/>
                <w:szCs w:val="18"/>
              </w:rPr>
            </w:pPr>
          </w:p>
        </w:tc>
        <w:tc>
          <w:tcPr>
            <w:tcW w:w="8262" w:type="dxa"/>
            <w:vMerge/>
            <w:shd w:val="clear" w:color="auto" w:fill="auto"/>
          </w:tcPr>
          <w:p w14:paraId="06BB404C" w14:textId="77777777" w:rsidR="00172BBC" w:rsidRPr="00D231BC" w:rsidRDefault="00172BBC" w:rsidP="00911E7D">
            <w:pPr>
              <w:rPr>
                <w:rFonts w:cs="Arial"/>
                <w:b/>
                <w:sz w:val="18"/>
                <w:szCs w:val="18"/>
              </w:rPr>
            </w:pPr>
          </w:p>
        </w:tc>
        <w:tc>
          <w:tcPr>
            <w:tcW w:w="900" w:type="dxa"/>
          </w:tcPr>
          <w:p w14:paraId="589E5ECD" w14:textId="77777777" w:rsidR="00172BBC" w:rsidRDefault="00172BBC" w:rsidP="00911E7D">
            <w:pPr>
              <w:rPr>
                <w:rFonts w:cs="Arial"/>
                <w:sz w:val="18"/>
                <w:szCs w:val="18"/>
              </w:rPr>
            </w:pPr>
          </w:p>
        </w:tc>
        <w:tc>
          <w:tcPr>
            <w:tcW w:w="900" w:type="dxa"/>
          </w:tcPr>
          <w:p w14:paraId="4EA7CB58" w14:textId="77777777" w:rsidR="00172BBC" w:rsidRDefault="00172BBC" w:rsidP="00911E7D">
            <w:pPr>
              <w:rPr>
                <w:rFonts w:cs="Arial"/>
                <w:sz w:val="18"/>
                <w:szCs w:val="18"/>
              </w:rPr>
            </w:pPr>
          </w:p>
        </w:tc>
        <w:tc>
          <w:tcPr>
            <w:tcW w:w="1080" w:type="dxa"/>
          </w:tcPr>
          <w:p w14:paraId="1630C5E3" w14:textId="77777777" w:rsidR="00172BBC" w:rsidRDefault="00172BBC" w:rsidP="00911E7D">
            <w:pPr>
              <w:rPr>
                <w:rFonts w:cs="Arial"/>
                <w:sz w:val="18"/>
                <w:szCs w:val="18"/>
              </w:rPr>
            </w:pPr>
          </w:p>
        </w:tc>
        <w:tc>
          <w:tcPr>
            <w:tcW w:w="990" w:type="dxa"/>
          </w:tcPr>
          <w:p w14:paraId="682463EA" w14:textId="77777777" w:rsidR="00172BBC" w:rsidRDefault="00172BBC" w:rsidP="00911E7D">
            <w:pPr>
              <w:rPr>
                <w:rFonts w:cs="Arial"/>
                <w:sz w:val="18"/>
                <w:szCs w:val="18"/>
              </w:rPr>
            </w:pPr>
          </w:p>
        </w:tc>
      </w:tr>
      <w:tr w:rsidR="00172BBC" w:rsidRPr="00F90837" w14:paraId="19E1301F" w14:textId="77777777" w:rsidTr="00B87DEE">
        <w:trPr>
          <w:trHeight w:val="503"/>
          <w:tblHeader/>
        </w:trPr>
        <w:tc>
          <w:tcPr>
            <w:tcW w:w="738" w:type="dxa"/>
            <w:vMerge/>
            <w:shd w:val="clear" w:color="auto" w:fill="auto"/>
            <w:vAlign w:val="center"/>
          </w:tcPr>
          <w:p w14:paraId="7482EA51" w14:textId="77777777" w:rsidR="00172BBC" w:rsidRPr="00F90837" w:rsidRDefault="00172BBC" w:rsidP="00911E7D">
            <w:pPr>
              <w:rPr>
                <w:rFonts w:cs="Arial"/>
                <w:sz w:val="18"/>
                <w:szCs w:val="18"/>
              </w:rPr>
            </w:pPr>
          </w:p>
        </w:tc>
        <w:tc>
          <w:tcPr>
            <w:tcW w:w="12132" w:type="dxa"/>
            <w:gridSpan w:val="5"/>
            <w:shd w:val="clear" w:color="auto" w:fill="auto"/>
            <w:vAlign w:val="center"/>
          </w:tcPr>
          <w:p w14:paraId="16AFB662" w14:textId="77777777" w:rsidR="00172BBC" w:rsidRDefault="00172BBC" w:rsidP="00911E7D">
            <w:pPr>
              <w:rPr>
                <w:rFonts w:cs="Arial"/>
                <w:sz w:val="18"/>
                <w:szCs w:val="18"/>
              </w:rPr>
            </w:pPr>
            <w:r>
              <w:rPr>
                <w:rFonts w:cs="Arial"/>
                <w:sz w:val="18"/>
                <w:szCs w:val="18"/>
              </w:rPr>
              <w:t>Bidder Response:</w:t>
            </w:r>
          </w:p>
          <w:p w14:paraId="2535BEB0" w14:textId="77777777" w:rsidR="00172BBC" w:rsidRPr="00F90837" w:rsidRDefault="00172BBC" w:rsidP="00911E7D">
            <w:pPr>
              <w:rPr>
                <w:rFonts w:cs="Arial"/>
                <w:sz w:val="18"/>
                <w:szCs w:val="18"/>
              </w:rPr>
            </w:pPr>
          </w:p>
        </w:tc>
      </w:tr>
    </w:tbl>
    <w:p w14:paraId="6EFFC1FE" w14:textId="77777777" w:rsidR="00E1176E" w:rsidRDefault="00E1176E" w:rsidP="00E1176E">
      <w:pPr>
        <w:rPr>
          <w:sz w:val="18"/>
          <w:szCs w:val="18"/>
        </w:rPr>
      </w:pPr>
      <w:r>
        <w:rPr>
          <w:sz w:val="18"/>
          <w:szCs w:val="18"/>
        </w:rPr>
        <w:t>Any additional documentation can be inserted here:</w:t>
      </w:r>
    </w:p>
    <w:p w14:paraId="65CA3CC5" w14:textId="64C217F8" w:rsidR="00E1176E" w:rsidRDefault="00E1176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613AED67" w14:textId="77777777" w:rsidTr="00172BBC">
        <w:trPr>
          <w:trHeight w:val="210"/>
          <w:tblHeader/>
        </w:trPr>
        <w:tc>
          <w:tcPr>
            <w:tcW w:w="738" w:type="dxa"/>
            <w:vMerge w:val="restart"/>
            <w:shd w:val="clear" w:color="auto" w:fill="auto"/>
            <w:vAlign w:val="center"/>
          </w:tcPr>
          <w:p w14:paraId="7CF29D0A" w14:textId="1971CF00" w:rsidR="00172BBC" w:rsidRPr="00F90837" w:rsidRDefault="00A10B59" w:rsidP="00911E7D">
            <w:pPr>
              <w:rPr>
                <w:rFonts w:cs="Arial"/>
                <w:sz w:val="18"/>
                <w:szCs w:val="18"/>
              </w:rPr>
            </w:pPr>
            <w:r>
              <w:rPr>
                <w:rFonts w:cs="Arial"/>
                <w:sz w:val="18"/>
                <w:szCs w:val="18"/>
              </w:rPr>
              <w:t>NGCS 57</w:t>
            </w:r>
            <w:r w:rsidR="00172BBC">
              <w:rPr>
                <w:rFonts w:cs="Arial"/>
                <w:sz w:val="18"/>
                <w:szCs w:val="18"/>
              </w:rPr>
              <w:t xml:space="preserve"> </w:t>
            </w:r>
          </w:p>
        </w:tc>
        <w:tc>
          <w:tcPr>
            <w:tcW w:w="8262" w:type="dxa"/>
            <w:vMerge w:val="restart"/>
            <w:shd w:val="clear" w:color="auto" w:fill="auto"/>
          </w:tcPr>
          <w:p w14:paraId="027F84CB"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40CCCFAF" w14:textId="77777777" w:rsidR="00172BBC" w:rsidRPr="00E1176E" w:rsidRDefault="00172BBC" w:rsidP="00E1176E">
            <w:pPr>
              <w:rPr>
                <w:rFonts w:cs="Arial"/>
                <w:b/>
                <w:sz w:val="18"/>
                <w:szCs w:val="18"/>
              </w:rPr>
            </w:pPr>
            <w:r w:rsidRPr="00E1176E">
              <w:rPr>
                <w:rFonts w:cs="Arial"/>
                <w:b/>
                <w:sz w:val="18"/>
                <w:szCs w:val="18"/>
              </w:rPr>
              <w:t>Location Validation Function (LVF)</w:t>
            </w:r>
          </w:p>
          <w:p w14:paraId="69406B04" w14:textId="714A719A" w:rsidR="00172BBC" w:rsidRPr="006804C3" w:rsidRDefault="00172BBC" w:rsidP="006804C3">
            <w:pPr>
              <w:rPr>
                <w:rFonts w:cs="Arial"/>
                <w:b/>
                <w:sz w:val="18"/>
                <w:szCs w:val="18"/>
              </w:rPr>
            </w:pPr>
            <w:r>
              <w:rPr>
                <w:rFonts w:cs="Arial"/>
                <w:b/>
                <w:sz w:val="18"/>
                <w:szCs w:val="18"/>
              </w:rPr>
              <w:t>P</w:t>
            </w:r>
            <w:r w:rsidRPr="006804C3">
              <w:rPr>
                <w:rFonts w:cs="Arial"/>
                <w:b/>
                <w:sz w:val="18"/>
                <w:szCs w:val="18"/>
              </w:rPr>
              <w:t>ublic-Facing LVF</w:t>
            </w:r>
          </w:p>
          <w:p w14:paraId="2299BB91" w14:textId="77777777" w:rsidR="00172BBC" w:rsidRDefault="00172BBC" w:rsidP="006804C3">
            <w:pPr>
              <w:rPr>
                <w:rFonts w:cs="Arial"/>
                <w:sz w:val="18"/>
                <w:szCs w:val="18"/>
              </w:rPr>
            </w:pPr>
            <w:r w:rsidRPr="006804C3">
              <w:rPr>
                <w:rFonts w:cs="Arial"/>
                <w:sz w:val="18"/>
                <w:szCs w:val="18"/>
              </w:rPr>
              <w:t>Outline options for a public-facing LVF provisioned for use by service providers outside the ESInet.</w:t>
            </w:r>
            <w:r>
              <w:rPr>
                <w:rFonts w:cs="Arial"/>
                <w:sz w:val="18"/>
                <w:szCs w:val="18"/>
              </w:rPr>
              <w:tab/>
            </w:r>
          </w:p>
          <w:p w14:paraId="46DE56F6" w14:textId="77777777" w:rsidR="00172BBC" w:rsidRDefault="00172BBC" w:rsidP="006804C3">
            <w:pPr>
              <w:rPr>
                <w:rFonts w:cs="Arial"/>
                <w:sz w:val="18"/>
                <w:szCs w:val="18"/>
              </w:rPr>
            </w:pPr>
          </w:p>
          <w:p w14:paraId="1221ADCD" w14:textId="7EBD7FD7" w:rsidR="00172BBC" w:rsidRPr="00F90837" w:rsidRDefault="00172BBC" w:rsidP="006804C3">
            <w:pPr>
              <w:rPr>
                <w:rFonts w:cs="Arial"/>
                <w:sz w:val="18"/>
                <w:szCs w:val="18"/>
              </w:rPr>
            </w:pPr>
          </w:p>
        </w:tc>
        <w:tc>
          <w:tcPr>
            <w:tcW w:w="900" w:type="dxa"/>
          </w:tcPr>
          <w:p w14:paraId="311559EE" w14:textId="77777777" w:rsidR="00172BBC" w:rsidRPr="00F90837" w:rsidRDefault="00172BBC" w:rsidP="00911E7D">
            <w:pPr>
              <w:rPr>
                <w:rFonts w:cs="Arial"/>
                <w:sz w:val="18"/>
                <w:szCs w:val="18"/>
              </w:rPr>
            </w:pPr>
            <w:r>
              <w:rPr>
                <w:rFonts w:cs="Arial"/>
                <w:sz w:val="18"/>
                <w:szCs w:val="18"/>
              </w:rPr>
              <w:t>Comply</w:t>
            </w:r>
          </w:p>
        </w:tc>
        <w:tc>
          <w:tcPr>
            <w:tcW w:w="900" w:type="dxa"/>
          </w:tcPr>
          <w:p w14:paraId="1B27CBBE"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60BFE80D"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3D36251F"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2D3A085E" w14:textId="77777777" w:rsidTr="00911E7D">
        <w:trPr>
          <w:trHeight w:val="210"/>
          <w:tblHeader/>
        </w:trPr>
        <w:tc>
          <w:tcPr>
            <w:tcW w:w="738" w:type="dxa"/>
            <w:vMerge/>
            <w:shd w:val="clear" w:color="auto" w:fill="auto"/>
            <w:vAlign w:val="center"/>
          </w:tcPr>
          <w:p w14:paraId="1C4CF262" w14:textId="77777777" w:rsidR="00172BBC" w:rsidRDefault="00172BBC" w:rsidP="00911E7D">
            <w:pPr>
              <w:rPr>
                <w:rFonts w:cs="Arial"/>
                <w:sz w:val="18"/>
                <w:szCs w:val="18"/>
              </w:rPr>
            </w:pPr>
          </w:p>
        </w:tc>
        <w:tc>
          <w:tcPr>
            <w:tcW w:w="8262" w:type="dxa"/>
            <w:vMerge/>
            <w:shd w:val="clear" w:color="auto" w:fill="auto"/>
          </w:tcPr>
          <w:p w14:paraId="4EFB6607" w14:textId="77777777" w:rsidR="00172BBC" w:rsidRPr="00D231BC" w:rsidRDefault="00172BBC" w:rsidP="00911E7D">
            <w:pPr>
              <w:rPr>
                <w:rFonts w:cs="Arial"/>
                <w:b/>
                <w:sz w:val="18"/>
                <w:szCs w:val="18"/>
              </w:rPr>
            </w:pPr>
          </w:p>
        </w:tc>
        <w:tc>
          <w:tcPr>
            <w:tcW w:w="900" w:type="dxa"/>
          </w:tcPr>
          <w:p w14:paraId="1D85FEE0" w14:textId="77777777" w:rsidR="00172BBC" w:rsidRDefault="00172BBC" w:rsidP="00911E7D">
            <w:pPr>
              <w:rPr>
                <w:rFonts w:cs="Arial"/>
                <w:sz w:val="18"/>
                <w:szCs w:val="18"/>
              </w:rPr>
            </w:pPr>
          </w:p>
        </w:tc>
        <w:tc>
          <w:tcPr>
            <w:tcW w:w="900" w:type="dxa"/>
          </w:tcPr>
          <w:p w14:paraId="388F932B" w14:textId="77777777" w:rsidR="00172BBC" w:rsidRDefault="00172BBC" w:rsidP="00911E7D">
            <w:pPr>
              <w:rPr>
                <w:rFonts w:cs="Arial"/>
                <w:sz w:val="18"/>
                <w:szCs w:val="18"/>
              </w:rPr>
            </w:pPr>
          </w:p>
        </w:tc>
        <w:tc>
          <w:tcPr>
            <w:tcW w:w="1080" w:type="dxa"/>
          </w:tcPr>
          <w:p w14:paraId="770DB082" w14:textId="77777777" w:rsidR="00172BBC" w:rsidRDefault="00172BBC" w:rsidP="00911E7D">
            <w:pPr>
              <w:rPr>
                <w:rFonts w:cs="Arial"/>
                <w:sz w:val="18"/>
                <w:szCs w:val="18"/>
              </w:rPr>
            </w:pPr>
          </w:p>
        </w:tc>
        <w:tc>
          <w:tcPr>
            <w:tcW w:w="990" w:type="dxa"/>
          </w:tcPr>
          <w:p w14:paraId="63396DE6" w14:textId="77777777" w:rsidR="00172BBC" w:rsidRDefault="00172BBC" w:rsidP="00911E7D">
            <w:pPr>
              <w:rPr>
                <w:rFonts w:cs="Arial"/>
                <w:sz w:val="18"/>
                <w:szCs w:val="18"/>
              </w:rPr>
            </w:pPr>
          </w:p>
        </w:tc>
      </w:tr>
      <w:tr w:rsidR="00172BBC" w:rsidRPr="00F90837" w14:paraId="03F7B443" w14:textId="77777777" w:rsidTr="00B87DEE">
        <w:trPr>
          <w:trHeight w:val="503"/>
          <w:tblHeader/>
        </w:trPr>
        <w:tc>
          <w:tcPr>
            <w:tcW w:w="738" w:type="dxa"/>
            <w:vMerge/>
            <w:shd w:val="clear" w:color="auto" w:fill="auto"/>
            <w:vAlign w:val="center"/>
          </w:tcPr>
          <w:p w14:paraId="2CB26BC6" w14:textId="77777777" w:rsidR="00172BBC" w:rsidRPr="00F90837" w:rsidRDefault="00172BBC" w:rsidP="00911E7D">
            <w:pPr>
              <w:rPr>
                <w:rFonts w:cs="Arial"/>
                <w:sz w:val="18"/>
                <w:szCs w:val="18"/>
              </w:rPr>
            </w:pPr>
          </w:p>
        </w:tc>
        <w:tc>
          <w:tcPr>
            <w:tcW w:w="12132" w:type="dxa"/>
            <w:gridSpan w:val="5"/>
            <w:shd w:val="clear" w:color="auto" w:fill="auto"/>
            <w:vAlign w:val="center"/>
          </w:tcPr>
          <w:p w14:paraId="7E70D09D" w14:textId="77777777" w:rsidR="00172BBC" w:rsidRDefault="00172BBC" w:rsidP="00911E7D">
            <w:pPr>
              <w:rPr>
                <w:rFonts w:cs="Arial"/>
                <w:sz w:val="18"/>
                <w:szCs w:val="18"/>
              </w:rPr>
            </w:pPr>
            <w:r>
              <w:rPr>
                <w:rFonts w:cs="Arial"/>
                <w:sz w:val="18"/>
                <w:szCs w:val="18"/>
              </w:rPr>
              <w:t>Bidder Response:</w:t>
            </w:r>
          </w:p>
          <w:p w14:paraId="1AEFFE33" w14:textId="77777777" w:rsidR="00172BBC" w:rsidRPr="00F90837" w:rsidRDefault="00172BBC" w:rsidP="00911E7D">
            <w:pPr>
              <w:rPr>
                <w:rFonts w:cs="Arial"/>
                <w:sz w:val="18"/>
                <w:szCs w:val="18"/>
              </w:rPr>
            </w:pPr>
          </w:p>
        </w:tc>
      </w:tr>
    </w:tbl>
    <w:p w14:paraId="50CB17A0" w14:textId="77777777" w:rsidR="00E1176E" w:rsidRDefault="00E1176E" w:rsidP="00E1176E">
      <w:pPr>
        <w:rPr>
          <w:sz w:val="18"/>
          <w:szCs w:val="18"/>
        </w:rPr>
      </w:pPr>
      <w:r>
        <w:rPr>
          <w:sz w:val="18"/>
          <w:szCs w:val="18"/>
        </w:rPr>
        <w:t>Any additional documentation can be inserted here:</w:t>
      </w:r>
    </w:p>
    <w:p w14:paraId="051E781D" w14:textId="1A563230" w:rsidR="00E1176E" w:rsidRDefault="00E1176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43DDED6A" w14:textId="77777777" w:rsidTr="00172BBC">
        <w:trPr>
          <w:trHeight w:val="210"/>
          <w:tblHeader/>
        </w:trPr>
        <w:tc>
          <w:tcPr>
            <w:tcW w:w="738" w:type="dxa"/>
            <w:vMerge w:val="restart"/>
            <w:shd w:val="clear" w:color="auto" w:fill="auto"/>
            <w:vAlign w:val="center"/>
          </w:tcPr>
          <w:p w14:paraId="0748911C" w14:textId="599DB5FE" w:rsidR="00172BBC" w:rsidRPr="00F90837" w:rsidRDefault="00A10B59" w:rsidP="00911E7D">
            <w:pPr>
              <w:rPr>
                <w:rFonts w:cs="Arial"/>
                <w:sz w:val="18"/>
                <w:szCs w:val="18"/>
              </w:rPr>
            </w:pPr>
            <w:r>
              <w:rPr>
                <w:rFonts w:cs="Arial"/>
                <w:sz w:val="18"/>
                <w:szCs w:val="18"/>
              </w:rPr>
              <w:t>NGCS 58</w:t>
            </w:r>
          </w:p>
        </w:tc>
        <w:tc>
          <w:tcPr>
            <w:tcW w:w="8262" w:type="dxa"/>
            <w:vMerge w:val="restart"/>
            <w:shd w:val="clear" w:color="auto" w:fill="auto"/>
          </w:tcPr>
          <w:p w14:paraId="05F39726"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0C4842D2" w14:textId="77777777" w:rsidR="00172BBC" w:rsidRPr="00E1176E" w:rsidRDefault="00172BBC" w:rsidP="00E1176E">
            <w:pPr>
              <w:rPr>
                <w:rFonts w:cs="Arial"/>
                <w:b/>
                <w:sz w:val="18"/>
                <w:szCs w:val="18"/>
              </w:rPr>
            </w:pPr>
            <w:r w:rsidRPr="00E1176E">
              <w:rPr>
                <w:rFonts w:cs="Arial"/>
                <w:b/>
                <w:sz w:val="18"/>
                <w:szCs w:val="18"/>
              </w:rPr>
              <w:t>Location Validation Function (LVF)</w:t>
            </w:r>
          </w:p>
          <w:p w14:paraId="006337D8" w14:textId="321DDAD8" w:rsidR="00172BBC" w:rsidRPr="006804C3" w:rsidRDefault="00172BBC" w:rsidP="006804C3">
            <w:pPr>
              <w:rPr>
                <w:rFonts w:cs="Arial"/>
                <w:b/>
                <w:sz w:val="18"/>
                <w:szCs w:val="18"/>
              </w:rPr>
            </w:pPr>
            <w:r w:rsidRPr="006804C3">
              <w:rPr>
                <w:rFonts w:cs="Arial"/>
                <w:b/>
                <w:sz w:val="18"/>
                <w:szCs w:val="18"/>
              </w:rPr>
              <w:t>User Interface and Security</w:t>
            </w:r>
          </w:p>
          <w:p w14:paraId="78B103B7" w14:textId="77777777" w:rsidR="009D0A39" w:rsidRDefault="00172BBC" w:rsidP="003E185D">
            <w:pPr>
              <w:rPr>
                <w:rFonts w:cs="Arial"/>
                <w:sz w:val="18"/>
                <w:szCs w:val="18"/>
              </w:rPr>
            </w:pPr>
            <w:r w:rsidRPr="003E185D">
              <w:rPr>
                <w:rFonts w:cs="Arial"/>
                <w:sz w:val="18"/>
                <w:szCs w:val="18"/>
              </w:rPr>
              <w:t>Describe the functionality of the proposed LVF solution in sufficient detail to address the requirements outlined in NENA-STA-010.2-2016, with particular attention to</w:t>
            </w:r>
            <w:r w:rsidR="009D0A39">
              <w:rPr>
                <w:rFonts w:cs="Arial"/>
                <w:sz w:val="18"/>
                <w:szCs w:val="18"/>
              </w:rPr>
              <w:t>:</w:t>
            </w:r>
            <w:r w:rsidRPr="003E185D">
              <w:rPr>
                <w:rFonts w:cs="Arial"/>
                <w:sz w:val="18"/>
                <w:szCs w:val="18"/>
              </w:rPr>
              <w:t xml:space="preserve"> </w:t>
            </w:r>
          </w:p>
          <w:p w14:paraId="3DBC6463" w14:textId="385C41BF" w:rsidR="009D0A39" w:rsidRDefault="009D0A39" w:rsidP="003E185D">
            <w:pPr>
              <w:rPr>
                <w:rFonts w:cs="Arial"/>
                <w:sz w:val="18"/>
                <w:szCs w:val="18"/>
              </w:rPr>
            </w:pPr>
            <w:r>
              <w:rPr>
                <w:rFonts w:cs="Arial"/>
                <w:sz w:val="18"/>
                <w:szCs w:val="18"/>
              </w:rPr>
              <w:t xml:space="preserve">1. </w:t>
            </w:r>
            <w:r w:rsidR="00172BBC" w:rsidRPr="003E185D">
              <w:rPr>
                <w:rFonts w:cs="Arial"/>
                <w:sz w:val="18"/>
                <w:szCs w:val="18"/>
              </w:rPr>
              <w:t>the arrange</w:t>
            </w:r>
            <w:r>
              <w:rPr>
                <w:rFonts w:cs="Arial"/>
                <w:sz w:val="18"/>
                <w:szCs w:val="18"/>
              </w:rPr>
              <w:t>ment of the proposed components;</w:t>
            </w:r>
            <w:r w:rsidR="00172BBC" w:rsidRPr="003E185D">
              <w:rPr>
                <w:rFonts w:cs="Arial"/>
                <w:sz w:val="18"/>
                <w:szCs w:val="18"/>
              </w:rPr>
              <w:t xml:space="preserve"> </w:t>
            </w:r>
          </w:p>
          <w:p w14:paraId="40B48DA6" w14:textId="77777777" w:rsidR="009D0A39" w:rsidRDefault="009D0A39" w:rsidP="003E185D">
            <w:pPr>
              <w:rPr>
                <w:rFonts w:cs="Arial"/>
                <w:sz w:val="18"/>
                <w:szCs w:val="18"/>
              </w:rPr>
            </w:pPr>
            <w:r>
              <w:rPr>
                <w:rFonts w:cs="Arial"/>
                <w:sz w:val="18"/>
                <w:szCs w:val="18"/>
              </w:rPr>
              <w:t>2. user interface and features;</w:t>
            </w:r>
            <w:r w:rsidR="00172BBC" w:rsidRPr="003E185D">
              <w:rPr>
                <w:rFonts w:cs="Arial"/>
                <w:sz w:val="18"/>
                <w:szCs w:val="18"/>
              </w:rPr>
              <w:t xml:space="preserve"> </w:t>
            </w:r>
          </w:p>
          <w:p w14:paraId="2B359516" w14:textId="54A4E003" w:rsidR="00172BBC" w:rsidRPr="00F90837" w:rsidRDefault="009D0A39" w:rsidP="003E185D">
            <w:pPr>
              <w:rPr>
                <w:rFonts w:cs="Arial"/>
                <w:sz w:val="18"/>
                <w:szCs w:val="18"/>
              </w:rPr>
            </w:pPr>
            <w:r>
              <w:rPr>
                <w:rFonts w:cs="Arial"/>
                <w:sz w:val="18"/>
                <w:szCs w:val="18"/>
              </w:rPr>
              <w:t xml:space="preserve">3. </w:t>
            </w:r>
            <w:r w:rsidR="00172BBC" w:rsidRPr="003E185D">
              <w:rPr>
                <w:rFonts w:cs="Arial"/>
                <w:sz w:val="18"/>
                <w:szCs w:val="18"/>
              </w:rPr>
              <w:t>and security aspects.</w:t>
            </w:r>
            <w:r w:rsidR="00172BBC">
              <w:rPr>
                <w:rFonts w:cs="Arial"/>
                <w:sz w:val="18"/>
                <w:szCs w:val="18"/>
              </w:rPr>
              <w:tab/>
            </w:r>
          </w:p>
        </w:tc>
        <w:tc>
          <w:tcPr>
            <w:tcW w:w="900" w:type="dxa"/>
          </w:tcPr>
          <w:p w14:paraId="41A52C3B" w14:textId="77777777" w:rsidR="00172BBC" w:rsidRPr="00F90837" w:rsidRDefault="00172BBC" w:rsidP="00911E7D">
            <w:pPr>
              <w:rPr>
                <w:rFonts w:cs="Arial"/>
                <w:sz w:val="18"/>
                <w:szCs w:val="18"/>
              </w:rPr>
            </w:pPr>
            <w:r>
              <w:rPr>
                <w:rFonts w:cs="Arial"/>
                <w:sz w:val="18"/>
                <w:szCs w:val="18"/>
              </w:rPr>
              <w:t>Comply</w:t>
            </w:r>
          </w:p>
        </w:tc>
        <w:tc>
          <w:tcPr>
            <w:tcW w:w="900" w:type="dxa"/>
          </w:tcPr>
          <w:p w14:paraId="789EB8F5"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7C2A93EC"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0879CDEF"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1E6F4FFE" w14:textId="77777777" w:rsidTr="00911E7D">
        <w:trPr>
          <w:trHeight w:val="210"/>
          <w:tblHeader/>
        </w:trPr>
        <w:tc>
          <w:tcPr>
            <w:tcW w:w="738" w:type="dxa"/>
            <w:vMerge/>
            <w:shd w:val="clear" w:color="auto" w:fill="auto"/>
            <w:vAlign w:val="center"/>
          </w:tcPr>
          <w:p w14:paraId="10657E61" w14:textId="77777777" w:rsidR="00172BBC" w:rsidRDefault="00172BBC" w:rsidP="00911E7D">
            <w:pPr>
              <w:rPr>
                <w:rFonts w:cs="Arial"/>
                <w:sz w:val="18"/>
                <w:szCs w:val="18"/>
              </w:rPr>
            </w:pPr>
          </w:p>
        </w:tc>
        <w:tc>
          <w:tcPr>
            <w:tcW w:w="8262" w:type="dxa"/>
            <w:vMerge/>
            <w:shd w:val="clear" w:color="auto" w:fill="auto"/>
          </w:tcPr>
          <w:p w14:paraId="20ADF6A5" w14:textId="77777777" w:rsidR="00172BBC" w:rsidRPr="00D231BC" w:rsidRDefault="00172BBC" w:rsidP="00911E7D">
            <w:pPr>
              <w:rPr>
                <w:rFonts w:cs="Arial"/>
                <w:b/>
                <w:sz w:val="18"/>
                <w:szCs w:val="18"/>
              </w:rPr>
            </w:pPr>
          </w:p>
        </w:tc>
        <w:tc>
          <w:tcPr>
            <w:tcW w:w="900" w:type="dxa"/>
          </w:tcPr>
          <w:p w14:paraId="4CDBD100" w14:textId="77777777" w:rsidR="00172BBC" w:rsidRDefault="00172BBC" w:rsidP="00911E7D">
            <w:pPr>
              <w:rPr>
                <w:rFonts w:cs="Arial"/>
                <w:sz w:val="18"/>
                <w:szCs w:val="18"/>
              </w:rPr>
            </w:pPr>
          </w:p>
        </w:tc>
        <w:tc>
          <w:tcPr>
            <w:tcW w:w="900" w:type="dxa"/>
          </w:tcPr>
          <w:p w14:paraId="27EDBFE9" w14:textId="77777777" w:rsidR="00172BBC" w:rsidRDefault="00172BBC" w:rsidP="00911E7D">
            <w:pPr>
              <w:rPr>
                <w:rFonts w:cs="Arial"/>
                <w:sz w:val="18"/>
                <w:szCs w:val="18"/>
              </w:rPr>
            </w:pPr>
          </w:p>
        </w:tc>
        <w:tc>
          <w:tcPr>
            <w:tcW w:w="1080" w:type="dxa"/>
          </w:tcPr>
          <w:p w14:paraId="66E813C6" w14:textId="77777777" w:rsidR="00172BBC" w:rsidRDefault="00172BBC" w:rsidP="00911E7D">
            <w:pPr>
              <w:rPr>
                <w:rFonts w:cs="Arial"/>
                <w:sz w:val="18"/>
                <w:szCs w:val="18"/>
              </w:rPr>
            </w:pPr>
          </w:p>
        </w:tc>
        <w:tc>
          <w:tcPr>
            <w:tcW w:w="990" w:type="dxa"/>
          </w:tcPr>
          <w:p w14:paraId="704B93BB" w14:textId="77777777" w:rsidR="00172BBC" w:rsidRDefault="00172BBC" w:rsidP="00911E7D">
            <w:pPr>
              <w:rPr>
                <w:rFonts w:cs="Arial"/>
                <w:sz w:val="18"/>
                <w:szCs w:val="18"/>
              </w:rPr>
            </w:pPr>
          </w:p>
        </w:tc>
      </w:tr>
      <w:tr w:rsidR="00172BBC" w:rsidRPr="00F90837" w14:paraId="20399C95" w14:textId="77777777" w:rsidTr="00B87DEE">
        <w:trPr>
          <w:trHeight w:val="503"/>
          <w:tblHeader/>
        </w:trPr>
        <w:tc>
          <w:tcPr>
            <w:tcW w:w="738" w:type="dxa"/>
            <w:vMerge/>
            <w:shd w:val="clear" w:color="auto" w:fill="auto"/>
            <w:vAlign w:val="center"/>
          </w:tcPr>
          <w:p w14:paraId="33E9E010" w14:textId="77777777" w:rsidR="00172BBC" w:rsidRPr="00F90837" w:rsidRDefault="00172BBC" w:rsidP="00911E7D">
            <w:pPr>
              <w:rPr>
                <w:rFonts w:cs="Arial"/>
                <w:sz w:val="18"/>
                <w:szCs w:val="18"/>
              </w:rPr>
            </w:pPr>
          </w:p>
        </w:tc>
        <w:tc>
          <w:tcPr>
            <w:tcW w:w="12132" w:type="dxa"/>
            <w:gridSpan w:val="5"/>
            <w:shd w:val="clear" w:color="auto" w:fill="auto"/>
            <w:vAlign w:val="center"/>
          </w:tcPr>
          <w:p w14:paraId="04FE6FEE" w14:textId="77777777" w:rsidR="00172BBC" w:rsidRDefault="00172BBC" w:rsidP="00911E7D">
            <w:pPr>
              <w:rPr>
                <w:rFonts w:cs="Arial"/>
                <w:sz w:val="18"/>
                <w:szCs w:val="18"/>
              </w:rPr>
            </w:pPr>
            <w:r>
              <w:rPr>
                <w:rFonts w:cs="Arial"/>
                <w:sz w:val="18"/>
                <w:szCs w:val="18"/>
              </w:rPr>
              <w:t>Bidder Response:</w:t>
            </w:r>
          </w:p>
          <w:p w14:paraId="3ED5841A" w14:textId="77777777" w:rsidR="00172BBC" w:rsidRPr="00F90837" w:rsidRDefault="00172BBC" w:rsidP="00911E7D">
            <w:pPr>
              <w:rPr>
                <w:rFonts w:cs="Arial"/>
                <w:sz w:val="18"/>
                <w:szCs w:val="18"/>
              </w:rPr>
            </w:pPr>
          </w:p>
        </w:tc>
      </w:tr>
    </w:tbl>
    <w:p w14:paraId="5D38D060" w14:textId="77777777" w:rsidR="00E1176E" w:rsidRDefault="00E1176E" w:rsidP="00E1176E">
      <w:pPr>
        <w:rPr>
          <w:sz w:val="18"/>
          <w:szCs w:val="18"/>
        </w:rPr>
      </w:pPr>
      <w:r>
        <w:rPr>
          <w:sz w:val="18"/>
          <w:szCs w:val="18"/>
        </w:rPr>
        <w:t>Any additional documentation can be inserted here:</w:t>
      </w:r>
    </w:p>
    <w:p w14:paraId="77D025D7" w14:textId="679EE151" w:rsidR="00E1176E" w:rsidRDefault="00E1176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5915A90C" w14:textId="77777777" w:rsidTr="00172BBC">
        <w:trPr>
          <w:trHeight w:val="210"/>
          <w:tblHeader/>
        </w:trPr>
        <w:tc>
          <w:tcPr>
            <w:tcW w:w="738" w:type="dxa"/>
            <w:vMerge w:val="restart"/>
            <w:shd w:val="clear" w:color="auto" w:fill="auto"/>
            <w:vAlign w:val="center"/>
          </w:tcPr>
          <w:p w14:paraId="33D3237E" w14:textId="71626848" w:rsidR="00172BBC" w:rsidRPr="00F90837" w:rsidRDefault="00A10B59" w:rsidP="00911E7D">
            <w:pPr>
              <w:rPr>
                <w:rFonts w:cs="Arial"/>
                <w:sz w:val="18"/>
                <w:szCs w:val="18"/>
              </w:rPr>
            </w:pPr>
            <w:r>
              <w:rPr>
                <w:rFonts w:cs="Arial"/>
                <w:sz w:val="18"/>
                <w:szCs w:val="18"/>
              </w:rPr>
              <w:t>NGCS 59</w:t>
            </w:r>
            <w:r w:rsidR="00172BBC">
              <w:rPr>
                <w:rFonts w:cs="Arial"/>
                <w:sz w:val="18"/>
                <w:szCs w:val="18"/>
              </w:rPr>
              <w:t xml:space="preserve"> </w:t>
            </w:r>
          </w:p>
        </w:tc>
        <w:tc>
          <w:tcPr>
            <w:tcW w:w="8262" w:type="dxa"/>
            <w:vMerge w:val="restart"/>
            <w:shd w:val="clear" w:color="auto" w:fill="auto"/>
          </w:tcPr>
          <w:p w14:paraId="46055AEF"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69B7F3AC" w14:textId="42C2548A" w:rsidR="00172BBC" w:rsidRPr="003E185D" w:rsidRDefault="00172BBC" w:rsidP="003E185D">
            <w:pPr>
              <w:rPr>
                <w:rFonts w:cs="Arial"/>
                <w:b/>
                <w:sz w:val="18"/>
                <w:szCs w:val="18"/>
              </w:rPr>
            </w:pPr>
            <w:r w:rsidRPr="003E185D">
              <w:rPr>
                <w:rFonts w:cs="Arial"/>
                <w:b/>
                <w:sz w:val="18"/>
                <w:szCs w:val="18"/>
              </w:rPr>
              <w:t>Spatial Interface (SI)</w:t>
            </w:r>
          </w:p>
          <w:p w14:paraId="56B527C3" w14:textId="07A805C8" w:rsidR="00172BBC" w:rsidRPr="003E185D" w:rsidRDefault="00172BBC" w:rsidP="003E185D">
            <w:pPr>
              <w:rPr>
                <w:rFonts w:cs="Arial"/>
                <w:b/>
                <w:sz w:val="18"/>
                <w:szCs w:val="18"/>
              </w:rPr>
            </w:pPr>
            <w:r w:rsidRPr="003E185D">
              <w:rPr>
                <w:rFonts w:cs="Arial"/>
                <w:b/>
                <w:sz w:val="18"/>
                <w:szCs w:val="18"/>
              </w:rPr>
              <w:t>SI Description</w:t>
            </w:r>
          </w:p>
          <w:p w14:paraId="37072098" w14:textId="7DA6DDE3" w:rsidR="00172BBC" w:rsidRPr="00F90837" w:rsidRDefault="00172BBC" w:rsidP="003E185D">
            <w:pPr>
              <w:rPr>
                <w:rFonts w:cs="Arial"/>
                <w:sz w:val="18"/>
                <w:szCs w:val="18"/>
              </w:rPr>
            </w:pPr>
            <w:r w:rsidRPr="003E185D">
              <w:rPr>
                <w:rFonts w:cs="Arial"/>
                <w:sz w:val="18"/>
                <w:szCs w:val="18"/>
              </w:rPr>
              <w:t>The SI is responsible for provisioning and updating authoritative GIS data to the ECRF, the LVF, the map viewer, the PSAP tactical map display, CAD systems, and similar applications that consume GIS data. GIS data provisioned by the SI shall undergo data-quality and data-integrity checks to ensure that the data complies with all applicable requirements of NENA 02-010, NENA 02-014, and Attac</w:t>
            </w:r>
            <w:r>
              <w:rPr>
                <w:rFonts w:cs="Arial"/>
                <w:sz w:val="18"/>
                <w:szCs w:val="18"/>
              </w:rPr>
              <w:t xml:space="preserve">hment B of NENA-STA-010.2-2016. </w:t>
            </w:r>
            <w:r w:rsidRPr="003E185D">
              <w:rPr>
                <w:rFonts w:cs="Arial"/>
                <w:sz w:val="18"/>
                <w:szCs w:val="18"/>
              </w:rPr>
              <w:t>Describe how</w:t>
            </w:r>
            <w:r>
              <w:rPr>
                <w:rFonts w:cs="Arial"/>
                <w:sz w:val="18"/>
                <w:szCs w:val="18"/>
              </w:rPr>
              <w:t xml:space="preserve"> </w:t>
            </w:r>
            <w:r w:rsidRPr="003E185D">
              <w:rPr>
                <w:rFonts w:cs="Arial"/>
                <w:sz w:val="18"/>
                <w:szCs w:val="18"/>
              </w:rPr>
              <w:t>the solution meets or exceeds the above requirements.</w:t>
            </w:r>
            <w:r w:rsidRPr="00371D05">
              <w:rPr>
                <w:rFonts w:cs="Arial"/>
                <w:b/>
                <w:sz w:val="18"/>
                <w:szCs w:val="18"/>
              </w:rPr>
              <w:tab/>
            </w:r>
          </w:p>
        </w:tc>
        <w:tc>
          <w:tcPr>
            <w:tcW w:w="900" w:type="dxa"/>
          </w:tcPr>
          <w:p w14:paraId="277A3346" w14:textId="77777777" w:rsidR="00172BBC" w:rsidRPr="00F90837" w:rsidRDefault="00172BBC" w:rsidP="00911E7D">
            <w:pPr>
              <w:rPr>
                <w:rFonts w:cs="Arial"/>
                <w:sz w:val="18"/>
                <w:szCs w:val="18"/>
              </w:rPr>
            </w:pPr>
            <w:r>
              <w:rPr>
                <w:rFonts w:cs="Arial"/>
                <w:sz w:val="18"/>
                <w:szCs w:val="18"/>
              </w:rPr>
              <w:t>Comply</w:t>
            </w:r>
          </w:p>
        </w:tc>
        <w:tc>
          <w:tcPr>
            <w:tcW w:w="900" w:type="dxa"/>
          </w:tcPr>
          <w:p w14:paraId="160DC5EB"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296E98C5"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12E79396"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46D0A925" w14:textId="77777777" w:rsidTr="00911E7D">
        <w:trPr>
          <w:trHeight w:val="210"/>
          <w:tblHeader/>
        </w:trPr>
        <w:tc>
          <w:tcPr>
            <w:tcW w:w="738" w:type="dxa"/>
            <w:vMerge/>
            <w:shd w:val="clear" w:color="auto" w:fill="auto"/>
            <w:vAlign w:val="center"/>
          </w:tcPr>
          <w:p w14:paraId="38855ACE" w14:textId="77777777" w:rsidR="00172BBC" w:rsidRDefault="00172BBC" w:rsidP="00911E7D">
            <w:pPr>
              <w:rPr>
                <w:rFonts w:cs="Arial"/>
                <w:sz w:val="18"/>
                <w:szCs w:val="18"/>
              </w:rPr>
            </w:pPr>
          </w:p>
        </w:tc>
        <w:tc>
          <w:tcPr>
            <w:tcW w:w="8262" w:type="dxa"/>
            <w:vMerge/>
            <w:shd w:val="clear" w:color="auto" w:fill="auto"/>
          </w:tcPr>
          <w:p w14:paraId="6EF9638E" w14:textId="77777777" w:rsidR="00172BBC" w:rsidRPr="00D231BC" w:rsidRDefault="00172BBC" w:rsidP="00911E7D">
            <w:pPr>
              <w:rPr>
                <w:rFonts w:cs="Arial"/>
                <w:b/>
                <w:sz w:val="18"/>
                <w:szCs w:val="18"/>
              </w:rPr>
            </w:pPr>
          </w:p>
        </w:tc>
        <w:tc>
          <w:tcPr>
            <w:tcW w:w="900" w:type="dxa"/>
          </w:tcPr>
          <w:p w14:paraId="706D2CCE" w14:textId="77777777" w:rsidR="00172BBC" w:rsidRDefault="00172BBC" w:rsidP="00911E7D">
            <w:pPr>
              <w:rPr>
                <w:rFonts w:cs="Arial"/>
                <w:sz w:val="18"/>
                <w:szCs w:val="18"/>
              </w:rPr>
            </w:pPr>
          </w:p>
        </w:tc>
        <w:tc>
          <w:tcPr>
            <w:tcW w:w="900" w:type="dxa"/>
          </w:tcPr>
          <w:p w14:paraId="275CBC2B" w14:textId="77777777" w:rsidR="00172BBC" w:rsidRDefault="00172BBC" w:rsidP="00911E7D">
            <w:pPr>
              <w:rPr>
                <w:rFonts w:cs="Arial"/>
                <w:sz w:val="18"/>
                <w:szCs w:val="18"/>
              </w:rPr>
            </w:pPr>
          </w:p>
        </w:tc>
        <w:tc>
          <w:tcPr>
            <w:tcW w:w="1080" w:type="dxa"/>
          </w:tcPr>
          <w:p w14:paraId="2BAB95AA" w14:textId="77777777" w:rsidR="00172BBC" w:rsidRDefault="00172BBC" w:rsidP="00911E7D">
            <w:pPr>
              <w:rPr>
                <w:rFonts w:cs="Arial"/>
                <w:sz w:val="18"/>
                <w:szCs w:val="18"/>
              </w:rPr>
            </w:pPr>
          </w:p>
        </w:tc>
        <w:tc>
          <w:tcPr>
            <w:tcW w:w="990" w:type="dxa"/>
          </w:tcPr>
          <w:p w14:paraId="70995EA4" w14:textId="77777777" w:rsidR="00172BBC" w:rsidRDefault="00172BBC" w:rsidP="00911E7D">
            <w:pPr>
              <w:rPr>
                <w:rFonts w:cs="Arial"/>
                <w:sz w:val="18"/>
                <w:szCs w:val="18"/>
              </w:rPr>
            </w:pPr>
          </w:p>
        </w:tc>
      </w:tr>
      <w:tr w:rsidR="00172BBC" w:rsidRPr="00F90837" w14:paraId="7DC74635" w14:textId="77777777" w:rsidTr="00B87DEE">
        <w:trPr>
          <w:trHeight w:val="503"/>
          <w:tblHeader/>
        </w:trPr>
        <w:tc>
          <w:tcPr>
            <w:tcW w:w="738" w:type="dxa"/>
            <w:vMerge/>
            <w:shd w:val="clear" w:color="auto" w:fill="auto"/>
            <w:vAlign w:val="center"/>
          </w:tcPr>
          <w:p w14:paraId="2F031D1C" w14:textId="77777777" w:rsidR="00172BBC" w:rsidRPr="00F90837" w:rsidRDefault="00172BBC" w:rsidP="00911E7D">
            <w:pPr>
              <w:rPr>
                <w:rFonts w:cs="Arial"/>
                <w:sz w:val="18"/>
                <w:szCs w:val="18"/>
              </w:rPr>
            </w:pPr>
          </w:p>
        </w:tc>
        <w:tc>
          <w:tcPr>
            <w:tcW w:w="12132" w:type="dxa"/>
            <w:gridSpan w:val="5"/>
            <w:shd w:val="clear" w:color="auto" w:fill="auto"/>
            <w:vAlign w:val="center"/>
          </w:tcPr>
          <w:p w14:paraId="2161C2E6" w14:textId="77777777" w:rsidR="00172BBC" w:rsidRDefault="00172BBC" w:rsidP="00911E7D">
            <w:pPr>
              <w:rPr>
                <w:rFonts w:cs="Arial"/>
                <w:sz w:val="18"/>
                <w:szCs w:val="18"/>
              </w:rPr>
            </w:pPr>
            <w:r>
              <w:rPr>
                <w:rFonts w:cs="Arial"/>
                <w:sz w:val="18"/>
                <w:szCs w:val="18"/>
              </w:rPr>
              <w:t>Bidder Response:</w:t>
            </w:r>
          </w:p>
          <w:p w14:paraId="1A16F525" w14:textId="77777777" w:rsidR="00172BBC" w:rsidRPr="00F90837" w:rsidRDefault="00172BBC" w:rsidP="00911E7D">
            <w:pPr>
              <w:rPr>
                <w:rFonts w:cs="Arial"/>
                <w:sz w:val="18"/>
                <w:szCs w:val="18"/>
              </w:rPr>
            </w:pPr>
          </w:p>
        </w:tc>
      </w:tr>
    </w:tbl>
    <w:p w14:paraId="60DD612E" w14:textId="77777777" w:rsidR="00E1176E" w:rsidRDefault="00E1176E" w:rsidP="00E1176E">
      <w:pPr>
        <w:rPr>
          <w:sz w:val="18"/>
          <w:szCs w:val="18"/>
        </w:rPr>
      </w:pPr>
      <w:r>
        <w:rPr>
          <w:sz w:val="18"/>
          <w:szCs w:val="18"/>
        </w:rPr>
        <w:t>Any additional documentation can be inserted here:</w:t>
      </w:r>
    </w:p>
    <w:p w14:paraId="5536D696" w14:textId="27E5FA5A" w:rsidR="00E1176E" w:rsidRDefault="00E1176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447C9806" w14:textId="77777777" w:rsidTr="00172BBC">
        <w:trPr>
          <w:trHeight w:val="210"/>
          <w:tblHeader/>
        </w:trPr>
        <w:tc>
          <w:tcPr>
            <w:tcW w:w="738" w:type="dxa"/>
            <w:vMerge w:val="restart"/>
            <w:shd w:val="clear" w:color="auto" w:fill="auto"/>
            <w:vAlign w:val="center"/>
          </w:tcPr>
          <w:p w14:paraId="7EEA8954" w14:textId="3C5F418B" w:rsidR="00172BBC" w:rsidRPr="00F90837" w:rsidRDefault="00A10B59" w:rsidP="00911E7D">
            <w:pPr>
              <w:rPr>
                <w:rFonts w:cs="Arial"/>
                <w:sz w:val="18"/>
                <w:szCs w:val="18"/>
              </w:rPr>
            </w:pPr>
            <w:r>
              <w:rPr>
                <w:rFonts w:cs="Arial"/>
                <w:sz w:val="18"/>
                <w:szCs w:val="18"/>
              </w:rPr>
              <w:t>NGCS 60</w:t>
            </w:r>
          </w:p>
        </w:tc>
        <w:tc>
          <w:tcPr>
            <w:tcW w:w="8262" w:type="dxa"/>
            <w:vMerge w:val="restart"/>
            <w:shd w:val="clear" w:color="auto" w:fill="auto"/>
          </w:tcPr>
          <w:p w14:paraId="06A34A1D"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325886EF" w14:textId="77777777" w:rsidR="00172BBC" w:rsidRPr="003E185D" w:rsidRDefault="00172BBC" w:rsidP="003E185D">
            <w:pPr>
              <w:rPr>
                <w:rFonts w:cs="Arial"/>
                <w:b/>
                <w:sz w:val="18"/>
                <w:szCs w:val="18"/>
              </w:rPr>
            </w:pPr>
            <w:r w:rsidRPr="003E185D">
              <w:rPr>
                <w:rFonts w:cs="Arial"/>
                <w:b/>
                <w:sz w:val="18"/>
                <w:szCs w:val="18"/>
              </w:rPr>
              <w:t>Spatial Interface (SI)</w:t>
            </w:r>
          </w:p>
          <w:p w14:paraId="119F2608" w14:textId="2F6046F4" w:rsidR="00172BBC" w:rsidRPr="003E185D" w:rsidRDefault="00172BBC" w:rsidP="003E185D">
            <w:pPr>
              <w:rPr>
                <w:rFonts w:cs="Arial"/>
                <w:b/>
                <w:sz w:val="18"/>
                <w:szCs w:val="18"/>
              </w:rPr>
            </w:pPr>
            <w:r w:rsidRPr="003E185D">
              <w:rPr>
                <w:rFonts w:cs="Arial"/>
                <w:b/>
                <w:sz w:val="18"/>
                <w:szCs w:val="18"/>
              </w:rPr>
              <w:t>Web Feature Service and Updates</w:t>
            </w:r>
          </w:p>
          <w:p w14:paraId="48A0268B" w14:textId="160DE3AC" w:rsidR="00172BBC" w:rsidRPr="00F90837" w:rsidRDefault="00172BBC" w:rsidP="009E44B0">
            <w:pPr>
              <w:rPr>
                <w:rFonts w:cs="Arial"/>
                <w:sz w:val="18"/>
                <w:szCs w:val="18"/>
              </w:rPr>
            </w:pPr>
            <w:r w:rsidRPr="003E185D">
              <w:rPr>
                <w:rFonts w:cs="Arial"/>
                <w:sz w:val="18"/>
                <w:szCs w:val="18"/>
              </w:rPr>
              <w:t xml:space="preserve">The SI shall convert the GIS data into the format (data structure and projection) used by the ECRF and LVF, in real-time or near real-time, using a </w:t>
            </w:r>
            <w:r w:rsidR="009E44B0">
              <w:rPr>
                <w:rFonts w:cs="Arial"/>
                <w:sz w:val="18"/>
                <w:szCs w:val="18"/>
              </w:rPr>
              <w:t>w</w:t>
            </w:r>
            <w:r w:rsidRPr="003E185D">
              <w:rPr>
                <w:rFonts w:cs="Arial"/>
                <w:sz w:val="18"/>
                <w:szCs w:val="18"/>
              </w:rPr>
              <w:t>eb feature service. The SI shall be able to provision and perform incremental updates, in near real-time, to the ECRF, LVF, the map viewer service, the PSAP tactical map display and similar applications that consume GIS data. Describe how the solution meets or exceeds the above requirements.</w:t>
            </w:r>
            <w:r>
              <w:rPr>
                <w:rFonts w:cs="Arial"/>
                <w:sz w:val="18"/>
                <w:szCs w:val="18"/>
              </w:rPr>
              <w:tab/>
            </w:r>
          </w:p>
        </w:tc>
        <w:tc>
          <w:tcPr>
            <w:tcW w:w="900" w:type="dxa"/>
          </w:tcPr>
          <w:p w14:paraId="42F38447" w14:textId="77777777" w:rsidR="00172BBC" w:rsidRPr="00F90837" w:rsidRDefault="00172BBC" w:rsidP="00911E7D">
            <w:pPr>
              <w:rPr>
                <w:rFonts w:cs="Arial"/>
                <w:sz w:val="18"/>
                <w:szCs w:val="18"/>
              </w:rPr>
            </w:pPr>
            <w:r>
              <w:rPr>
                <w:rFonts w:cs="Arial"/>
                <w:sz w:val="18"/>
                <w:szCs w:val="18"/>
              </w:rPr>
              <w:t>Comply</w:t>
            </w:r>
          </w:p>
        </w:tc>
        <w:tc>
          <w:tcPr>
            <w:tcW w:w="900" w:type="dxa"/>
          </w:tcPr>
          <w:p w14:paraId="13267335"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451E82CF"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3E8D0EC6"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3F2C6D4B" w14:textId="77777777" w:rsidTr="00911E7D">
        <w:trPr>
          <w:trHeight w:val="210"/>
          <w:tblHeader/>
        </w:trPr>
        <w:tc>
          <w:tcPr>
            <w:tcW w:w="738" w:type="dxa"/>
            <w:vMerge/>
            <w:shd w:val="clear" w:color="auto" w:fill="auto"/>
            <w:vAlign w:val="center"/>
          </w:tcPr>
          <w:p w14:paraId="2DBFEB3A" w14:textId="77777777" w:rsidR="00172BBC" w:rsidRDefault="00172BBC" w:rsidP="00911E7D">
            <w:pPr>
              <w:rPr>
                <w:rFonts w:cs="Arial"/>
                <w:sz w:val="18"/>
                <w:szCs w:val="18"/>
              </w:rPr>
            </w:pPr>
          </w:p>
        </w:tc>
        <w:tc>
          <w:tcPr>
            <w:tcW w:w="8262" w:type="dxa"/>
            <w:vMerge/>
            <w:shd w:val="clear" w:color="auto" w:fill="auto"/>
          </w:tcPr>
          <w:p w14:paraId="36AFCC9D" w14:textId="77777777" w:rsidR="00172BBC" w:rsidRPr="00D231BC" w:rsidRDefault="00172BBC" w:rsidP="00911E7D">
            <w:pPr>
              <w:rPr>
                <w:rFonts w:cs="Arial"/>
                <w:b/>
                <w:sz w:val="18"/>
                <w:szCs w:val="18"/>
              </w:rPr>
            </w:pPr>
          </w:p>
        </w:tc>
        <w:tc>
          <w:tcPr>
            <w:tcW w:w="900" w:type="dxa"/>
          </w:tcPr>
          <w:p w14:paraId="114973E3" w14:textId="77777777" w:rsidR="00172BBC" w:rsidRDefault="00172BBC" w:rsidP="00911E7D">
            <w:pPr>
              <w:rPr>
                <w:rFonts w:cs="Arial"/>
                <w:sz w:val="18"/>
                <w:szCs w:val="18"/>
              </w:rPr>
            </w:pPr>
          </w:p>
        </w:tc>
        <w:tc>
          <w:tcPr>
            <w:tcW w:w="900" w:type="dxa"/>
          </w:tcPr>
          <w:p w14:paraId="49EF7E91" w14:textId="77777777" w:rsidR="00172BBC" w:rsidRDefault="00172BBC" w:rsidP="00911E7D">
            <w:pPr>
              <w:rPr>
                <w:rFonts w:cs="Arial"/>
                <w:sz w:val="18"/>
                <w:szCs w:val="18"/>
              </w:rPr>
            </w:pPr>
          </w:p>
        </w:tc>
        <w:tc>
          <w:tcPr>
            <w:tcW w:w="1080" w:type="dxa"/>
          </w:tcPr>
          <w:p w14:paraId="03D755E0" w14:textId="77777777" w:rsidR="00172BBC" w:rsidRDefault="00172BBC" w:rsidP="00911E7D">
            <w:pPr>
              <w:rPr>
                <w:rFonts w:cs="Arial"/>
                <w:sz w:val="18"/>
                <w:szCs w:val="18"/>
              </w:rPr>
            </w:pPr>
          </w:p>
        </w:tc>
        <w:tc>
          <w:tcPr>
            <w:tcW w:w="990" w:type="dxa"/>
          </w:tcPr>
          <w:p w14:paraId="770613A4" w14:textId="77777777" w:rsidR="00172BBC" w:rsidRDefault="00172BBC" w:rsidP="00911E7D">
            <w:pPr>
              <w:rPr>
                <w:rFonts w:cs="Arial"/>
                <w:sz w:val="18"/>
                <w:szCs w:val="18"/>
              </w:rPr>
            </w:pPr>
          </w:p>
        </w:tc>
      </w:tr>
      <w:tr w:rsidR="00172BBC" w:rsidRPr="00F90837" w14:paraId="4BCF428F" w14:textId="77777777" w:rsidTr="00B87DEE">
        <w:trPr>
          <w:trHeight w:val="503"/>
          <w:tblHeader/>
        </w:trPr>
        <w:tc>
          <w:tcPr>
            <w:tcW w:w="738" w:type="dxa"/>
            <w:vMerge/>
            <w:shd w:val="clear" w:color="auto" w:fill="auto"/>
            <w:vAlign w:val="center"/>
          </w:tcPr>
          <w:p w14:paraId="7AE0ECB4" w14:textId="77777777" w:rsidR="00172BBC" w:rsidRPr="00F90837" w:rsidRDefault="00172BBC" w:rsidP="00911E7D">
            <w:pPr>
              <w:rPr>
                <w:rFonts w:cs="Arial"/>
                <w:sz w:val="18"/>
                <w:szCs w:val="18"/>
              </w:rPr>
            </w:pPr>
          </w:p>
        </w:tc>
        <w:tc>
          <w:tcPr>
            <w:tcW w:w="12132" w:type="dxa"/>
            <w:gridSpan w:val="5"/>
            <w:shd w:val="clear" w:color="auto" w:fill="auto"/>
            <w:vAlign w:val="center"/>
          </w:tcPr>
          <w:p w14:paraId="4585E321" w14:textId="77777777" w:rsidR="00172BBC" w:rsidRDefault="00172BBC" w:rsidP="00911E7D">
            <w:pPr>
              <w:rPr>
                <w:rFonts w:cs="Arial"/>
                <w:sz w:val="18"/>
                <w:szCs w:val="18"/>
              </w:rPr>
            </w:pPr>
            <w:r>
              <w:rPr>
                <w:rFonts w:cs="Arial"/>
                <w:sz w:val="18"/>
                <w:szCs w:val="18"/>
              </w:rPr>
              <w:t>Bidder Response:</w:t>
            </w:r>
          </w:p>
          <w:p w14:paraId="3B050CF7" w14:textId="77777777" w:rsidR="00172BBC" w:rsidRPr="00F90837" w:rsidRDefault="00172BBC" w:rsidP="00911E7D">
            <w:pPr>
              <w:rPr>
                <w:rFonts w:cs="Arial"/>
                <w:sz w:val="18"/>
                <w:szCs w:val="18"/>
              </w:rPr>
            </w:pPr>
          </w:p>
        </w:tc>
      </w:tr>
    </w:tbl>
    <w:p w14:paraId="69395831" w14:textId="77777777" w:rsidR="00E1176E" w:rsidRDefault="00E1176E" w:rsidP="00E1176E">
      <w:pPr>
        <w:rPr>
          <w:sz w:val="18"/>
          <w:szCs w:val="18"/>
        </w:rPr>
      </w:pPr>
      <w:r>
        <w:rPr>
          <w:sz w:val="18"/>
          <w:szCs w:val="18"/>
        </w:rPr>
        <w:t>Any additional documentation can be inserted here:</w:t>
      </w:r>
    </w:p>
    <w:p w14:paraId="3CC223F7" w14:textId="57F92D63" w:rsidR="00E1176E" w:rsidRDefault="00E1176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114925EC" w14:textId="77777777" w:rsidTr="00172BBC">
        <w:trPr>
          <w:trHeight w:val="210"/>
          <w:tblHeader/>
        </w:trPr>
        <w:tc>
          <w:tcPr>
            <w:tcW w:w="738" w:type="dxa"/>
            <w:vMerge w:val="restart"/>
            <w:shd w:val="clear" w:color="auto" w:fill="auto"/>
            <w:vAlign w:val="center"/>
          </w:tcPr>
          <w:p w14:paraId="2B51012D" w14:textId="5849B8D5" w:rsidR="00172BBC" w:rsidRPr="00F90837" w:rsidRDefault="00A10B59" w:rsidP="00911E7D">
            <w:pPr>
              <w:rPr>
                <w:rFonts w:cs="Arial"/>
                <w:sz w:val="18"/>
                <w:szCs w:val="18"/>
              </w:rPr>
            </w:pPr>
            <w:r>
              <w:rPr>
                <w:rFonts w:cs="Arial"/>
                <w:sz w:val="18"/>
                <w:szCs w:val="18"/>
              </w:rPr>
              <w:t>NGCS 61</w:t>
            </w:r>
            <w:r w:rsidR="00172BBC">
              <w:rPr>
                <w:rFonts w:cs="Arial"/>
                <w:sz w:val="18"/>
                <w:szCs w:val="18"/>
              </w:rPr>
              <w:t xml:space="preserve"> </w:t>
            </w:r>
          </w:p>
        </w:tc>
        <w:tc>
          <w:tcPr>
            <w:tcW w:w="8262" w:type="dxa"/>
            <w:vMerge w:val="restart"/>
            <w:shd w:val="clear" w:color="auto" w:fill="auto"/>
          </w:tcPr>
          <w:p w14:paraId="5DA6D5F1"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305250F7" w14:textId="77777777" w:rsidR="00172BBC" w:rsidRPr="003E185D" w:rsidRDefault="00172BBC" w:rsidP="003E185D">
            <w:pPr>
              <w:rPr>
                <w:rFonts w:cs="Arial"/>
                <w:b/>
                <w:sz w:val="18"/>
                <w:szCs w:val="18"/>
              </w:rPr>
            </w:pPr>
            <w:r w:rsidRPr="003E185D">
              <w:rPr>
                <w:rFonts w:cs="Arial"/>
                <w:b/>
                <w:sz w:val="18"/>
                <w:szCs w:val="18"/>
              </w:rPr>
              <w:t>Spatial Interface (SI)</w:t>
            </w:r>
          </w:p>
          <w:p w14:paraId="72AD0102" w14:textId="60AFCBD6" w:rsidR="00172BBC" w:rsidRPr="003E185D" w:rsidRDefault="00172BBC" w:rsidP="003E185D">
            <w:pPr>
              <w:rPr>
                <w:rFonts w:cs="Arial"/>
                <w:b/>
                <w:sz w:val="18"/>
                <w:szCs w:val="18"/>
              </w:rPr>
            </w:pPr>
            <w:r w:rsidRPr="003E185D">
              <w:rPr>
                <w:rFonts w:cs="Arial"/>
                <w:b/>
                <w:sz w:val="18"/>
                <w:szCs w:val="18"/>
              </w:rPr>
              <w:t>Data Provisioning and Validation</w:t>
            </w:r>
          </w:p>
          <w:p w14:paraId="113EE0FD" w14:textId="3B8440FA" w:rsidR="00172BBC" w:rsidRPr="00F90837" w:rsidRDefault="00172BBC" w:rsidP="003E185D">
            <w:pPr>
              <w:rPr>
                <w:rFonts w:cs="Arial"/>
                <w:sz w:val="18"/>
                <w:szCs w:val="18"/>
              </w:rPr>
            </w:pPr>
            <w:r w:rsidRPr="003E185D">
              <w:rPr>
                <w:rFonts w:cs="Arial"/>
                <w:sz w:val="18"/>
                <w:szCs w:val="18"/>
              </w:rPr>
              <w:t>Describe the functionality of the proposed SI solution in sufficient detail to explain the validation of GIS data</w:t>
            </w:r>
            <w:r w:rsidR="00DC1528">
              <w:rPr>
                <w:rFonts w:cs="Arial"/>
                <w:sz w:val="18"/>
                <w:szCs w:val="18"/>
              </w:rPr>
              <w:t xml:space="preserve"> and data updates prior to</w:t>
            </w:r>
            <w:r w:rsidRPr="003E185D">
              <w:rPr>
                <w:rFonts w:cs="Arial"/>
                <w:sz w:val="18"/>
                <w:szCs w:val="18"/>
              </w:rPr>
              <w:t xml:space="preserve"> provisioning into the ECRF and LVF, along with the means of real-time or near real-time provisioning of incremental updates to the GIS data provisioned to the ECRF and LVF.</w:t>
            </w:r>
            <w:r>
              <w:rPr>
                <w:rFonts w:cs="Arial"/>
                <w:sz w:val="18"/>
                <w:szCs w:val="18"/>
              </w:rPr>
              <w:tab/>
            </w:r>
          </w:p>
        </w:tc>
        <w:tc>
          <w:tcPr>
            <w:tcW w:w="900" w:type="dxa"/>
          </w:tcPr>
          <w:p w14:paraId="3449FA04" w14:textId="77777777" w:rsidR="00172BBC" w:rsidRPr="00F90837" w:rsidRDefault="00172BBC" w:rsidP="00911E7D">
            <w:pPr>
              <w:rPr>
                <w:rFonts w:cs="Arial"/>
                <w:sz w:val="18"/>
                <w:szCs w:val="18"/>
              </w:rPr>
            </w:pPr>
            <w:r>
              <w:rPr>
                <w:rFonts w:cs="Arial"/>
                <w:sz w:val="18"/>
                <w:szCs w:val="18"/>
              </w:rPr>
              <w:t>Comply</w:t>
            </w:r>
          </w:p>
        </w:tc>
        <w:tc>
          <w:tcPr>
            <w:tcW w:w="900" w:type="dxa"/>
          </w:tcPr>
          <w:p w14:paraId="15093676"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1D7AF987"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11C36D6A"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21C80845" w14:textId="77777777" w:rsidTr="00911E7D">
        <w:trPr>
          <w:trHeight w:val="210"/>
          <w:tblHeader/>
        </w:trPr>
        <w:tc>
          <w:tcPr>
            <w:tcW w:w="738" w:type="dxa"/>
            <w:vMerge/>
            <w:shd w:val="clear" w:color="auto" w:fill="auto"/>
            <w:vAlign w:val="center"/>
          </w:tcPr>
          <w:p w14:paraId="46D98D75" w14:textId="77777777" w:rsidR="00172BBC" w:rsidRDefault="00172BBC" w:rsidP="00911E7D">
            <w:pPr>
              <w:rPr>
                <w:rFonts w:cs="Arial"/>
                <w:sz w:val="18"/>
                <w:szCs w:val="18"/>
              </w:rPr>
            </w:pPr>
          </w:p>
        </w:tc>
        <w:tc>
          <w:tcPr>
            <w:tcW w:w="8262" w:type="dxa"/>
            <w:vMerge/>
            <w:shd w:val="clear" w:color="auto" w:fill="auto"/>
          </w:tcPr>
          <w:p w14:paraId="2314974D" w14:textId="77777777" w:rsidR="00172BBC" w:rsidRPr="00D231BC" w:rsidRDefault="00172BBC" w:rsidP="00911E7D">
            <w:pPr>
              <w:rPr>
                <w:rFonts w:cs="Arial"/>
                <w:b/>
                <w:sz w:val="18"/>
                <w:szCs w:val="18"/>
              </w:rPr>
            </w:pPr>
          </w:p>
        </w:tc>
        <w:tc>
          <w:tcPr>
            <w:tcW w:w="900" w:type="dxa"/>
          </w:tcPr>
          <w:p w14:paraId="67FD179F" w14:textId="77777777" w:rsidR="00172BBC" w:rsidRDefault="00172BBC" w:rsidP="00911E7D">
            <w:pPr>
              <w:rPr>
                <w:rFonts w:cs="Arial"/>
                <w:sz w:val="18"/>
                <w:szCs w:val="18"/>
              </w:rPr>
            </w:pPr>
          </w:p>
        </w:tc>
        <w:tc>
          <w:tcPr>
            <w:tcW w:w="900" w:type="dxa"/>
          </w:tcPr>
          <w:p w14:paraId="738026DE" w14:textId="77777777" w:rsidR="00172BBC" w:rsidRDefault="00172BBC" w:rsidP="00911E7D">
            <w:pPr>
              <w:rPr>
                <w:rFonts w:cs="Arial"/>
                <w:sz w:val="18"/>
                <w:szCs w:val="18"/>
              </w:rPr>
            </w:pPr>
          </w:p>
        </w:tc>
        <w:tc>
          <w:tcPr>
            <w:tcW w:w="1080" w:type="dxa"/>
          </w:tcPr>
          <w:p w14:paraId="1660195F" w14:textId="77777777" w:rsidR="00172BBC" w:rsidRDefault="00172BBC" w:rsidP="00911E7D">
            <w:pPr>
              <w:rPr>
                <w:rFonts w:cs="Arial"/>
                <w:sz w:val="18"/>
                <w:szCs w:val="18"/>
              </w:rPr>
            </w:pPr>
          </w:p>
        </w:tc>
        <w:tc>
          <w:tcPr>
            <w:tcW w:w="990" w:type="dxa"/>
          </w:tcPr>
          <w:p w14:paraId="7FBA1BC3" w14:textId="77777777" w:rsidR="00172BBC" w:rsidRDefault="00172BBC" w:rsidP="00911E7D">
            <w:pPr>
              <w:rPr>
                <w:rFonts w:cs="Arial"/>
                <w:sz w:val="18"/>
                <w:szCs w:val="18"/>
              </w:rPr>
            </w:pPr>
          </w:p>
        </w:tc>
      </w:tr>
      <w:tr w:rsidR="00172BBC" w:rsidRPr="00F90837" w14:paraId="6269535F" w14:textId="77777777" w:rsidTr="00B87DEE">
        <w:trPr>
          <w:trHeight w:val="503"/>
          <w:tblHeader/>
        </w:trPr>
        <w:tc>
          <w:tcPr>
            <w:tcW w:w="738" w:type="dxa"/>
            <w:vMerge/>
            <w:shd w:val="clear" w:color="auto" w:fill="auto"/>
            <w:vAlign w:val="center"/>
          </w:tcPr>
          <w:p w14:paraId="3E407ADE" w14:textId="77777777" w:rsidR="00172BBC" w:rsidRPr="00F90837" w:rsidRDefault="00172BBC" w:rsidP="00911E7D">
            <w:pPr>
              <w:rPr>
                <w:rFonts w:cs="Arial"/>
                <w:sz w:val="18"/>
                <w:szCs w:val="18"/>
              </w:rPr>
            </w:pPr>
          </w:p>
        </w:tc>
        <w:tc>
          <w:tcPr>
            <w:tcW w:w="12132" w:type="dxa"/>
            <w:gridSpan w:val="5"/>
            <w:shd w:val="clear" w:color="auto" w:fill="auto"/>
            <w:vAlign w:val="center"/>
          </w:tcPr>
          <w:p w14:paraId="6D314430" w14:textId="77777777" w:rsidR="00172BBC" w:rsidRDefault="00172BBC" w:rsidP="00911E7D">
            <w:pPr>
              <w:rPr>
                <w:rFonts w:cs="Arial"/>
                <w:sz w:val="18"/>
                <w:szCs w:val="18"/>
              </w:rPr>
            </w:pPr>
            <w:r>
              <w:rPr>
                <w:rFonts w:cs="Arial"/>
                <w:sz w:val="18"/>
                <w:szCs w:val="18"/>
              </w:rPr>
              <w:t>Bidder Response:</w:t>
            </w:r>
          </w:p>
          <w:p w14:paraId="3A081062" w14:textId="77777777" w:rsidR="00172BBC" w:rsidRPr="00F90837" w:rsidRDefault="00172BBC" w:rsidP="00911E7D">
            <w:pPr>
              <w:rPr>
                <w:rFonts w:cs="Arial"/>
                <w:sz w:val="18"/>
                <w:szCs w:val="18"/>
              </w:rPr>
            </w:pPr>
          </w:p>
        </w:tc>
      </w:tr>
    </w:tbl>
    <w:p w14:paraId="7DB04032" w14:textId="77777777" w:rsidR="00E1176E" w:rsidRDefault="00E1176E" w:rsidP="00E1176E">
      <w:pPr>
        <w:rPr>
          <w:sz w:val="18"/>
          <w:szCs w:val="18"/>
        </w:rPr>
      </w:pPr>
      <w:r>
        <w:rPr>
          <w:sz w:val="18"/>
          <w:szCs w:val="18"/>
        </w:rPr>
        <w:t>Any additional documentation can be inserted here:</w:t>
      </w:r>
    </w:p>
    <w:p w14:paraId="0D4F03C9" w14:textId="44F9672E" w:rsidR="00E1176E" w:rsidRDefault="00E1176E">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72BBC" w:rsidRPr="00F90837" w14:paraId="2027632A" w14:textId="77777777" w:rsidTr="00172BBC">
        <w:trPr>
          <w:trHeight w:val="210"/>
          <w:tblHeader/>
        </w:trPr>
        <w:tc>
          <w:tcPr>
            <w:tcW w:w="738" w:type="dxa"/>
            <w:vMerge w:val="restart"/>
            <w:shd w:val="clear" w:color="auto" w:fill="auto"/>
            <w:vAlign w:val="center"/>
          </w:tcPr>
          <w:p w14:paraId="7386C04D" w14:textId="56249FBC" w:rsidR="00172BBC" w:rsidRPr="00F90837" w:rsidRDefault="00A10B59" w:rsidP="00A10B59">
            <w:pPr>
              <w:rPr>
                <w:rFonts w:cs="Arial"/>
                <w:sz w:val="18"/>
                <w:szCs w:val="18"/>
              </w:rPr>
            </w:pPr>
            <w:r>
              <w:rPr>
                <w:rFonts w:cs="Arial"/>
                <w:sz w:val="18"/>
                <w:szCs w:val="18"/>
              </w:rPr>
              <w:t>NGCS 62</w:t>
            </w:r>
          </w:p>
        </w:tc>
        <w:tc>
          <w:tcPr>
            <w:tcW w:w="8262" w:type="dxa"/>
            <w:vMerge w:val="restart"/>
            <w:shd w:val="clear" w:color="auto" w:fill="auto"/>
          </w:tcPr>
          <w:p w14:paraId="138C3E57" w14:textId="77777777" w:rsidR="00172BBC" w:rsidRPr="00D231BC" w:rsidRDefault="00172BBC" w:rsidP="00911E7D">
            <w:pPr>
              <w:rPr>
                <w:rFonts w:cs="Arial"/>
                <w:b/>
                <w:sz w:val="18"/>
                <w:szCs w:val="18"/>
              </w:rPr>
            </w:pPr>
            <w:r w:rsidRPr="00D231BC">
              <w:rPr>
                <w:rFonts w:cs="Arial"/>
                <w:b/>
                <w:sz w:val="18"/>
                <w:szCs w:val="18"/>
              </w:rPr>
              <w:t>Next Generation Core Services Elements (NGCS)</w:t>
            </w:r>
          </w:p>
          <w:p w14:paraId="1F803D0B" w14:textId="77777777" w:rsidR="00172BBC" w:rsidRDefault="00172BBC" w:rsidP="00911E7D">
            <w:pPr>
              <w:rPr>
                <w:rFonts w:cs="Arial"/>
                <w:sz w:val="18"/>
                <w:szCs w:val="18"/>
              </w:rPr>
            </w:pPr>
            <w:r>
              <w:rPr>
                <w:rFonts w:cs="Arial"/>
                <w:b/>
                <w:sz w:val="18"/>
                <w:szCs w:val="18"/>
              </w:rPr>
              <w:t>Spatial Interface (SI)</w:t>
            </w:r>
            <w:r>
              <w:rPr>
                <w:rFonts w:cs="Arial"/>
                <w:sz w:val="18"/>
                <w:szCs w:val="18"/>
              </w:rPr>
              <w:tab/>
            </w:r>
          </w:p>
          <w:p w14:paraId="09FFC296" w14:textId="0A5E88F0" w:rsidR="00172BBC" w:rsidRPr="001513AF" w:rsidRDefault="00172BBC" w:rsidP="001513AF">
            <w:pPr>
              <w:rPr>
                <w:rFonts w:cs="Arial"/>
                <w:b/>
                <w:sz w:val="18"/>
                <w:szCs w:val="18"/>
              </w:rPr>
            </w:pPr>
            <w:r w:rsidRPr="001513AF">
              <w:rPr>
                <w:rFonts w:cs="Arial"/>
                <w:b/>
                <w:sz w:val="18"/>
                <w:szCs w:val="18"/>
              </w:rPr>
              <w:t>Use of the Commission’s GIS Data Model</w:t>
            </w:r>
          </w:p>
          <w:p w14:paraId="44B55827" w14:textId="031D9785" w:rsidR="00172BBC" w:rsidRDefault="00172BBC" w:rsidP="001513AF">
            <w:pPr>
              <w:rPr>
                <w:rFonts w:cs="Arial"/>
                <w:sz w:val="18"/>
                <w:szCs w:val="18"/>
              </w:rPr>
            </w:pPr>
            <w:r>
              <w:rPr>
                <w:rFonts w:cs="Arial"/>
                <w:sz w:val="18"/>
                <w:szCs w:val="18"/>
              </w:rPr>
              <w:t xml:space="preserve">1. </w:t>
            </w:r>
            <w:r w:rsidRPr="001513AF">
              <w:rPr>
                <w:rFonts w:cs="Arial"/>
                <w:sz w:val="18"/>
                <w:szCs w:val="18"/>
              </w:rPr>
              <w:t>Describe how the bidder’s solution will use the Commissio</w:t>
            </w:r>
            <w:r w:rsidR="00023C72">
              <w:rPr>
                <w:rFonts w:cs="Arial"/>
                <w:sz w:val="18"/>
                <w:szCs w:val="18"/>
              </w:rPr>
              <w:t xml:space="preserve">n’s GIS data model (Attachment </w:t>
            </w:r>
            <w:r w:rsidR="001C30E5">
              <w:rPr>
                <w:rFonts w:cs="Arial"/>
                <w:sz w:val="18"/>
                <w:szCs w:val="18"/>
              </w:rPr>
              <w:t>B</w:t>
            </w:r>
            <w:r w:rsidRPr="001513AF">
              <w:rPr>
                <w:rFonts w:cs="Arial"/>
                <w:sz w:val="18"/>
                <w:szCs w:val="18"/>
              </w:rPr>
              <w:t>) without modification to the schema</w:t>
            </w:r>
            <w:r>
              <w:rPr>
                <w:rFonts w:cs="Arial"/>
                <w:sz w:val="18"/>
                <w:szCs w:val="18"/>
              </w:rPr>
              <w:t xml:space="preserve">. </w:t>
            </w:r>
          </w:p>
          <w:p w14:paraId="24FB01AE" w14:textId="77777777" w:rsidR="00172BBC" w:rsidRDefault="00172BBC" w:rsidP="001513AF">
            <w:pPr>
              <w:rPr>
                <w:rFonts w:cs="Arial"/>
                <w:sz w:val="18"/>
                <w:szCs w:val="18"/>
              </w:rPr>
            </w:pPr>
            <w:r>
              <w:rPr>
                <w:rFonts w:cs="Arial"/>
                <w:sz w:val="18"/>
                <w:szCs w:val="18"/>
              </w:rPr>
              <w:t xml:space="preserve">2. </w:t>
            </w:r>
            <w:r w:rsidRPr="001513AF">
              <w:rPr>
                <w:rFonts w:cs="Arial"/>
                <w:sz w:val="18"/>
                <w:szCs w:val="18"/>
              </w:rPr>
              <w:t xml:space="preserve">Define bidder’s processes and methods to receive and incorporate the updated SI datasets. </w:t>
            </w:r>
          </w:p>
          <w:p w14:paraId="53073660" w14:textId="77777777" w:rsidR="00172BBC" w:rsidRDefault="00172BBC" w:rsidP="001513AF">
            <w:pPr>
              <w:rPr>
                <w:rFonts w:cs="Arial"/>
                <w:sz w:val="18"/>
                <w:szCs w:val="18"/>
              </w:rPr>
            </w:pPr>
            <w:r>
              <w:rPr>
                <w:rFonts w:cs="Arial"/>
                <w:sz w:val="18"/>
                <w:szCs w:val="18"/>
              </w:rPr>
              <w:t xml:space="preserve">3. </w:t>
            </w:r>
            <w:r w:rsidRPr="001513AF">
              <w:rPr>
                <w:rFonts w:cs="Arial"/>
                <w:sz w:val="18"/>
                <w:szCs w:val="18"/>
              </w:rPr>
              <w:t xml:space="preserve">Describe bidder’s proposed workflow for </w:t>
            </w:r>
            <w:r>
              <w:rPr>
                <w:rFonts w:cs="Arial"/>
                <w:sz w:val="18"/>
                <w:szCs w:val="18"/>
              </w:rPr>
              <w:t xml:space="preserve">receiving GIS updates from </w:t>
            </w:r>
            <w:r w:rsidRPr="001513AF">
              <w:rPr>
                <w:rFonts w:cs="Arial"/>
                <w:sz w:val="18"/>
                <w:szCs w:val="18"/>
              </w:rPr>
              <w:t xml:space="preserve">regions to allow for a smooth transition. </w:t>
            </w:r>
          </w:p>
          <w:p w14:paraId="7621C054" w14:textId="789FE069" w:rsidR="00172BBC" w:rsidRPr="001513AF" w:rsidRDefault="00172BBC" w:rsidP="001513AF">
            <w:pPr>
              <w:rPr>
                <w:rFonts w:cs="Arial"/>
                <w:sz w:val="18"/>
                <w:szCs w:val="18"/>
              </w:rPr>
            </w:pPr>
            <w:r>
              <w:rPr>
                <w:rFonts w:cs="Arial"/>
                <w:sz w:val="18"/>
                <w:szCs w:val="18"/>
              </w:rPr>
              <w:t xml:space="preserve">4. </w:t>
            </w:r>
            <w:r w:rsidRPr="001513AF">
              <w:rPr>
                <w:rFonts w:cs="Arial"/>
                <w:sz w:val="18"/>
                <w:szCs w:val="18"/>
              </w:rPr>
              <w:t>Describe all security and monitoring aspects, and any additional features supported by the proposed SI.</w:t>
            </w:r>
          </w:p>
        </w:tc>
        <w:tc>
          <w:tcPr>
            <w:tcW w:w="900" w:type="dxa"/>
          </w:tcPr>
          <w:p w14:paraId="07DC5C6B" w14:textId="77777777" w:rsidR="00172BBC" w:rsidRPr="00F90837" w:rsidRDefault="00172BBC" w:rsidP="00911E7D">
            <w:pPr>
              <w:rPr>
                <w:rFonts w:cs="Arial"/>
                <w:sz w:val="18"/>
                <w:szCs w:val="18"/>
              </w:rPr>
            </w:pPr>
            <w:r>
              <w:rPr>
                <w:rFonts w:cs="Arial"/>
                <w:sz w:val="18"/>
                <w:szCs w:val="18"/>
              </w:rPr>
              <w:t>Comply</w:t>
            </w:r>
          </w:p>
        </w:tc>
        <w:tc>
          <w:tcPr>
            <w:tcW w:w="900" w:type="dxa"/>
          </w:tcPr>
          <w:p w14:paraId="2BD218C3" w14:textId="77777777" w:rsidR="00172BBC" w:rsidRPr="00F90837" w:rsidRDefault="00172BBC" w:rsidP="00911E7D">
            <w:pPr>
              <w:rPr>
                <w:rFonts w:cs="Arial"/>
                <w:sz w:val="18"/>
                <w:szCs w:val="18"/>
              </w:rPr>
            </w:pPr>
            <w:r>
              <w:rPr>
                <w:rFonts w:cs="Arial"/>
                <w:sz w:val="18"/>
                <w:szCs w:val="18"/>
              </w:rPr>
              <w:t>Partially Comply</w:t>
            </w:r>
          </w:p>
        </w:tc>
        <w:tc>
          <w:tcPr>
            <w:tcW w:w="1080" w:type="dxa"/>
          </w:tcPr>
          <w:p w14:paraId="360CCAE8" w14:textId="77777777" w:rsidR="00172BBC" w:rsidRPr="00F90837" w:rsidRDefault="00172BBC" w:rsidP="00911E7D">
            <w:pPr>
              <w:rPr>
                <w:rFonts w:cs="Arial"/>
                <w:sz w:val="18"/>
                <w:szCs w:val="18"/>
              </w:rPr>
            </w:pPr>
            <w:r>
              <w:rPr>
                <w:rFonts w:cs="Arial"/>
                <w:sz w:val="18"/>
                <w:szCs w:val="18"/>
              </w:rPr>
              <w:t>Complies with Future Capability</w:t>
            </w:r>
          </w:p>
        </w:tc>
        <w:tc>
          <w:tcPr>
            <w:tcW w:w="990" w:type="dxa"/>
          </w:tcPr>
          <w:p w14:paraId="23D0E67F" w14:textId="77777777" w:rsidR="00172BBC" w:rsidRPr="00F90837" w:rsidRDefault="00172BBC" w:rsidP="00911E7D">
            <w:pPr>
              <w:rPr>
                <w:rFonts w:cs="Arial"/>
                <w:sz w:val="18"/>
                <w:szCs w:val="18"/>
              </w:rPr>
            </w:pPr>
            <w:r>
              <w:rPr>
                <w:rFonts w:cs="Arial"/>
                <w:sz w:val="18"/>
                <w:szCs w:val="18"/>
              </w:rPr>
              <w:t>Does Not Comply</w:t>
            </w:r>
          </w:p>
        </w:tc>
      </w:tr>
      <w:tr w:rsidR="00172BBC" w:rsidRPr="00F90837" w14:paraId="2FB470C1" w14:textId="77777777" w:rsidTr="00911E7D">
        <w:trPr>
          <w:trHeight w:val="210"/>
          <w:tblHeader/>
        </w:trPr>
        <w:tc>
          <w:tcPr>
            <w:tcW w:w="738" w:type="dxa"/>
            <w:vMerge/>
            <w:shd w:val="clear" w:color="auto" w:fill="auto"/>
            <w:vAlign w:val="center"/>
          </w:tcPr>
          <w:p w14:paraId="60A65881" w14:textId="77777777" w:rsidR="00172BBC" w:rsidRDefault="00172BBC" w:rsidP="00911E7D">
            <w:pPr>
              <w:rPr>
                <w:rFonts w:cs="Arial"/>
                <w:sz w:val="18"/>
                <w:szCs w:val="18"/>
              </w:rPr>
            </w:pPr>
          </w:p>
        </w:tc>
        <w:tc>
          <w:tcPr>
            <w:tcW w:w="8262" w:type="dxa"/>
            <w:vMerge/>
            <w:shd w:val="clear" w:color="auto" w:fill="auto"/>
          </w:tcPr>
          <w:p w14:paraId="689E2B6C" w14:textId="77777777" w:rsidR="00172BBC" w:rsidRPr="00D231BC" w:rsidRDefault="00172BBC" w:rsidP="00911E7D">
            <w:pPr>
              <w:rPr>
                <w:rFonts w:cs="Arial"/>
                <w:b/>
                <w:sz w:val="18"/>
                <w:szCs w:val="18"/>
              </w:rPr>
            </w:pPr>
          </w:p>
        </w:tc>
        <w:tc>
          <w:tcPr>
            <w:tcW w:w="900" w:type="dxa"/>
          </w:tcPr>
          <w:p w14:paraId="16F4B0EB" w14:textId="77777777" w:rsidR="00172BBC" w:rsidRDefault="00172BBC" w:rsidP="00911E7D">
            <w:pPr>
              <w:rPr>
                <w:rFonts w:cs="Arial"/>
                <w:sz w:val="18"/>
                <w:szCs w:val="18"/>
              </w:rPr>
            </w:pPr>
          </w:p>
        </w:tc>
        <w:tc>
          <w:tcPr>
            <w:tcW w:w="900" w:type="dxa"/>
          </w:tcPr>
          <w:p w14:paraId="4433E350" w14:textId="77777777" w:rsidR="00172BBC" w:rsidRDefault="00172BBC" w:rsidP="00911E7D">
            <w:pPr>
              <w:rPr>
                <w:rFonts w:cs="Arial"/>
                <w:sz w:val="18"/>
                <w:szCs w:val="18"/>
              </w:rPr>
            </w:pPr>
          </w:p>
        </w:tc>
        <w:tc>
          <w:tcPr>
            <w:tcW w:w="1080" w:type="dxa"/>
          </w:tcPr>
          <w:p w14:paraId="15A459E5" w14:textId="77777777" w:rsidR="00172BBC" w:rsidRDefault="00172BBC" w:rsidP="00911E7D">
            <w:pPr>
              <w:rPr>
                <w:rFonts w:cs="Arial"/>
                <w:sz w:val="18"/>
                <w:szCs w:val="18"/>
              </w:rPr>
            </w:pPr>
          </w:p>
        </w:tc>
        <w:tc>
          <w:tcPr>
            <w:tcW w:w="990" w:type="dxa"/>
          </w:tcPr>
          <w:p w14:paraId="5D1953E5" w14:textId="77777777" w:rsidR="00172BBC" w:rsidRDefault="00172BBC" w:rsidP="00911E7D">
            <w:pPr>
              <w:rPr>
                <w:rFonts w:cs="Arial"/>
                <w:sz w:val="18"/>
                <w:szCs w:val="18"/>
              </w:rPr>
            </w:pPr>
          </w:p>
        </w:tc>
      </w:tr>
      <w:tr w:rsidR="00172BBC" w:rsidRPr="00F90837" w14:paraId="61D078BD" w14:textId="77777777" w:rsidTr="00B87DEE">
        <w:trPr>
          <w:trHeight w:val="503"/>
          <w:tblHeader/>
        </w:trPr>
        <w:tc>
          <w:tcPr>
            <w:tcW w:w="738" w:type="dxa"/>
            <w:vMerge/>
            <w:shd w:val="clear" w:color="auto" w:fill="auto"/>
            <w:vAlign w:val="center"/>
          </w:tcPr>
          <w:p w14:paraId="2214119C" w14:textId="77777777" w:rsidR="00172BBC" w:rsidRPr="00F90837" w:rsidRDefault="00172BBC" w:rsidP="00911E7D">
            <w:pPr>
              <w:rPr>
                <w:rFonts w:cs="Arial"/>
                <w:sz w:val="18"/>
                <w:szCs w:val="18"/>
              </w:rPr>
            </w:pPr>
          </w:p>
        </w:tc>
        <w:tc>
          <w:tcPr>
            <w:tcW w:w="12132" w:type="dxa"/>
            <w:gridSpan w:val="5"/>
            <w:shd w:val="clear" w:color="auto" w:fill="auto"/>
            <w:vAlign w:val="center"/>
          </w:tcPr>
          <w:p w14:paraId="783D9308" w14:textId="77777777" w:rsidR="00172BBC" w:rsidRDefault="00172BBC" w:rsidP="00911E7D">
            <w:pPr>
              <w:rPr>
                <w:rFonts w:cs="Arial"/>
                <w:sz w:val="18"/>
                <w:szCs w:val="18"/>
              </w:rPr>
            </w:pPr>
            <w:r>
              <w:rPr>
                <w:rFonts w:cs="Arial"/>
                <w:sz w:val="18"/>
                <w:szCs w:val="18"/>
              </w:rPr>
              <w:t>Bidder Response:</w:t>
            </w:r>
          </w:p>
          <w:p w14:paraId="0F8E5145" w14:textId="77777777" w:rsidR="00172BBC" w:rsidRPr="00F90837" w:rsidRDefault="00172BBC" w:rsidP="00911E7D">
            <w:pPr>
              <w:rPr>
                <w:rFonts w:cs="Arial"/>
                <w:sz w:val="18"/>
                <w:szCs w:val="18"/>
              </w:rPr>
            </w:pPr>
          </w:p>
        </w:tc>
      </w:tr>
    </w:tbl>
    <w:p w14:paraId="15B4DF1A" w14:textId="77777777" w:rsidR="001513AF" w:rsidRDefault="001513AF" w:rsidP="001513AF">
      <w:pPr>
        <w:rPr>
          <w:sz w:val="18"/>
          <w:szCs w:val="18"/>
        </w:rPr>
      </w:pPr>
      <w:r>
        <w:rPr>
          <w:sz w:val="18"/>
          <w:szCs w:val="18"/>
        </w:rPr>
        <w:t>Any additional documentation can be inserted here:</w:t>
      </w:r>
    </w:p>
    <w:p w14:paraId="2EF83C49" w14:textId="65C87FB9" w:rsidR="001513AF" w:rsidRDefault="001513A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E126B" w:rsidRPr="00F90837" w14:paraId="4E9682E4" w14:textId="77777777" w:rsidTr="00DE126B">
        <w:trPr>
          <w:trHeight w:val="210"/>
          <w:tblHeader/>
        </w:trPr>
        <w:tc>
          <w:tcPr>
            <w:tcW w:w="738" w:type="dxa"/>
            <w:vMerge w:val="restart"/>
            <w:shd w:val="clear" w:color="auto" w:fill="auto"/>
            <w:vAlign w:val="center"/>
          </w:tcPr>
          <w:p w14:paraId="322E209E" w14:textId="233D4563" w:rsidR="00DE126B" w:rsidRPr="00F90837" w:rsidRDefault="00A10B59" w:rsidP="00911E7D">
            <w:pPr>
              <w:rPr>
                <w:rFonts w:cs="Arial"/>
                <w:sz w:val="18"/>
                <w:szCs w:val="18"/>
              </w:rPr>
            </w:pPr>
            <w:r>
              <w:rPr>
                <w:rFonts w:cs="Arial"/>
                <w:sz w:val="18"/>
                <w:szCs w:val="18"/>
              </w:rPr>
              <w:t>NGCS 63</w:t>
            </w:r>
            <w:r w:rsidR="00DE126B">
              <w:rPr>
                <w:rFonts w:cs="Arial"/>
                <w:sz w:val="18"/>
                <w:szCs w:val="18"/>
              </w:rPr>
              <w:t xml:space="preserve"> </w:t>
            </w:r>
          </w:p>
        </w:tc>
        <w:tc>
          <w:tcPr>
            <w:tcW w:w="8262" w:type="dxa"/>
            <w:vMerge w:val="restart"/>
            <w:shd w:val="clear" w:color="auto" w:fill="auto"/>
          </w:tcPr>
          <w:p w14:paraId="2EA6091E" w14:textId="77777777" w:rsidR="00DE126B" w:rsidRPr="00D231BC" w:rsidRDefault="00DE126B" w:rsidP="00911E7D">
            <w:pPr>
              <w:rPr>
                <w:rFonts w:cs="Arial"/>
                <w:b/>
                <w:sz w:val="18"/>
                <w:szCs w:val="18"/>
              </w:rPr>
            </w:pPr>
            <w:r w:rsidRPr="00D231BC">
              <w:rPr>
                <w:rFonts w:cs="Arial"/>
                <w:b/>
                <w:sz w:val="18"/>
                <w:szCs w:val="18"/>
              </w:rPr>
              <w:t>Next Generation Core Services Elements (NGCS)</w:t>
            </w:r>
          </w:p>
          <w:p w14:paraId="73D9223D" w14:textId="6959FB40" w:rsidR="00DE126B" w:rsidRPr="001513AF" w:rsidRDefault="00DE126B" w:rsidP="001513AF">
            <w:pPr>
              <w:rPr>
                <w:rFonts w:cs="Arial"/>
                <w:b/>
                <w:sz w:val="18"/>
                <w:szCs w:val="18"/>
              </w:rPr>
            </w:pPr>
            <w:r w:rsidRPr="001513AF">
              <w:rPr>
                <w:rFonts w:cs="Arial"/>
                <w:b/>
                <w:sz w:val="18"/>
                <w:szCs w:val="18"/>
              </w:rPr>
              <w:t>Location Database (LDB)</w:t>
            </w:r>
            <w:r w:rsidRPr="001513AF">
              <w:rPr>
                <w:rFonts w:cs="Arial"/>
                <w:b/>
                <w:sz w:val="18"/>
                <w:szCs w:val="18"/>
              </w:rPr>
              <w:tab/>
            </w:r>
          </w:p>
          <w:p w14:paraId="27E29157" w14:textId="7A1A109C" w:rsidR="00DE126B" w:rsidRDefault="00DE126B" w:rsidP="001513AF">
            <w:pPr>
              <w:rPr>
                <w:rFonts w:cs="Arial"/>
                <w:sz w:val="18"/>
                <w:szCs w:val="18"/>
              </w:rPr>
            </w:pPr>
            <w:r w:rsidRPr="001513AF">
              <w:rPr>
                <w:rFonts w:cs="Arial"/>
                <w:sz w:val="18"/>
                <w:szCs w:val="18"/>
              </w:rPr>
              <w:t xml:space="preserve">Describe how the solution interfaces with other LDB solutions which may participate in or interface with </w:t>
            </w:r>
            <w:r w:rsidR="00381128">
              <w:rPr>
                <w:rFonts w:cs="Arial"/>
                <w:sz w:val="18"/>
                <w:szCs w:val="18"/>
              </w:rPr>
              <w:t>b</w:t>
            </w:r>
            <w:r w:rsidRPr="001513AF">
              <w:rPr>
                <w:rFonts w:cs="Arial"/>
                <w:sz w:val="18"/>
                <w:szCs w:val="18"/>
              </w:rPr>
              <w:t xml:space="preserve">idder’s solution. </w:t>
            </w:r>
            <w:r>
              <w:rPr>
                <w:rFonts w:cs="Arial"/>
                <w:sz w:val="18"/>
                <w:szCs w:val="18"/>
              </w:rPr>
              <w:t>C</w:t>
            </w:r>
            <w:r w:rsidRPr="001513AF">
              <w:rPr>
                <w:rFonts w:cs="Arial"/>
                <w:sz w:val="18"/>
                <w:szCs w:val="18"/>
              </w:rPr>
              <w:t xml:space="preserve">ontractor shall coordinate with other LDB solution providers to ensure interoperability between the respective </w:t>
            </w:r>
            <w:r w:rsidRPr="00D44DF5">
              <w:rPr>
                <w:rFonts w:cs="Arial"/>
                <w:sz w:val="18"/>
                <w:szCs w:val="18"/>
              </w:rPr>
              <w:t>solutions.</w:t>
            </w:r>
            <w:r w:rsidR="00D44DF5" w:rsidRPr="00D44DF5">
              <w:rPr>
                <w:rFonts w:cs="Arial"/>
                <w:sz w:val="18"/>
                <w:szCs w:val="18"/>
              </w:rPr>
              <w:t xml:space="preserve"> </w:t>
            </w:r>
            <w:r w:rsidR="00D44DF5" w:rsidRPr="00D44DF5">
              <w:rPr>
                <w:sz w:val="18"/>
                <w:szCs w:val="18"/>
              </w:rPr>
              <w:t xml:space="preserve"> Also</w:t>
            </w:r>
            <w:r w:rsidR="00D44DF5">
              <w:t xml:space="preserve"> e</w:t>
            </w:r>
            <w:r w:rsidR="00D44DF5" w:rsidRPr="00D44DF5">
              <w:rPr>
                <w:rFonts w:cs="Arial"/>
                <w:sz w:val="18"/>
                <w:szCs w:val="18"/>
              </w:rPr>
              <w:t>xplain how the proposed solution would deal with multiple ALI/MSAG databases and the locations where ALI steering may be in place</w:t>
            </w:r>
            <w:r w:rsidR="00D44DF5">
              <w:rPr>
                <w:rFonts w:cs="Arial"/>
                <w:sz w:val="18"/>
                <w:szCs w:val="18"/>
              </w:rPr>
              <w:t>.</w:t>
            </w:r>
            <w:r>
              <w:rPr>
                <w:rFonts w:cs="Arial"/>
                <w:sz w:val="18"/>
                <w:szCs w:val="18"/>
              </w:rPr>
              <w:tab/>
            </w:r>
          </w:p>
          <w:p w14:paraId="32B894D2" w14:textId="2D476B0D" w:rsidR="009D0A39" w:rsidRPr="001513AF" w:rsidRDefault="009D0A39" w:rsidP="001513AF">
            <w:pPr>
              <w:rPr>
                <w:rFonts w:cs="Arial"/>
                <w:b/>
                <w:sz w:val="18"/>
                <w:szCs w:val="18"/>
              </w:rPr>
            </w:pPr>
          </w:p>
        </w:tc>
        <w:tc>
          <w:tcPr>
            <w:tcW w:w="900" w:type="dxa"/>
          </w:tcPr>
          <w:p w14:paraId="6E321CB8" w14:textId="77777777" w:rsidR="00DE126B" w:rsidRPr="00F90837" w:rsidRDefault="00DE126B" w:rsidP="00911E7D">
            <w:pPr>
              <w:rPr>
                <w:rFonts w:cs="Arial"/>
                <w:sz w:val="18"/>
                <w:szCs w:val="18"/>
              </w:rPr>
            </w:pPr>
            <w:r>
              <w:rPr>
                <w:rFonts w:cs="Arial"/>
                <w:sz w:val="18"/>
                <w:szCs w:val="18"/>
              </w:rPr>
              <w:t>Comply</w:t>
            </w:r>
          </w:p>
        </w:tc>
        <w:tc>
          <w:tcPr>
            <w:tcW w:w="900" w:type="dxa"/>
          </w:tcPr>
          <w:p w14:paraId="1384B648" w14:textId="77777777" w:rsidR="00DE126B" w:rsidRPr="00F90837" w:rsidRDefault="00DE126B" w:rsidP="00911E7D">
            <w:pPr>
              <w:rPr>
                <w:rFonts w:cs="Arial"/>
                <w:sz w:val="18"/>
                <w:szCs w:val="18"/>
              </w:rPr>
            </w:pPr>
            <w:r>
              <w:rPr>
                <w:rFonts w:cs="Arial"/>
                <w:sz w:val="18"/>
                <w:szCs w:val="18"/>
              </w:rPr>
              <w:t>Partially Comply</w:t>
            </w:r>
          </w:p>
        </w:tc>
        <w:tc>
          <w:tcPr>
            <w:tcW w:w="1080" w:type="dxa"/>
          </w:tcPr>
          <w:p w14:paraId="6551B04F" w14:textId="77777777" w:rsidR="00DE126B" w:rsidRPr="00F90837" w:rsidRDefault="00DE126B" w:rsidP="00911E7D">
            <w:pPr>
              <w:rPr>
                <w:rFonts w:cs="Arial"/>
                <w:sz w:val="18"/>
                <w:szCs w:val="18"/>
              </w:rPr>
            </w:pPr>
            <w:r>
              <w:rPr>
                <w:rFonts w:cs="Arial"/>
                <w:sz w:val="18"/>
                <w:szCs w:val="18"/>
              </w:rPr>
              <w:t>Complies with Future Capability</w:t>
            </w:r>
          </w:p>
        </w:tc>
        <w:tc>
          <w:tcPr>
            <w:tcW w:w="990" w:type="dxa"/>
          </w:tcPr>
          <w:p w14:paraId="09E5C3D5" w14:textId="77777777" w:rsidR="00DE126B" w:rsidRPr="00F90837" w:rsidRDefault="00DE126B" w:rsidP="00911E7D">
            <w:pPr>
              <w:rPr>
                <w:rFonts w:cs="Arial"/>
                <w:sz w:val="18"/>
                <w:szCs w:val="18"/>
              </w:rPr>
            </w:pPr>
            <w:r>
              <w:rPr>
                <w:rFonts w:cs="Arial"/>
                <w:sz w:val="18"/>
                <w:szCs w:val="18"/>
              </w:rPr>
              <w:t>Does Not Comply</w:t>
            </w:r>
          </w:p>
        </w:tc>
      </w:tr>
      <w:tr w:rsidR="00DE126B" w:rsidRPr="00F90837" w14:paraId="52BC7AC1" w14:textId="77777777" w:rsidTr="00911E7D">
        <w:trPr>
          <w:trHeight w:val="210"/>
          <w:tblHeader/>
        </w:trPr>
        <w:tc>
          <w:tcPr>
            <w:tcW w:w="738" w:type="dxa"/>
            <w:vMerge/>
            <w:shd w:val="clear" w:color="auto" w:fill="auto"/>
            <w:vAlign w:val="center"/>
          </w:tcPr>
          <w:p w14:paraId="4324998B" w14:textId="77777777" w:rsidR="00DE126B" w:rsidRDefault="00DE126B" w:rsidP="00911E7D">
            <w:pPr>
              <w:rPr>
                <w:rFonts w:cs="Arial"/>
                <w:sz w:val="18"/>
                <w:szCs w:val="18"/>
              </w:rPr>
            </w:pPr>
          </w:p>
        </w:tc>
        <w:tc>
          <w:tcPr>
            <w:tcW w:w="8262" w:type="dxa"/>
            <w:vMerge/>
            <w:shd w:val="clear" w:color="auto" w:fill="auto"/>
          </w:tcPr>
          <w:p w14:paraId="6E234D00" w14:textId="77777777" w:rsidR="00DE126B" w:rsidRPr="00D231BC" w:rsidRDefault="00DE126B" w:rsidP="00911E7D">
            <w:pPr>
              <w:rPr>
                <w:rFonts w:cs="Arial"/>
                <w:b/>
                <w:sz w:val="18"/>
                <w:szCs w:val="18"/>
              </w:rPr>
            </w:pPr>
          </w:p>
        </w:tc>
        <w:tc>
          <w:tcPr>
            <w:tcW w:w="900" w:type="dxa"/>
          </w:tcPr>
          <w:p w14:paraId="5B4DDB3B" w14:textId="77777777" w:rsidR="00DE126B" w:rsidRDefault="00DE126B" w:rsidP="00911E7D">
            <w:pPr>
              <w:rPr>
                <w:rFonts w:cs="Arial"/>
                <w:sz w:val="18"/>
                <w:szCs w:val="18"/>
              </w:rPr>
            </w:pPr>
          </w:p>
        </w:tc>
        <w:tc>
          <w:tcPr>
            <w:tcW w:w="900" w:type="dxa"/>
          </w:tcPr>
          <w:p w14:paraId="54E0455E" w14:textId="77777777" w:rsidR="00DE126B" w:rsidRDefault="00DE126B" w:rsidP="00911E7D">
            <w:pPr>
              <w:rPr>
                <w:rFonts w:cs="Arial"/>
                <w:sz w:val="18"/>
                <w:szCs w:val="18"/>
              </w:rPr>
            </w:pPr>
          </w:p>
        </w:tc>
        <w:tc>
          <w:tcPr>
            <w:tcW w:w="1080" w:type="dxa"/>
          </w:tcPr>
          <w:p w14:paraId="3AD2064F" w14:textId="77777777" w:rsidR="00DE126B" w:rsidRDefault="00DE126B" w:rsidP="00911E7D">
            <w:pPr>
              <w:rPr>
                <w:rFonts w:cs="Arial"/>
                <w:sz w:val="18"/>
                <w:szCs w:val="18"/>
              </w:rPr>
            </w:pPr>
          </w:p>
        </w:tc>
        <w:tc>
          <w:tcPr>
            <w:tcW w:w="990" w:type="dxa"/>
          </w:tcPr>
          <w:p w14:paraId="2648D267" w14:textId="77777777" w:rsidR="00DE126B" w:rsidRDefault="00DE126B" w:rsidP="00911E7D">
            <w:pPr>
              <w:rPr>
                <w:rFonts w:cs="Arial"/>
                <w:sz w:val="18"/>
                <w:szCs w:val="18"/>
              </w:rPr>
            </w:pPr>
          </w:p>
        </w:tc>
      </w:tr>
      <w:tr w:rsidR="00DE126B" w:rsidRPr="00F90837" w14:paraId="23C91EE3" w14:textId="77777777" w:rsidTr="00B87DEE">
        <w:trPr>
          <w:trHeight w:val="503"/>
          <w:tblHeader/>
        </w:trPr>
        <w:tc>
          <w:tcPr>
            <w:tcW w:w="738" w:type="dxa"/>
            <w:vMerge/>
            <w:shd w:val="clear" w:color="auto" w:fill="auto"/>
            <w:vAlign w:val="center"/>
          </w:tcPr>
          <w:p w14:paraId="7F284DB9" w14:textId="77777777" w:rsidR="00DE126B" w:rsidRPr="00F90837" w:rsidRDefault="00DE126B" w:rsidP="00911E7D">
            <w:pPr>
              <w:rPr>
                <w:rFonts w:cs="Arial"/>
                <w:sz w:val="18"/>
                <w:szCs w:val="18"/>
              </w:rPr>
            </w:pPr>
          </w:p>
        </w:tc>
        <w:tc>
          <w:tcPr>
            <w:tcW w:w="12132" w:type="dxa"/>
            <w:gridSpan w:val="5"/>
            <w:shd w:val="clear" w:color="auto" w:fill="auto"/>
            <w:vAlign w:val="center"/>
          </w:tcPr>
          <w:p w14:paraId="0523F8D8" w14:textId="77777777" w:rsidR="00DE126B" w:rsidRDefault="00DE126B" w:rsidP="00911E7D">
            <w:pPr>
              <w:rPr>
                <w:rFonts w:cs="Arial"/>
                <w:sz w:val="18"/>
                <w:szCs w:val="18"/>
              </w:rPr>
            </w:pPr>
            <w:r>
              <w:rPr>
                <w:rFonts w:cs="Arial"/>
                <w:sz w:val="18"/>
                <w:szCs w:val="18"/>
              </w:rPr>
              <w:t>Bidder Response:</w:t>
            </w:r>
          </w:p>
          <w:p w14:paraId="466ECD5C" w14:textId="77777777" w:rsidR="00DE126B" w:rsidRPr="00F90837" w:rsidRDefault="00DE126B" w:rsidP="00911E7D">
            <w:pPr>
              <w:rPr>
                <w:rFonts w:cs="Arial"/>
                <w:sz w:val="18"/>
                <w:szCs w:val="18"/>
              </w:rPr>
            </w:pPr>
          </w:p>
        </w:tc>
      </w:tr>
    </w:tbl>
    <w:p w14:paraId="75B2BA7C" w14:textId="77777777" w:rsidR="001513AF" w:rsidRDefault="001513AF" w:rsidP="001513AF">
      <w:pPr>
        <w:rPr>
          <w:sz w:val="18"/>
          <w:szCs w:val="18"/>
        </w:rPr>
      </w:pPr>
      <w:r>
        <w:rPr>
          <w:sz w:val="18"/>
          <w:szCs w:val="18"/>
        </w:rPr>
        <w:t>Any additional documentation can be inserted here:</w:t>
      </w:r>
    </w:p>
    <w:p w14:paraId="57D8C5EE" w14:textId="0D0DD45E" w:rsidR="001513AF" w:rsidRDefault="001513A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513AF" w:rsidRPr="00F90837" w14:paraId="4C4993E0" w14:textId="77777777" w:rsidTr="0073492C">
        <w:trPr>
          <w:trHeight w:val="3231"/>
          <w:tblHeader/>
        </w:trPr>
        <w:tc>
          <w:tcPr>
            <w:tcW w:w="738" w:type="dxa"/>
            <w:vMerge w:val="restart"/>
            <w:shd w:val="clear" w:color="auto" w:fill="auto"/>
            <w:vAlign w:val="center"/>
          </w:tcPr>
          <w:p w14:paraId="11BE8626" w14:textId="2CA6BAF2" w:rsidR="001513AF" w:rsidRPr="00F90837" w:rsidRDefault="001513AF" w:rsidP="00911E7D">
            <w:pPr>
              <w:rPr>
                <w:rFonts w:cs="Arial"/>
                <w:sz w:val="18"/>
                <w:szCs w:val="18"/>
              </w:rPr>
            </w:pPr>
            <w:r>
              <w:rPr>
                <w:rFonts w:cs="Arial"/>
                <w:sz w:val="18"/>
                <w:szCs w:val="18"/>
              </w:rPr>
              <w:t>NGCS</w:t>
            </w:r>
            <w:r w:rsidR="00A10B59">
              <w:rPr>
                <w:rFonts w:cs="Arial"/>
                <w:sz w:val="18"/>
                <w:szCs w:val="18"/>
              </w:rPr>
              <w:t xml:space="preserve"> 64</w:t>
            </w:r>
            <w:r>
              <w:rPr>
                <w:rFonts w:cs="Arial"/>
                <w:sz w:val="18"/>
                <w:szCs w:val="18"/>
              </w:rPr>
              <w:t xml:space="preserve"> </w:t>
            </w:r>
          </w:p>
        </w:tc>
        <w:tc>
          <w:tcPr>
            <w:tcW w:w="8262" w:type="dxa"/>
            <w:shd w:val="clear" w:color="auto" w:fill="auto"/>
          </w:tcPr>
          <w:p w14:paraId="552D2796" w14:textId="77777777" w:rsidR="001513AF" w:rsidRPr="00D231BC" w:rsidRDefault="001513AF" w:rsidP="00911E7D">
            <w:pPr>
              <w:rPr>
                <w:rFonts w:cs="Arial"/>
                <w:b/>
                <w:sz w:val="18"/>
                <w:szCs w:val="18"/>
              </w:rPr>
            </w:pPr>
            <w:r w:rsidRPr="00D231BC">
              <w:rPr>
                <w:rFonts w:cs="Arial"/>
                <w:b/>
                <w:sz w:val="18"/>
                <w:szCs w:val="18"/>
              </w:rPr>
              <w:t>Next Generation Core Services Elements (NGCS)</w:t>
            </w:r>
          </w:p>
          <w:p w14:paraId="2AF6363C" w14:textId="77777777" w:rsidR="001513AF" w:rsidRPr="001513AF" w:rsidRDefault="001513AF" w:rsidP="001513AF">
            <w:pPr>
              <w:rPr>
                <w:rFonts w:cs="Arial"/>
                <w:b/>
                <w:sz w:val="18"/>
                <w:szCs w:val="18"/>
              </w:rPr>
            </w:pPr>
            <w:r w:rsidRPr="001513AF">
              <w:rPr>
                <w:rFonts w:cs="Arial"/>
                <w:b/>
                <w:sz w:val="18"/>
                <w:szCs w:val="18"/>
              </w:rPr>
              <w:t>Location Database (LDB)</w:t>
            </w:r>
            <w:r w:rsidRPr="001513AF">
              <w:rPr>
                <w:rFonts w:cs="Arial"/>
                <w:b/>
                <w:sz w:val="18"/>
                <w:szCs w:val="18"/>
              </w:rPr>
              <w:tab/>
            </w:r>
          </w:p>
          <w:p w14:paraId="440DF6D7" w14:textId="3CDDE586" w:rsidR="001513AF" w:rsidRPr="001513AF" w:rsidRDefault="001513AF" w:rsidP="001513AF">
            <w:pPr>
              <w:rPr>
                <w:rFonts w:cs="Arial"/>
                <w:b/>
                <w:sz w:val="18"/>
                <w:szCs w:val="18"/>
              </w:rPr>
            </w:pPr>
            <w:r w:rsidRPr="001513AF">
              <w:rPr>
                <w:rFonts w:cs="Arial"/>
                <w:b/>
                <w:sz w:val="18"/>
                <w:szCs w:val="18"/>
              </w:rPr>
              <w:t>LDB Description</w:t>
            </w:r>
          </w:p>
          <w:p w14:paraId="66C36753" w14:textId="75CD493B" w:rsidR="001513AF" w:rsidRPr="001513AF" w:rsidRDefault="001513AF" w:rsidP="001513AF">
            <w:pPr>
              <w:rPr>
                <w:rFonts w:cs="Arial"/>
                <w:sz w:val="18"/>
                <w:szCs w:val="18"/>
              </w:rPr>
            </w:pPr>
            <w:r w:rsidRPr="001513AF">
              <w:rPr>
                <w:rFonts w:cs="Arial"/>
                <w:sz w:val="18"/>
                <w:szCs w:val="18"/>
              </w:rPr>
              <w:t xml:space="preserve">A LDB serves as both a legacy ALI database and as a LIS in an i3-compliant NG911 environment. The LDB retains all of the current information, functionality, and interfaces of today’s ALI, but also can utilize the new protocols required in an NG911 deployment. The LDB supports the protocols for legacy ALI query and ALI query service, the protocols required to obtain information for wireless calls by querying the mobile positioning center (MPC) or Gateway Mobile Location Center (GMLC), and the protocols required for i3 location information retrieval and conveyance, such as HTTP-Enabled Location Delivery (HELD) or other proprietary protocols. </w:t>
            </w:r>
          </w:p>
          <w:p w14:paraId="715FD775" w14:textId="6493979D" w:rsidR="001513AF" w:rsidRDefault="001513AF" w:rsidP="001513AF">
            <w:pPr>
              <w:rPr>
                <w:rFonts w:cs="Arial"/>
                <w:sz w:val="18"/>
                <w:szCs w:val="18"/>
              </w:rPr>
            </w:pPr>
          </w:p>
          <w:p w14:paraId="40547FC8" w14:textId="62EAC7E0" w:rsidR="001513AF" w:rsidRPr="0073492C" w:rsidRDefault="00467D69" w:rsidP="001513AF">
            <w:pPr>
              <w:rPr>
                <w:rFonts w:cs="Arial"/>
                <w:sz w:val="18"/>
                <w:szCs w:val="18"/>
              </w:rPr>
            </w:pPr>
            <w:r w:rsidRPr="00467D69">
              <w:rPr>
                <w:rFonts w:cs="Arial"/>
                <w:sz w:val="18"/>
                <w:szCs w:val="18"/>
              </w:rPr>
              <w:t>Describe the functionality of the proposed LDB, including additional features and capabilities, error handling, FoCR capabilities, logging and deployment recommendations in deta</w:t>
            </w:r>
            <w:r>
              <w:rPr>
                <w:rFonts w:cs="Arial"/>
                <w:sz w:val="18"/>
                <w:szCs w:val="18"/>
              </w:rPr>
              <w:t>il to address the requirements o</w:t>
            </w:r>
            <w:r w:rsidRPr="00467D69">
              <w:rPr>
                <w:rFonts w:cs="Arial"/>
                <w:sz w:val="18"/>
                <w:szCs w:val="18"/>
              </w:rPr>
              <w:t>utlined, with particular attention to the arrangement of the proposed components, user interface, and features, and security aspects.</w:t>
            </w:r>
          </w:p>
        </w:tc>
        <w:tc>
          <w:tcPr>
            <w:tcW w:w="900" w:type="dxa"/>
          </w:tcPr>
          <w:p w14:paraId="04B6F0C7" w14:textId="77777777" w:rsidR="001513AF" w:rsidRPr="00F90837" w:rsidRDefault="001513AF" w:rsidP="00911E7D">
            <w:pPr>
              <w:rPr>
                <w:rFonts w:cs="Arial"/>
                <w:sz w:val="18"/>
                <w:szCs w:val="18"/>
              </w:rPr>
            </w:pPr>
            <w:r>
              <w:rPr>
                <w:rFonts w:cs="Arial"/>
                <w:sz w:val="18"/>
                <w:szCs w:val="18"/>
              </w:rPr>
              <w:t>Comply</w:t>
            </w:r>
          </w:p>
        </w:tc>
        <w:tc>
          <w:tcPr>
            <w:tcW w:w="900" w:type="dxa"/>
          </w:tcPr>
          <w:p w14:paraId="793FC2F4" w14:textId="77777777" w:rsidR="001513AF" w:rsidRPr="00F90837" w:rsidRDefault="001513AF" w:rsidP="00911E7D">
            <w:pPr>
              <w:rPr>
                <w:rFonts w:cs="Arial"/>
                <w:sz w:val="18"/>
                <w:szCs w:val="18"/>
              </w:rPr>
            </w:pPr>
            <w:r>
              <w:rPr>
                <w:rFonts w:cs="Arial"/>
                <w:sz w:val="18"/>
                <w:szCs w:val="18"/>
              </w:rPr>
              <w:t>Partially Comply</w:t>
            </w:r>
          </w:p>
        </w:tc>
        <w:tc>
          <w:tcPr>
            <w:tcW w:w="1080" w:type="dxa"/>
          </w:tcPr>
          <w:p w14:paraId="1E27017B" w14:textId="77777777" w:rsidR="001513AF" w:rsidRPr="00F90837" w:rsidRDefault="001513AF" w:rsidP="00911E7D">
            <w:pPr>
              <w:rPr>
                <w:rFonts w:cs="Arial"/>
                <w:sz w:val="18"/>
                <w:szCs w:val="18"/>
              </w:rPr>
            </w:pPr>
            <w:r>
              <w:rPr>
                <w:rFonts w:cs="Arial"/>
                <w:sz w:val="18"/>
                <w:szCs w:val="18"/>
              </w:rPr>
              <w:t>Complies with Future Capability</w:t>
            </w:r>
          </w:p>
        </w:tc>
        <w:tc>
          <w:tcPr>
            <w:tcW w:w="990" w:type="dxa"/>
          </w:tcPr>
          <w:p w14:paraId="59708274" w14:textId="77777777" w:rsidR="001513AF" w:rsidRPr="00F90837" w:rsidRDefault="001513AF" w:rsidP="00911E7D">
            <w:pPr>
              <w:rPr>
                <w:rFonts w:cs="Arial"/>
                <w:sz w:val="18"/>
                <w:szCs w:val="18"/>
              </w:rPr>
            </w:pPr>
            <w:r>
              <w:rPr>
                <w:rFonts w:cs="Arial"/>
                <w:sz w:val="18"/>
                <w:szCs w:val="18"/>
              </w:rPr>
              <w:t>Does Not Comply</w:t>
            </w:r>
          </w:p>
        </w:tc>
      </w:tr>
      <w:tr w:rsidR="0073492C" w:rsidRPr="00F90837" w14:paraId="4A0C4218" w14:textId="77777777" w:rsidTr="0073492C">
        <w:trPr>
          <w:trHeight w:val="531"/>
          <w:tblHeader/>
        </w:trPr>
        <w:tc>
          <w:tcPr>
            <w:tcW w:w="738" w:type="dxa"/>
            <w:vMerge/>
            <w:shd w:val="clear" w:color="auto" w:fill="auto"/>
            <w:vAlign w:val="center"/>
          </w:tcPr>
          <w:p w14:paraId="2868343C" w14:textId="77777777" w:rsidR="0073492C" w:rsidRDefault="0073492C" w:rsidP="00911E7D">
            <w:pPr>
              <w:rPr>
                <w:rFonts w:cs="Arial"/>
                <w:sz w:val="18"/>
                <w:szCs w:val="18"/>
              </w:rPr>
            </w:pPr>
          </w:p>
        </w:tc>
        <w:tc>
          <w:tcPr>
            <w:tcW w:w="8262" w:type="dxa"/>
            <w:shd w:val="clear" w:color="auto" w:fill="auto"/>
          </w:tcPr>
          <w:p w14:paraId="40A8B02C" w14:textId="7D308BD0" w:rsidR="0073492C" w:rsidRPr="00381128" w:rsidRDefault="0073492C" w:rsidP="00911E7D">
            <w:pPr>
              <w:rPr>
                <w:rFonts w:cs="Arial"/>
                <w:sz w:val="18"/>
                <w:szCs w:val="18"/>
              </w:rPr>
            </w:pPr>
            <w:r w:rsidRPr="00381128">
              <w:rPr>
                <w:rFonts w:cs="Arial"/>
                <w:sz w:val="18"/>
                <w:szCs w:val="18"/>
              </w:rPr>
              <w:t>Bidder Response</w:t>
            </w:r>
            <w:r w:rsidR="00381128" w:rsidRPr="00381128">
              <w:rPr>
                <w:rFonts w:cs="Arial"/>
                <w:sz w:val="18"/>
                <w:szCs w:val="18"/>
              </w:rPr>
              <w:t>:</w:t>
            </w:r>
          </w:p>
        </w:tc>
        <w:tc>
          <w:tcPr>
            <w:tcW w:w="900" w:type="dxa"/>
          </w:tcPr>
          <w:p w14:paraId="227B61AD" w14:textId="77777777" w:rsidR="0073492C" w:rsidRDefault="0073492C" w:rsidP="00911E7D">
            <w:pPr>
              <w:rPr>
                <w:rFonts w:cs="Arial"/>
                <w:sz w:val="18"/>
                <w:szCs w:val="18"/>
              </w:rPr>
            </w:pPr>
          </w:p>
        </w:tc>
        <w:tc>
          <w:tcPr>
            <w:tcW w:w="900" w:type="dxa"/>
          </w:tcPr>
          <w:p w14:paraId="725EED95" w14:textId="77777777" w:rsidR="0073492C" w:rsidRDefault="0073492C" w:rsidP="00911E7D">
            <w:pPr>
              <w:rPr>
                <w:rFonts w:cs="Arial"/>
                <w:sz w:val="18"/>
                <w:szCs w:val="18"/>
              </w:rPr>
            </w:pPr>
          </w:p>
        </w:tc>
        <w:tc>
          <w:tcPr>
            <w:tcW w:w="1080" w:type="dxa"/>
          </w:tcPr>
          <w:p w14:paraId="3ECD4EC3" w14:textId="77777777" w:rsidR="0073492C" w:rsidRDefault="0073492C" w:rsidP="00911E7D">
            <w:pPr>
              <w:rPr>
                <w:rFonts w:cs="Arial"/>
                <w:sz w:val="18"/>
                <w:szCs w:val="18"/>
              </w:rPr>
            </w:pPr>
          </w:p>
        </w:tc>
        <w:tc>
          <w:tcPr>
            <w:tcW w:w="990" w:type="dxa"/>
          </w:tcPr>
          <w:p w14:paraId="65535C64" w14:textId="77777777" w:rsidR="0073492C" w:rsidRDefault="0073492C" w:rsidP="00911E7D">
            <w:pPr>
              <w:rPr>
                <w:rFonts w:cs="Arial"/>
                <w:sz w:val="18"/>
                <w:szCs w:val="18"/>
              </w:rPr>
            </w:pPr>
          </w:p>
        </w:tc>
      </w:tr>
    </w:tbl>
    <w:p w14:paraId="60A989DE" w14:textId="52AE52F1" w:rsidR="001513AF" w:rsidRDefault="001513AF" w:rsidP="001513AF">
      <w:pPr>
        <w:rPr>
          <w:sz w:val="18"/>
          <w:szCs w:val="18"/>
        </w:rPr>
      </w:pPr>
      <w:r>
        <w:rPr>
          <w:sz w:val="18"/>
          <w:szCs w:val="18"/>
        </w:rPr>
        <w:t>Any additional documentation can be inserted here:</w:t>
      </w:r>
    </w:p>
    <w:p w14:paraId="04B0D52D" w14:textId="37176C90" w:rsidR="009D0A39" w:rsidRDefault="009D0A39" w:rsidP="001513AF">
      <w:pPr>
        <w:rPr>
          <w:sz w:val="18"/>
          <w:szCs w:val="18"/>
        </w:rPr>
      </w:pPr>
    </w:p>
    <w:tbl>
      <w:tblPr>
        <w:tblStyle w:val="TableGrid"/>
        <w:tblW w:w="0" w:type="auto"/>
        <w:jc w:val="center"/>
        <w:tblLayout w:type="fixed"/>
        <w:tblLook w:val="04A0" w:firstRow="1" w:lastRow="0" w:firstColumn="1" w:lastColumn="0" w:noHBand="0" w:noVBand="1"/>
      </w:tblPr>
      <w:tblGrid>
        <w:gridCol w:w="9175"/>
        <w:gridCol w:w="883"/>
        <w:gridCol w:w="883"/>
        <w:gridCol w:w="883"/>
        <w:gridCol w:w="883"/>
      </w:tblGrid>
      <w:tr w:rsidR="009D0A39" w14:paraId="040D9A86" w14:textId="77777777" w:rsidTr="00592570">
        <w:trPr>
          <w:jc w:val="center"/>
        </w:trPr>
        <w:tc>
          <w:tcPr>
            <w:tcW w:w="9175" w:type="dxa"/>
          </w:tcPr>
          <w:p w14:paraId="55C4EA83" w14:textId="0C3EC40F" w:rsidR="009D0A39" w:rsidRDefault="009D0A39" w:rsidP="009D0A39">
            <w:pPr>
              <w:rPr>
                <w:sz w:val="18"/>
                <w:szCs w:val="18"/>
              </w:rPr>
            </w:pPr>
            <w:r w:rsidRPr="007B0D25">
              <w:rPr>
                <w:rFonts w:cs="Arial"/>
                <w:b/>
                <w:sz w:val="18"/>
                <w:szCs w:val="18"/>
              </w:rPr>
              <w:t>The LDB shall meet the following requirements:</w:t>
            </w:r>
          </w:p>
        </w:tc>
        <w:tc>
          <w:tcPr>
            <w:tcW w:w="883" w:type="dxa"/>
          </w:tcPr>
          <w:p w14:paraId="7E658691" w14:textId="1A0FB1C3" w:rsidR="009D0A39" w:rsidRDefault="009D0A39" w:rsidP="009D0A39">
            <w:pPr>
              <w:rPr>
                <w:sz w:val="18"/>
                <w:szCs w:val="18"/>
              </w:rPr>
            </w:pPr>
            <w:r>
              <w:rPr>
                <w:rFonts w:cs="Arial"/>
                <w:sz w:val="18"/>
                <w:szCs w:val="18"/>
              </w:rPr>
              <w:t>Comply</w:t>
            </w:r>
          </w:p>
        </w:tc>
        <w:tc>
          <w:tcPr>
            <w:tcW w:w="883" w:type="dxa"/>
          </w:tcPr>
          <w:p w14:paraId="17E866DC" w14:textId="6723471A" w:rsidR="009D0A39" w:rsidRDefault="009D0A39" w:rsidP="009D0A39">
            <w:pPr>
              <w:rPr>
                <w:sz w:val="18"/>
                <w:szCs w:val="18"/>
              </w:rPr>
            </w:pPr>
            <w:r>
              <w:rPr>
                <w:rFonts w:cs="Arial"/>
                <w:sz w:val="18"/>
                <w:szCs w:val="18"/>
              </w:rPr>
              <w:t>Partially Comply</w:t>
            </w:r>
          </w:p>
        </w:tc>
        <w:tc>
          <w:tcPr>
            <w:tcW w:w="883" w:type="dxa"/>
          </w:tcPr>
          <w:p w14:paraId="49BEB4E7" w14:textId="4F6B924D" w:rsidR="009D0A39" w:rsidRDefault="009D0A39" w:rsidP="009D0A39">
            <w:pPr>
              <w:rPr>
                <w:sz w:val="18"/>
                <w:szCs w:val="18"/>
              </w:rPr>
            </w:pPr>
            <w:r>
              <w:rPr>
                <w:rFonts w:cs="Arial"/>
                <w:sz w:val="18"/>
                <w:szCs w:val="18"/>
              </w:rPr>
              <w:t>Complies with Future Capability</w:t>
            </w:r>
          </w:p>
        </w:tc>
        <w:tc>
          <w:tcPr>
            <w:tcW w:w="883" w:type="dxa"/>
          </w:tcPr>
          <w:p w14:paraId="342ED77D" w14:textId="6CD8765A" w:rsidR="009D0A39" w:rsidRDefault="009D0A39" w:rsidP="009D0A39">
            <w:pPr>
              <w:rPr>
                <w:sz w:val="18"/>
                <w:szCs w:val="18"/>
              </w:rPr>
            </w:pPr>
            <w:r>
              <w:rPr>
                <w:rFonts w:cs="Arial"/>
                <w:sz w:val="18"/>
                <w:szCs w:val="18"/>
              </w:rPr>
              <w:t>Does Not Comply</w:t>
            </w:r>
          </w:p>
        </w:tc>
      </w:tr>
      <w:tr w:rsidR="009D0A39" w14:paraId="30A8657C" w14:textId="77777777" w:rsidTr="00592570">
        <w:trPr>
          <w:jc w:val="center"/>
        </w:trPr>
        <w:tc>
          <w:tcPr>
            <w:tcW w:w="9175" w:type="dxa"/>
          </w:tcPr>
          <w:p w14:paraId="18EDBE6E" w14:textId="582B4C96" w:rsidR="009D0A39" w:rsidRPr="009D0A39" w:rsidRDefault="009D0A39" w:rsidP="009D0A39">
            <w:pPr>
              <w:rPr>
                <w:rFonts w:cs="Arial"/>
                <w:sz w:val="18"/>
                <w:szCs w:val="18"/>
              </w:rPr>
            </w:pPr>
            <w:r w:rsidRPr="00467D69">
              <w:rPr>
                <w:rFonts w:cs="Arial"/>
                <w:sz w:val="18"/>
                <w:szCs w:val="18"/>
              </w:rPr>
              <w:t xml:space="preserve">Shall support all relevant sections of NENA 02-010, 02-011, 02-015, 04-005, 08-501 and 08-502 related to ALI </w:t>
            </w:r>
            <w:r>
              <w:rPr>
                <w:rFonts w:cs="Arial"/>
                <w:sz w:val="18"/>
                <w:szCs w:val="18"/>
              </w:rPr>
              <w:t xml:space="preserve">Database </w:t>
            </w:r>
            <w:r w:rsidRPr="00467D69">
              <w:rPr>
                <w:rFonts w:cs="Arial"/>
                <w:sz w:val="18"/>
                <w:szCs w:val="18"/>
              </w:rPr>
              <w:t>Management System (DBMS)</w:t>
            </w:r>
            <w:r>
              <w:rPr>
                <w:rFonts w:cs="Arial"/>
                <w:sz w:val="18"/>
                <w:szCs w:val="18"/>
              </w:rPr>
              <w:t xml:space="preserve">. </w:t>
            </w:r>
          </w:p>
        </w:tc>
        <w:tc>
          <w:tcPr>
            <w:tcW w:w="883" w:type="dxa"/>
          </w:tcPr>
          <w:p w14:paraId="73AF3AD4" w14:textId="77777777" w:rsidR="009D0A39" w:rsidRDefault="009D0A39" w:rsidP="009D0A39">
            <w:pPr>
              <w:rPr>
                <w:sz w:val="18"/>
                <w:szCs w:val="18"/>
              </w:rPr>
            </w:pPr>
          </w:p>
        </w:tc>
        <w:tc>
          <w:tcPr>
            <w:tcW w:w="883" w:type="dxa"/>
          </w:tcPr>
          <w:p w14:paraId="2470D20D" w14:textId="77777777" w:rsidR="009D0A39" w:rsidRDefault="009D0A39" w:rsidP="009D0A39">
            <w:pPr>
              <w:rPr>
                <w:sz w:val="18"/>
                <w:szCs w:val="18"/>
              </w:rPr>
            </w:pPr>
          </w:p>
        </w:tc>
        <w:tc>
          <w:tcPr>
            <w:tcW w:w="883" w:type="dxa"/>
          </w:tcPr>
          <w:p w14:paraId="1736FA17" w14:textId="77777777" w:rsidR="009D0A39" w:rsidRDefault="009D0A39" w:rsidP="009D0A39">
            <w:pPr>
              <w:rPr>
                <w:sz w:val="18"/>
                <w:szCs w:val="18"/>
              </w:rPr>
            </w:pPr>
          </w:p>
        </w:tc>
        <w:tc>
          <w:tcPr>
            <w:tcW w:w="883" w:type="dxa"/>
          </w:tcPr>
          <w:p w14:paraId="33251521" w14:textId="77777777" w:rsidR="009D0A39" w:rsidRDefault="009D0A39" w:rsidP="009D0A39">
            <w:pPr>
              <w:rPr>
                <w:sz w:val="18"/>
                <w:szCs w:val="18"/>
              </w:rPr>
            </w:pPr>
          </w:p>
        </w:tc>
      </w:tr>
      <w:tr w:rsidR="009D0A39" w14:paraId="229C261A" w14:textId="77777777" w:rsidTr="00592570">
        <w:trPr>
          <w:trHeight w:val="377"/>
          <w:jc w:val="center"/>
        </w:trPr>
        <w:tc>
          <w:tcPr>
            <w:tcW w:w="9175" w:type="dxa"/>
          </w:tcPr>
          <w:p w14:paraId="474A1F5C" w14:textId="54936446" w:rsidR="009D0A39" w:rsidRPr="009D0A39" w:rsidRDefault="009D0A39" w:rsidP="009D0A39">
            <w:pPr>
              <w:rPr>
                <w:rFonts w:cs="Arial"/>
                <w:sz w:val="18"/>
                <w:szCs w:val="18"/>
              </w:rPr>
            </w:pPr>
            <w:r w:rsidRPr="00467D69">
              <w:rPr>
                <w:rFonts w:cs="Arial"/>
                <w:sz w:val="18"/>
                <w:szCs w:val="18"/>
              </w:rPr>
              <w:t>Shall be capable of assuming the role of a location DBMS as defined in NENA-INF-008.2-2013, NENA NG9 1-1 Transition Plan Considerations</w:t>
            </w:r>
            <w:r>
              <w:rPr>
                <w:rFonts w:cs="Arial"/>
                <w:sz w:val="18"/>
                <w:szCs w:val="18"/>
              </w:rPr>
              <w:t>.</w:t>
            </w:r>
          </w:p>
        </w:tc>
        <w:tc>
          <w:tcPr>
            <w:tcW w:w="883" w:type="dxa"/>
          </w:tcPr>
          <w:p w14:paraId="01A1FA0C" w14:textId="77777777" w:rsidR="009D0A39" w:rsidRDefault="009D0A39" w:rsidP="009D0A39">
            <w:pPr>
              <w:rPr>
                <w:sz w:val="18"/>
                <w:szCs w:val="18"/>
              </w:rPr>
            </w:pPr>
          </w:p>
        </w:tc>
        <w:tc>
          <w:tcPr>
            <w:tcW w:w="883" w:type="dxa"/>
          </w:tcPr>
          <w:p w14:paraId="3E0247DF" w14:textId="77777777" w:rsidR="009D0A39" w:rsidRDefault="009D0A39" w:rsidP="009D0A39">
            <w:pPr>
              <w:rPr>
                <w:sz w:val="18"/>
                <w:szCs w:val="18"/>
              </w:rPr>
            </w:pPr>
          </w:p>
        </w:tc>
        <w:tc>
          <w:tcPr>
            <w:tcW w:w="883" w:type="dxa"/>
          </w:tcPr>
          <w:p w14:paraId="788C019D" w14:textId="77777777" w:rsidR="009D0A39" w:rsidRDefault="009D0A39" w:rsidP="009D0A39">
            <w:pPr>
              <w:rPr>
                <w:sz w:val="18"/>
                <w:szCs w:val="18"/>
              </w:rPr>
            </w:pPr>
          </w:p>
        </w:tc>
        <w:tc>
          <w:tcPr>
            <w:tcW w:w="883" w:type="dxa"/>
          </w:tcPr>
          <w:p w14:paraId="2E26D3E8" w14:textId="77777777" w:rsidR="009D0A39" w:rsidRDefault="009D0A39" w:rsidP="009D0A39">
            <w:pPr>
              <w:rPr>
                <w:sz w:val="18"/>
                <w:szCs w:val="18"/>
              </w:rPr>
            </w:pPr>
          </w:p>
        </w:tc>
      </w:tr>
      <w:tr w:rsidR="009D0A39" w14:paraId="16CB3855" w14:textId="77777777" w:rsidTr="00592570">
        <w:trPr>
          <w:jc w:val="center"/>
        </w:trPr>
        <w:tc>
          <w:tcPr>
            <w:tcW w:w="9175" w:type="dxa"/>
          </w:tcPr>
          <w:p w14:paraId="5B6E7D79" w14:textId="3003587C" w:rsidR="009D0A39" w:rsidRPr="009D0A39" w:rsidRDefault="009D0A39" w:rsidP="009D0A39">
            <w:pPr>
              <w:rPr>
                <w:rFonts w:cs="Arial"/>
                <w:sz w:val="18"/>
                <w:szCs w:val="18"/>
              </w:rPr>
            </w:pPr>
            <w:r w:rsidRPr="00467D69">
              <w:rPr>
                <w:rFonts w:cs="Arial"/>
                <w:sz w:val="18"/>
                <w:szCs w:val="18"/>
              </w:rPr>
              <w:t>Shall support NENA standards J-036, E2, E2+, non-call-associated signaling (NCAS) and</w:t>
            </w:r>
            <w:r>
              <w:rPr>
                <w:rFonts w:cs="Arial"/>
                <w:sz w:val="18"/>
                <w:szCs w:val="18"/>
              </w:rPr>
              <w:t xml:space="preserve"> call-associated signaling (CAS).</w:t>
            </w:r>
          </w:p>
        </w:tc>
        <w:tc>
          <w:tcPr>
            <w:tcW w:w="883" w:type="dxa"/>
          </w:tcPr>
          <w:p w14:paraId="38D0767B" w14:textId="77777777" w:rsidR="009D0A39" w:rsidRDefault="009D0A39" w:rsidP="009D0A39">
            <w:pPr>
              <w:rPr>
                <w:sz w:val="18"/>
                <w:szCs w:val="18"/>
              </w:rPr>
            </w:pPr>
          </w:p>
        </w:tc>
        <w:tc>
          <w:tcPr>
            <w:tcW w:w="883" w:type="dxa"/>
          </w:tcPr>
          <w:p w14:paraId="305E1943" w14:textId="77777777" w:rsidR="009D0A39" w:rsidRDefault="009D0A39" w:rsidP="009D0A39">
            <w:pPr>
              <w:rPr>
                <w:sz w:val="18"/>
                <w:szCs w:val="18"/>
              </w:rPr>
            </w:pPr>
          </w:p>
        </w:tc>
        <w:tc>
          <w:tcPr>
            <w:tcW w:w="883" w:type="dxa"/>
          </w:tcPr>
          <w:p w14:paraId="24FBEB3F" w14:textId="77777777" w:rsidR="009D0A39" w:rsidRDefault="009D0A39" w:rsidP="009D0A39">
            <w:pPr>
              <w:rPr>
                <w:sz w:val="18"/>
                <w:szCs w:val="18"/>
              </w:rPr>
            </w:pPr>
          </w:p>
        </w:tc>
        <w:tc>
          <w:tcPr>
            <w:tcW w:w="883" w:type="dxa"/>
          </w:tcPr>
          <w:p w14:paraId="6F7C836F" w14:textId="77777777" w:rsidR="009D0A39" w:rsidRDefault="009D0A39" w:rsidP="009D0A39">
            <w:pPr>
              <w:rPr>
                <w:sz w:val="18"/>
                <w:szCs w:val="18"/>
              </w:rPr>
            </w:pPr>
          </w:p>
        </w:tc>
      </w:tr>
      <w:tr w:rsidR="009D0A39" w14:paraId="00ED00C2" w14:textId="77777777" w:rsidTr="00592570">
        <w:trPr>
          <w:jc w:val="center"/>
        </w:trPr>
        <w:tc>
          <w:tcPr>
            <w:tcW w:w="9175" w:type="dxa"/>
          </w:tcPr>
          <w:p w14:paraId="0D3CC3DD" w14:textId="126BE6E8" w:rsidR="009D0A39" w:rsidRDefault="009D0A39" w:rsidP="009D0A39">
            <w:pPr>
              <w:rPr>
                <w:sz w:val="18"/>
                <w:szCs w:val="18"/>
              </w:rPr>
            </w:pPr>
            <w:r w:rsidRPr="00467D69">
              <w:rPr>
                <w:rFonts w:cs="Arial"/>
                <w:sz w:val="18"/>
                <w:szCs w:val="18"/>
              </w:rPr>
              <w:t>Shall be able to provide LIS functionality and interfaces as defined in NENA-STA-010.2-2016</w:t>
            </w:r>
          </w:p>
        </w:tc>
        <w:tc>
          <w:tcPr>
            <w:tcW w:w="883" w:type="dxa"/>
          </w:tcPr>
          <w:p w14:paraId="6F32A47D" w14:textId="77777777" w:rsidR="009D0A39" w:rsidRDefault="009D0A39" w:rsidP="009D0A39">
            <w:pPr>
              <w:rPr>
                <w:sz w:val="18"/>
                <w:szCs w:val="18"/>
              </w:rPr>
            </w:pPr>
          </w:p>
        </w:tc>
        <w:tc>
          <w:tcPr>
            <w:tcW w:w="883" w:type="dxa"/>
          </w:tcPr>
          <w:p w14:paraId="04DD39E3" w14:textId="77777777" w:rsidR="009D0A39" w:rsidRDefault="009D0A39" w:rsidP="009D0A39">
            <w:pPr>
              <w:rPr>
                <w:sz w:val="18"/>
                <w:szCs w:val="18"/>
              </w:rPr>
            </w:pPr>
          </w:p>
        </w:tc>
        <w:tc>
          <w:tcPr>
            <w:tcW w:w="883" w:type="dxa"/>
          </w:tcPr>
          <w:p w14:paraId="3602714A" w14:textId="77777777" w:rsidR="009D0A39" w:rsidRDefault="009D0A39" w:rsidP="009D0A39">
            <w:pPr>
              <w:rPr>
                <w:sz w:val="18"/>
                <w:szCs w:val="18"/>
              </w:rPr>
            </w:pPr>
          </w:p>
        </w:tc>
        <w:tc>
          <w:tcPr>
            <w:tcW w:w="883" w:type="dxa"/>
          </w:tcPr>
          <w:p w14:paraId="16C0E3B9" w14:textId="77777777" w:rsidR="009D0A39" w:rsidRDefault="009D0A39" w:rsidP="009D0A39">
            <w:pPr>
              <w:rPr>
                <w:sz w:val="18"/>
                <w:szCs w:val="18"/>
              </w:rPr>
            </w:pPr>
          </w:p>
        </w:tc>
      </w:tr>
      <w:tr w:rsidR="009D0A39" w14:paraId="08709286" w14:textId="77777777" w:rsidTr="00592570">
        <w:trPr>
          <w:jc w:val="center"/>
        </w:trPr>
        <w:tc>
          <w:tcPr>
            <w:tcW w:w="9175" w:type="dxa"/>
          </w:tcPr>
          <w:p w14:paraId="1F42D012" w14:textId="34F8072A" w:rsidR="009D0A39" w:rsidRPr="009D0A39" w:rsidRDefault="009D0A39" w:rsidP="009D0A39">
            <w:pPr>
              <w:rPr>
                <w:rFonts w:cs="Arial"/>
                <w:sz w:val="18"/>
                <w:szCs w:val="18"/>
              </w:rPr>
            </w:pPr>
            <w:r w:rsidRPr="00467D69">
              <w:rPr>
                <w:rFonts w:cs="Arial"/>
                <w:sz w:val="18"/>
                <w:szCs w:val="18"/>
              </w:rPr>
              <w:t>Shall be able to seamlessly interact with a NENA i3-compliant ECRF, as described in NENA-STA-010.2-2016</w:t>
            </w:r>
            <w:r>
              <w:rPr>
                <w:rFonts w:cs="Arial"/>
                <w:sz w:val="18"/>
                <w:szCs w:val="18"/>
              </w:rPr>
              <w:t>.</w:t>
            </w:r>
          </w:p>
        </w:tc>
        <w:tc>
          <w:tcPr>
            <w:tcW w:w="883" w:type="dxa"/>
          </w:tcPr>
          <w:p w14:paraId="613501DA" w14:textId="77777777" w:rsidR="009D0A39" w:rsidRDefault="009D0A39" w:rsidP="009D0A39">
            <w:pPr>
              <w:rPr>
                <w:sz w:val="18"/>
                <w:szCs w:val="18"/>
              </w:rPr>
            </w:pPr>
          </w:p>
        </w:tc>
        <w:tc>
          <w:tcPr>
            <w:tcW w:w="883" w:type="dxa"/>
          </w:tcPr>
          <w:p w14:paraId="49950031" w14:textId="77777777" w:rsidR="009D0A39" w:rsidRDefault="009D0A39" w:rsidP="009D0A39">
            <w:pPr>
              <w:rPr>
                <w:sz w:val="18"/>
                <w:szCs w:val="18"/>
              </w:rPr>
            </w:pPr>
          </w:p>
        </w:tc>
        <w:tc>
          <w:tcPr>
            <w:tcW w:w="883" w:type="dxa"/>
          </w:tcPr>
          <w:p w14:paraId="743540D9" w14:textId="77777777" w:rsidR="009D0A39" w:rsidRDefault="009D0A39" w:rsidP="009D0A39">
            <w:pPr>
              <w:rPr>
                <w:sz w:val="18"/>
                <w:szCs w:val="18"/>
              </w:rPr>
            </w:pPr>
          </w:p>
        </w:tc>
        <w:tc>
          <w:tcPr>
            <w:tcW w:w="883" w:type="dxa"/>
          </w:tcPr>
          <w:p w14:paraId="3A05B7FF" w14:textId="77777777" w:rsidR="009D0A39" w:rsidRDefault="009D0A39" w:rsidP="009D0A39">
            <w:pPr>
              <w:rPr>
                <w:sz w:val="18"/>
                <w:szCs w:val="18"/>
              </w:rPr>
            </w:pPr>
          </w:p>
        </w:tc>
      </w:tr>
      <w:tr w:rsidR="009D0A39" w14:paraId="2CB12976" w14:textId="77777777" w:rsidTr="00592570">
        <w:trPr>
          <w:jc w:val="center"/>
        </w:trPr>
        <w:tc>
          <w:tcPr>
            <w:tcW w:w="9175" w:type="dxa"/>
          </w:tcPr>
          <w:p w14:paraId="61B1CCD5" w14:textId="68B7EB2D" w:rsidR="009D0A39" w:rsidRPr="009D0A39" w:rsidRDefault="009D0A39" w:rsidP="009D0A39">
            <w:pPr>
              <w:rPr>
                <w:rFonts w:cs="Arial"/>
                <w:sz w:val="18"/>
                <w:szCs w:val="18"/>
              </w:rPr>
            </w:pPr>
            <w:r w:rsidRPr="00467D69">
              <w:rPr>
                <w:rFonts w:cs="Arial"/>
                <w:sz w:val="18"/>
                <w:szCs w:val="18"/>
              </w:rPr>
              <w:t>Shall be able to dereference a location by reference, as defined in NENA-STA-010.2-2016</w:t>
            </w:r>
            <w:r>
              <w:rPr>
                <w:rFonts w:cs="Arial"/>
                <w:sz w:val="18"/>
                <w:szCs w:val="18"/>
              </w:rPr>
              <w:t>.</w:t>
            </w:r>
          </w:p>
        </w:tc>
        <w:tc>
          <w:tcPr>
            <w:tcW w:w="883" w:type="dxa"/>
          </w:tcPr>
          <w:p w14:paraId="7D0C0362" w14:textId="77777777" w:rsidR="009D0A39" w:rsidRDefault="009D0A39" w:rsidP="009D0A39">
            <w:pPr>
              <w:rPr>
                <w:sz w:val="18"/>
                <w:szCs w:val="18"/>
              </w:rPr>
            </w:pPr>
          </w:p>
        </w:tc>
        <w:tc>
          <w:tcPr>
            <w:tcW w:w="883" w:type="dxa"/>
          </w:tcPr>
          <w:p w14:paraId="50EAB80B" w14:textId="77777777" w:rsidR="009D0A39" w:rsidRDefault="009D0A39" w:rsidP="009D0A39">
            <w:pPr>
              <w:rPr>
                <w:sz w:val="18"/>
                <w:szCs w:val="18"/>
              </w:rPr>
            </w:pPr>
          </w:p>
        </w:tc>
        <w:tc>
          <w:tcPr>
            <w:tcW w:w="883" w:type="dxa"/>
          </w:tcPr>
          <w:p w14:paraId="57A35822" w14:textId="77777777" w:rsidR="009D0A39" w:rsidRDefault="009D0A39" w:rsidP="009D0A39">
            <w:pPr>
              <w:rPr>
                <w:sz w:val="18"/>
                <w:szCs w:val="18"/>
              </w:rPr>
            </w:pPr>
          </w:p>
        </w:tc>
        <w:tc>
          <w:tcPr>
            <w:tcW w:w="883" w:type="dxa"/>
          </w:tcPr>
          <w:p w14:paraId="3078FDE6" w14:textId="77777777" w:rsidR="009D0A39" w:rsidRDefault="009D0A39" w:rsidP="009D0A39">
            <w:pPr>
              <w:rPr>
                <w:sz w:val="18"/>
                <w:szCs w:val="18"/>
              </w:rPr>
            </w:pPr>
          </w:p>
        </w:tc>
      </w:tr>
      <w:tr w:rsidR="009D0A39" w14:paraId="0F47FCFC" w14:textId="77777777" w:rsidTr="00592570">
        <w:trPr>
          <w:jc w:val="center"/>
        </w:trPr>
        <w:tc>
          <w:tcPr>
            <w:tcW w:w="9175" w:type="dxa"/>
          </w:tcPr>
          <w:p w14:paraId="23906398" w14:textId="6B42B716" w:rsidR="009D0A39" w:rsidRPr="009D0A39" w:rsidRDefault="009D0A39" w:rsidP="009D0A39">
            <w:pPr>
              <w:rPr>
                <w:rFonts w:cs="Arial"/>
                <w:sz w:val="18"/>
                <w:szCs w:val="18"/>
              </w:rPr>
            </w:pPr>
            <w:r w:rsidRPr="00467D69">
              <w:rPr>
                <w:rFonts w:cs="Arial"/>
                <w:sz w:val="18"/>
                <w:szCs w:val="18"/>
              </w:rPr>
              <w:t>Shall be able to dereference requests for additional information, as defined in NENA-STA-010.2-2016</w:t>
            </w:r>
            <w:r>
              <w:rPr>
                <w:rFonts w:cs="Arial"/>
                <w:sz w:val="18"/>
                <w:szCs w:val="18"/>
              </w:rPr>
              <w:t>.</w:t>
            </w:r>
          </w:p>
        </w:tc>
        <w:tc>
          <w:tcPr>
            <w:tcW w:w="883" w:type="dxa"/>
          </w:tcPr>
          <w:p w14:paraId="75497BE2" w14:textId="77777777" w:rsidR="009D0A39" w:rsidRDefault="009D0A39" w:rsidP="009D0A39">
            <w:pPr>
              <w:rPr>
                <w:sz w:val="18"/>
                <w:szCs w:val="18"/>
              </w:rPr>
            </w:pPr>
          </w:p>
        </w:tc>
        <w:tc>
          <w:tcPr>
            <w:tcW w:w="883" w:type="dxa"/>
          </w:tcPr>
          <w:p w14:paraId="1F2279C0" w14:textId="77777777" w:rsidR="009D0A39" w:rsidRDefault="009D0A39" w:rsidP="009D0A39">
            <w:pPr>
              <w:rPr>
                <w:sz w:val="18"/>
                <w:szCs w:val="18"/>
              </w:rPr>
            </w:pPr>
          </w:p>
        </w:tc>
        <w:tc>
          <w:tcPr>
            <w:tcW w:w="883" w:type="dxa"/>
          </w:tcPr>
          <w:p w14:paraId="08A57CEA" w14:textId="77777777" w:rsidR="009D0A39" w:rsidRDefault="009D0A39" w:rsidP="009D0A39">
            <w:pPr>
              <w:rPr>
                <w:sz w:val="18"/>
                <w:szCs w:val="18"/>
              </w:rPr>
            </w:pPr>
          </w:p>
        </w:tc>
        <w:tc>
          <w:tcPr>
            <w:tcW w:w="883" w:type="dxa"/>
          </w:tcPr>
          <w:p w14:paraId="4FB5DF65" w14:textId="77777777" w:rsidR="009D0A39" w:rsidRDefault="009D0A39" w:rsidP="009D0A39">
            <w:pPr>
              <w:rPr>
                <w:sz w:val="18"/>
                <w:szCs w:val="18"/>
              </w:rPr>
            </w:pPr>
          </w:p>
        </w:tc>
      </w:tr>
      <w:tr w:rsidR="009D0A39" w14:paraId="61BAE5AB" w14:textId="77777777" w:rsidTr="00592570">
        <w:trPr>
          <w:jc w:val="center"/>
        </w:trPr>
        <w:tc>
          <w:tcPr>
            <w:tcW w:w="9175" w:type="dxa"/>
          </w:tcPr>
          <w:p w14:paraId="5EFE8EFD" w14:textId="1D7FE5D7" w:rsidR="009D0A39" w:rsidRPr="009D0A39" w:rsidRDefault="009D0A39" w:rsidP="009D0A39">
            <w:pPr>
              <w:rPr>
                <w:rFonts w:cs="Arial"/>
                <w:sz w:val="18"/>
                <w:szCs w:val="18"/>
              </w:rPr>
            </w:pPr>
            <w:r w:rsidRPr="00467D69">
              <w:rPr>
                <w:rFonts w:cs="Arial"/>
                <w:sz w:val="18"/>
                <w:szCs w:val="18"/>
              </w:rPr>
              <w:t>Shall be able to interface simultaneously with multiple wireless callers</w:t>
            </w:r>
            <w:r>
              <w:rPr>
                <w:rFonts w:cs="Arial"/>
                <w:sz w:val="18"/>
                <w:szCs w:val="18"/>
              </w:rPr>
              <w:t>.</w:t>
            </w:r>
          </w:p>
        </w:tc>
        <w:tc>
          <w:tcPr>
            <w:tcW w:w="883" w:type="dxa"/>
          </w:tcPr>
          <w:p w14:paraId="66C064FD" w14:textId="77777777" w:rsidR="009D0A39" w:rsidRDefault="009D0A39" w:rsidP="009D0A39">
            <w:pPr>
              <w:rPr>
                <w:sz w:val="18"/>
                <w:szCs w:val="18"/>
              </w:rPr>
            </w:pPr>
          </w:p>
        </w:tc>
        <w:tc>
          <w:tcPr>
            <w:tcW w:w="883" w:type="dxa"/>
          </w:tcPr>
          <w:p w14:paraId="7DEF1905" w14:textId="77777777" w:rsidR="009D0A39" w:rsidRDefault="009D0A39" w:rsidP="009D0A39">
            <w:pPr>
              <w:rPr>
                <w:sz w:val="18"/>
                <w:szCs w:val="18"/>
              </w:rPr>
            </w:pPr>
          </w:p>
        </w:tc>
        <w:tc>
          <w:tcPr>
            <w:tcW w:w="883" w:type="dxa"/>
          </w:tcPr>
          <w:p w14:paraId="589FD039" w14:textId="77777777" w:rsidR="009D0A39" w:rsidRDefault="009D0A39" w:rsidP="009D0A39">
            <w:pPr>
              <w:rPr>
                <w:sz w:val="18"/>
                <w:szCs w:val="18"/>
              </w:rPr>
            </w:pPr>
          </w:p>
        </w:tc>
        <w:tc>
          <w:tcPr>
            <w:tcW w:w="883" w:type="dxa"/>
          </w:tcPr>
          <w:p w14:paraId="0603FAD8" w14:textId="77777777" w:rsidR="009D0A39" w:rsidRDefault="009D0A39" w:rsidP="009D0A39">
            <w:pPr>
              <w:rPr>
                <w:sz w:val="18"/>
                <w:szCs w:val="18"/>
              </w:rPr>
            </w:pPr>
          </w:p>
        </w:tc>
      </w:tr>
      <w:tr w:rsidR="009D0A39" w14:paraId="1F064FFA" w14:textId="77777777" w:rsidTr="00592570">
        <w:trPr>
          <w:jc w:val="center"/>
        </w:trPr>
        <w:tc>
          <w:tcPr>
            <w:tcW w:w="9175" w:type="dxa"/>
          </w:tcPr>
          <w:p w14:paraId="2FF4ABF1" w14:textId="449E2CE4" w:rsidR="009D0A39" w:rsidRPr="009D0A39" w:rsidRDefault="009D0A39" w:rsidP="009D0A39">
            <w:pPr>
              <w:rPr>
                <w:rFonts w:cs="Arial"/>
                <w:sz w:val="18"/>
                <w:szCs w:val="18"/>
              </w:rPr>
            </w:pPr>
            <w:r w:rsidRPr="00467D69">
              <w:rPr>
                <w:rFonts w:cs="Arial"/>
                <w:sz w:val="18"/>
                <w:szCs w:val="18"/>
              </w:rPr>
              <w:t>Shall be able to interface simultaneously with multiple remote ALI databases</w:t>
            </w:r>
            <w:r>
              <w:rPr>
                <w:rFonts w:cs="Arial"/>
                <w:sz w:val="18"/>
                <w:szCs w:val="18"/>
              </w:rPr>
              <w:t>.</w:t>
            </w:r>
          </w:p>
        </w:tc>
        <w:tc>
          <w:tcPr>
            <w:tcW w:w="883" w:type="dxa"/>
          </w:tcPr>
          <w:p w14:paraId="58751005" w14:textId="77777777" w:rsidR="009D0A39" w:rsidRDefault="009D0A39" w:rsidP="009D0A39">
            <w:pPr>
              <w:rPr>
                <w:sz w:val="18"/>
                <w:szCs w:val="18"/>
              </w:rPr>
            </w:pPr>
          </w:p>
        </w:tc>
        <w:tc>
          <w:tcPr>
            <w:tcW w:w="883" w:type="dxa"/>
          </w:tcPr>
          <w:p w14:paraId="1DF476FF" w14:textId="77777777" w:rsidR="009D0A39" w:rsidRDefault="009D0A39" w:rsidP="009D0A39">
            <w:pPr>
              <w:rPr>
                <w:sz w:val="18"/>
                <w:szCs w:val="18"/>
              </w:rPr>
            </w:pPr>
          </w:p>
        </w:tc>
        <w:tc>
          <w:tcPr>
            <w:tcW w:w="883" w:type="dxa"/>
          </w:tcPr>
          <w:p w14:paraId="4685CCAF" w14:textId="77777777" w:rsidR="009D0A39" w:rsidRDefault="009D0A39" w:rsidP="009D0A39">
            <w:pPr>
              <w:rPr>
                <w:sz w:val="18"/>
                <w:szCs w:val="18"/>
              </w:rPr>
            </w:pPr>
          </w:p>
        </w:tc>
        <w:tc>
          <w:tcPr>
            <w:tcW w:w="883" w:type="dxa"/>
          </w:tcPr>
          <w:p w14:paraId="160A2A52" w14:textId="77777777" w:rsidR="009D0A39" w:rsidRDefault="009D0A39" w:rsidP="009D0A39">
            <w:pPr>
              <w:rPr>
                <w:sz w:val="18"/>
                <w:szCs w:val="18"/>
              </w:rPr>
            </w:pPr>
          </w:p>
        </w:tc>
      </w:tr>
      <w:tr w:rsidR="009D0A39" w14:paraId="654FB826" w14:textId="77777777" w:rsidTr="00592570">
        <w:trPr>
          <w:jc w:val="center"/>
        </w:trPr>
        <w:tc>
          <w:tcPr>
            <w:tcW w:w="9175" w:type="dxa"/>
          </w:tcPr>
          <w:p w14:paraId="3BFF3717" w14:textId="4AAB94CB" w:rsidR="009D0A39" w:rsidRPr="009D0A39" w:rsidRDefault="009D0A39" w:rsidP="009D0A39">
            <w:pPr>
              <w:rPr>
                <w:rFonts w:cs="Arial"/>
                <w:sz w:val="18"/>
                <w:szCs w:val="18"/>
              </w:rPr>
            </w:pPr>
            <w:r w:rsidRPr="00467D69">
              <w:rPr>
                <w:rFonts w:cs="Arial"/>
                <w:sz w:val="18"/>
                <w:szCs w:val="18"/>
              </w:rPr>
              <w:t>Shall automatically detect, import and validate customer records (SOI records)</w:t>
            </w:r>
            <w:r>
              <w:rPr>
                <w:rFonts w:cs="Arial"/>
                <w:sz w:val="18"/>
                <w:szCs w:val="18"/>
              </w:rPr>
              <w:t>.</w:t>
            </w:r>
          </w:p>
        </w:tc>
        <w:tc>
          <w:tcPr>
            <w:tcW w:w="883" w:type="dxa"/>
          </w:tcPr>
          <w:p w14:paraId="48F132D0" w14:textId="77777777" w:rsidR="009D0A39" w:rsidRDefault="009D0A39" w:rsidP="009D0A39">
            <w:pPr>
              <w:rPr>
                <w:sz w:val="18"/>
                <w:szCs w:val="18"/>
              </w:rPr>
            </w:pPr>
          </w:p>
        </w:tc>
        <w:tc>
          <w:tcPr>
            <w:tcW w:w="883" w:type="dxa"/>
          </w:tcPr>
          <w:p w14:paraId="68373E03" w14:textId="77777777" w:rsidR="009D0A39" w:rsidRDefault="009D0A39" w:rsidP="009D0A39">
            <w:pPr>
              <w:rPr>
                <w:sz w:val="18"/>
                <w:szCs w:val="18"/>
              </w:rPr>
            </w:pPr>
          </w:p>
        </w:tc>
        <w:tc>
          <w:tcPr>
            <w:tcW w:w="883" w:type="dxa"/>
          </w:tcPr>
          <w:p w14:paraId="2A52DADF" w14:textId="77777777" w:rsidR="009D0A39" w:rsidRDefault="009D0A39" w:rsidP="009D0A39">
            <w:pPr>
              <w:rPr>
                <w:sz w:val="18"/>
                <w:szCs w:val="18"/>
              </w:rPr>
            </w:pPr>
          </w:p>
        </w:tc>
        <w:tc>
          <w:tcPr>
            <w:tcW w:w="883" w:type="dxa"/>
          </w:tcPr>
          <w:p w14:paraId="47A3786D" w14:textId="77777777" w:rsidR="009D0A39" w:rsidRDefault="009D0A39" w:rsidP="009D0A39">
            <w:pPr>
              <w:rPr>
                <w:sz w:val="18"/>
                <w:szCs w:val="18"/>
              </w:rPr>
            </w:pPr>
          </w:p>
        </w:tc>
      </w:tr>
      <w:tr w:rsidR="009D0A39" w14:paraId="45B22946" w14:textId="77777777" w:rsidTr="00592570">
        <w:trPr>
          <w:jc w:val="center"/>
        </w:trPr>
        <w:tc>
          <w:tcPr>
            <w:tcW w:w="9175" w:type="dxa"/>
          </w:tcPr>
          <w:p w14:paraId="7C1A5EA0" w14:textId="70CF2AA6" w:rsidR="009D0A39" w:rsidRPr="009D0A39" w:rsidRDefault="009D0A39" w:rsidP="009D0A39">
            <w:pPr>
              <w:rPr>
                <w:rFonts w:cs="Arial"/>
                <w:sz w:val="18"/>
                <w:szCs w:val="18"/>
              </w:rPr>
            </w:pPr>
            <w:r w:rsidRPr="00467D69">
              <w:rPr>
                <w:rFonts w:cs="Arial"/>
                <w:sz w:val="18"/>
                <w:szCs w:val="18"/>
              </w:rPr>
              <w:t>Shall have the ability to be used simultaneously by both NG911-capable and E911 capable PSAPs</w:t>
            </w:r>
            <w:r>
              <w:rPr>
                <w:rFonts w:cs="Arial"/>
                <w:sz w:val="18"/>
                <w:szCs w:val="18"/>
              </w:rPr>
              <w:t>.</w:t>
            </w:r>
          </w:p>
        </w:tc>
        <w:tc>
          <w:tcPr>
            <w:tcW w:w="883" w:type="dxa"/>
          </w:tcPr>
          <w:p w14:paraId="1AAD1970" w14:textId="77777777" w:rsidR="009D0A39" w:rsidRDefault="009D0A39" w:rsidP="009D0A39">
            <w:pPr>
              <w:rPr>
                <w:sz w:val="18"/>
                <w:szCs w:val="18"/>
              </w:rPr>
            </w:pPr>
          </w:p>
        </w:tc>
        <w:tc>
          <w:tcPr>
            <w:tcW w:w="883" w:type="dxa"/>
          </w:tcPr>
          <w:p w14:paraId="7DB59428" w14:textId="77777777" w:rsidR="009D0A39" w:rsidRDefault="009D0A39" w:rsidP="009D0A39">
            <w:pPr>
              <w:rPr>
                <w:sz w:val="18"/>
                <w:szCs w:val="18"/>
              </w:rPr>
            </w:pPr>
          </w:p>
        </w:tc>
        <w:tc>
          <w:tcPr>
            <w:tcW w:w="883" w:type="dxa"/>
          </w:tcPr>
          <w:p w14:paraId="3A01C4C2" w14:textId="77777777" w:rsidR="009D0A39" w:rsidRDefault="009D0A39" w:rsidP="009D0A39">
            <w:pPr>
              <w:rPr>
                <w:sz w:val="18"/>
                <w:szCs w:val="18"/>
              </w:rPr>
            </w:pPr>
          </w:p>
        </w:tc>
        <w:tc>
          <w:tcPr>
            <w:tcW w:w="883" w:type="dxa"/>
          </w:tcPr>
          <w:p w14:paraId="70E614A0" w14:textId="77777777" w:rsidR="009D0A39" w:rsidRDefault="009D0A39" w:rsidP="009D0A39">
            <w:pPr>
              <w:rPr>
                <w:sz w:val="18"/>
                <w:szCs w:val="18"/>
              </w:rPr>
            </w:pPr>
          </w:p>
        </w:tc>
      </w:tr>
      <w:tr w:rsidR="009D0A39" w14:paraId="6FCBDA83" w14:textId="77777777" w:rsidTr="00592570">
        <w:trPr>
          <w:jc w:val="center"/>
        </w:trPr>
        <w:tc>
          <w:tcPr>
            <w:tcW w:w="9175" w:type="dxa"/>
          </w:tcPr>
          <w:p w14:paraId="64F6D46E" w14:textId="3AD3E55B" w:rsidR="009D0A39" w:rsidRPr="009D0A39" w:rsidRDefault="009D0A39" w:rsidP="009D0A39">
            <w:pPr>
              <w:rPr>
                <w:rFonts w:cs="Arial"/>
                <w:sz w:val="18"/>
                <w:szCs w:val="18"/>
              </w:rPr>
            </w:pPr>
            <w:r w:rsidRPr="00467D69">
              <w:rPr>
                <w:rFonts w:cs="Arial"/>
                <w:sz w:val="18"/>
                <w:szCs w:val="18"/>
              </w:rPr>
              <w:t>Shall allow different PSAPs to use different ALI formats based on individual needs</w:t>
            </w:r>
            <w:r>
              <w:rPr>
                <w:rFonts w:cs="Arial"/>
                <w:sz w:val="18"/>
                <w:szCs w:val="18"/>
              </w:rPr>
              <w:t>.</w:t>
            </w:r>
          </w:p>
        </w:tc>
        <w:tc>
          <w:tcPr>
            <w:tcW w:w="883" w:type="dxa"/>
          </w:tcPr>
          <w:p w14:paraId="6C406EA1" w14:textId="77777777" w:rsidR="009D0A39" w:rsidRDefault="009D0A39" w:rsidP="009D0A39">
            <w:pPr>
              <w:rPr>
                <w:sz w:val="18"/>
                <w:szCs w:val="18"/>
              </w:rPr>
            </w:pPr>
          </w:p>
        </w:tc>
        <w:tc>
          <w:tcPr>
            <w:tcW w:w="883" w:type="dxa"/>
          </w:tcPr>
          <w:p w14:paraId="7EE0FB30" w14:textId="77777777" w:rsidR="009D0A39" w:rsidRDefault="009D0A39" w:rsidP="009D0A39">
            <w:pPr>
              <w:rPr>
                <w:sz w:val="18"/>
                <w:szCs w:val="18"/>
              </w:rPr>
            </w:pPr>
          </w:p>
        </w:tc>
        <w:tc>
          <w:tcPr>
            <w:tcW w:w="883" w:type="dxa"/>
          </w:tcPr>
          <w:p w14:paraId="18116570" w14:textId="77777777" w:rsidR="009D0A39" w:rsidRDefault="009D0A39" w:rsidP="009D0A39">
            <w:pPr>
              <w:rPr>
                <w:sz w:val="18"/>
                <w:szCs w:val="18"/>
              </w:rPr>
            </w:pPr>
          </w:p>
        </w:tc>
        <w:tc>
          <w:tcPr>
            <w:tcW w:w="883" w:type="dxa"/>
          </w:tcPr>
          <w:p w14:paraId="6E6D3D0C" w14:textId="77777777" w:rsidR="009D0A39" w:rsidRDefault="009D0A39" w:rsidP="009D0A39">
            <w:pPr>
              <w:rPr>
                <w:sz w:val="18"/>
                <w:szCs w:val="18"/>
              </w:rPr>
            </w:pPr>
          </w:p>
        </w:tc>
      </w:tr>
      <w:tr w:rsidR="009D0A39" w14:paraId="352F1969" w14:textId="77777777" w:rsidTr="00592570">
        <w:trPr>
          <w:jc w:val="center"/>
        </w:trPr>
        <w:tc>
          <w:tcPr>
            <w:tcW w:w="9175" w:type="dxa"/>
          </w:tcPr>
          <w:p w14:paraId="392A1361" w14:textId="001E1B0C" w:rsidR="009D0A39" w:rsidRPr="009D0A39" w:rsidRDefault="009D0A39" w:rsidP="009D0A39">
            <w:pPr>
              <w:rPr>
                <w:rFonts w:cs="Arial"/>
                <w:sz w:val="18"/>
                <w:szCs w:val="18"/>
              </w:rPr>
            </w:pPr>
            <w:r w:rsidRPr="00467D69">
              <w:rPr>
                <w:rFonts w:cs="Arial"/>
                <w:sz w:val="18"/>
                <w:szCs w:val="18"/>
              </w:rPr>
              <w:t>Shall utilize LVFs to validate civic addresses</w:t>
            </w:r>
            <w:r>
              <w:rPr>
                <w:rFonts w:cs="Arial"/>
                <w:sz w:val="18"/>
                <w:szCs w:val="18"/>
              </w:rPr>
              <w:t>.</w:t>
            </w:r>
          </w:p>
        </w:tc>
        <w:tc>
          <w:tcPr>
            <w:tcW w:w="883" w:type="dxa"/>
          </w:tcPr>
          <w:p w14:paraId="1E363B52" w14:textId="77777777" w:rsidR="009D0A39" w:rsidRDefault="009D0A39" w:rsidP="009D0A39">
            <w:pPr>
              <w:rPr>
                <w:sz w:val="18"/>
                <w:szCs w:val="18"/>
              </w:rPr>
            </w:pPr>
          </w:p>
        </w:tc>
        <w:tc>
          <w:tcPr>
            <w:tcW w:w="883" w:type="dxa"/>
          </w:tcPr>
          <w:p w14:paraId="218E6C6B" w14:textId="77777777" w:rsidR="009D0A39" w:rsidRDefault="009D0A39" w:rsidP="009D0A39">
            <w:pPr>
              <w:rPr>
                <w:sz w:val="18"/>
                <w:szCs w:val="18"/>
              </w:rPr>
            </w:pPr>
          </w:p>
        </w:tc>
        <w:tc>
          <w:tcPr>
            <w:tcW w:w="883" w:type="dxa"/>
          </w:tcPr>
          <w:p w14:paraId="6FE1FE1D" w14:textId="77777777" w:rsidR="009D0A39" w:rsidRDefault="009D0A39" w:rsidP="009D0A39">
            <w:pPr>
              <w:rPr>
                <w:sz w:val="18"/>
                <w:szCs w:val="18"/>
              </w:rPr>
            </w:pPr>
          </w:p>
        </w:tc>
        <w:tc>
          <w:tcPr>
            <w:tcW w:w="883" w:type="dxa"/>
          </w:tcPr>
          <w:p w14:paraId="4BDE960C" w14:textId="77777777" w:rsidR="009D0A39" w:rsidRDefault="009D0A39" w:rsidP="009D0A39">
            <w:pPr>
              <w:rPr>
                <w:sz w:val="18"/>
                <w:szCs w:val="18"/>
              </w:rPr>
            </w:pPr>
          </w:p>
        </w:tc>
      </w:tr>
      <w:tr w:rsidR="009D0A39" w14:paraId="2DA19A58" w14:textId="77777777" w:rsidTr="00592570">
        <w:trPr>
          <w:jc w:val="center"/>
        </w:trPr>
        <w:tc>
          <w:tcPr>
            <w:tcW w:w="9175" w:type="dxa"/>
          </w:tcPr>
          <w:p w14:paraId="73DE3D22" w14:textId="40DC142B" w:rsidR="009D0A39" w:rsidRPr="009D0A39" w:rsidRDefault="009D0A39" w:rsidP="009D0A39">
            <w:pPr>
              <w:rPr>
                <w:rFonts w:cs="Arial"/>
                <w:sz w:val="18"/>
                <w:szCs w:val="18"/>
              </w:rPr>
            </w:pPr>
            <w:r w:rsidRPr="00467D69">
              <w:rPr>
                <w:rFonts w:cs="Arial"/>
                <w:sz w:val="18"/>
                <w:szCs w:val="18"/>
              </w:rPr>
              <w:t>Shall support PIDF-LO location data formatting as defined in NENA-STA-010.2-2016</w:t>
            </w:r>
            <w:r>
              <w:rPr>
                <w:rFonts w:cs="Arial"/>
                <w:sz w:val="18"/>
                <w:szCs w:val="18"/>
              </w:rPr>
              <w:t>.</w:t>
            </w:r>
          </w:p>
        </w:tc>
        <w:tc>
          <w:tcPr>
            <w:tcW w:w="883" w:type="dxa"/>
          </w:tcPr>
          <w:p w14:paraId="2FDC31D2" w14:textId="77777777" w:rsidR="009D0A39" w:rsidRDefault="009D0A39" w:rsidP="009D0A39">
            <w:pPr>
              <w:rPr>
                <w:sz w:val="18"/>
                <w:szCs w:val="18"/>
              </w:rPr>
            </w:pPr>
          </w:p>
        </w:tc>
        <w:tc>
          <w:tcPr>
            <w:tcW w:w="883" w:type="dxa"/>
          </w:tcPr>
          <w:p w14:paraId="2D70117E" w14:textId="77777777" w:rsidR="009D0A39" w:rsidRDefault="009D0A39" w:rsidP="009D0A39">
            <w:pPr>
              <w:rPr>
                <w:sz w:val="18"/>
                <w:szCs w:val="18"/>
              </w:rPr>
            </w:pPr>
          </w:p>
        </w:tc>
        <w:tc>
          <w:tcPr>
            <w:tcW w:w="883" w:type="dxa"/>
          </w:tcPr>
          <w:p w14:paraId="3F5BDE33" w14:textId="77777777" w:rsidR="009D0A39" w:rsidRDefault="009D0A39" w:rsidP="009D0A39">
            <w:pPr>
              <w:rPr>
                <w:sz w:val="18"/>
                <w:szCs w:val="18"/>
              </w:rPr>
            </w:pPr>
          </w:p>
        </w:tc>
        <w:tc>
          <w:tcPr>
            <w:tcW w:w="883" w:type="dxa"/>
          </w:tcPr>
          <w:p w14:paraId="426812AF" w14:textId="77777777" w:rsidR="009D0A39" w:rsidRDefault="009D0A39" w:rsidP="009D0A39">
            <w:pPr>
              <w:rPr>
                <w:sz w:val="18"/>
                <w:szCs w:val="18"/>
              </w:rPr>
            </w:pPr>
          </w:p>
        </w:tc>
      </w:tr>
      <w:tr w:rsidR="009D0A39" w14:paraId="7A5960A7" w14:textId="77777777" w:rsidTr="00592570">
        <w:trPr>
          <w:jc w:val="center"/>
        </w:trPr>
        <w:tc>
          <w:tcPr>
            <w:tcW w:w="9175" w:type="dxa"/>
          </w:tcPr>
          <w:p w14:paraId="7542CEE7" w14:textId="523600C3" w:rsidR="009D0A39" w:rsidRPr="009D0A39" w:rsidRDefault="009D0A39" w:rsidP="009D0A39">
            <w:pPr>
              <w:rPr>
                <w:rFonts w:cs="Arial"/>
                <w:sz w:val="18"/>
                <w:szCs w:val="18"/>
              </w:rPr>
            </w:pPr>
            <w:r w:rsidRPr="00467D69">
              <w:rPr>
                <w:rFonts w:cs="Arial"/>
                <w:sz w:val="18"/>
                <w:szCs w:val="18"/>
              </w:rPr>
              <w:t>Shall periodically reevaluate the location information using LVF functions within the system</w:t>
            </w:r>
            <w:r>
              <w:rPr>
                <w:rFonts w:cs="Arial"/>
                <w:sz w:val="18"/>
                <w:szCs w:val="18"/>
              </w:rPr>
              <w:t>.</w:t>
            </w:r>
          </w:p>
        </w:tc>
        <w:tc>
          <w:tcPr>
            <w:tcW w:w="883" w:type="dxa"/>
          </w:tcPr>
          <w:p w14:paraId="1F087D30" w14:textId="77777777" w:rsidR="009D0A39" w:rsidRDefault="009D0A39" w:rsidP="009D0A39">
            <w:pPr>
              <w:rPr>
                <w:sz w:val="18"/>
                <w:szCs w:val="18"/>
              </w:rPr>
            </w:pPr>
          </w:p>
        </w:tc>
        <w:tc>
          <w:tcPr>
            <w:tcW w:w="883" w:type="dxa"/>
          </w:tcPr>
          <w:p w14:paraId="23B76B4A" w14:textId="77777777" w:rsidR="009D0A39" w:rsidRDefault="009D0A39" w:rsidP="009D0A39">
            <w:pPr>
              <w:rPr>
                <w:sz w:val="18"/>
                <w:szCs w:val="18"/>
              </w:rPr>
            </w:pPr>
          </w:p>
        </w:tc>
        <w:tc>
          <w:tcPr>
            <w:tcW w:w="883" w:type="dxa"/>
          </w:tcPr>
          <w:p w14:paraId="4E9BA8FC" w14:textId="77777777" w:rsidR="009D0A39" w:rsidRDefault="009D0A39" w:rsidP="009D0A39">
            <w:pPr>
              <w:rPr>
                <w:sz w:val="18"/>
                <w:szCs w:val="18"/>
              </w:rPr>
            </w:pPr>
          </w:p>
        </w:tc>
        <w:tc>
          <w:tcPr>
            <w:tcW w:w="883" w:type="dxa"/>
          </w:tcPr>
          <w:p w14:paraId="44AEA0BE" w14:textId="77777777" w:rsidR="009D0A39" w:rsidRDefault="009D0A39" w:rsidP="009D0A39">
            <w:pPr>
              <w:rPr>
                <w:sz w:val="18"/>
                <w:szCs w:val="18"/>
              </w:rPr>
            </w:pPr>
          </w:p>
        </w:tc>
      </w:tr>
      <w:tr w:rsidR="009D0A39" w14:paraId="002978F4" w14:textId="77777777" w:rsidTr="00592570">
        <w:trPr>
          <w:jc w:val="center"/>
        </w:trPr>
        <w:tc>
          <w:tcPr>
            <w:tcW w:w="9175" w:type="dxa"/>
          </w:tcPr>
          <w:p w14:paraId="6F37373E" w14:textId="7EF03691" w:rsidR="009D0A39" w:rsidRPr="009D0A39" w:rsidRDefault="009D0A39" w:rsidP="009D0A39">
            <w:pPr>
              <w:rPr>
                <w:rFonts w:cs="Arial"/>
                <w:sz w:val="18"/>
                <w:szCs w:val="18"/>
              </w:rPr>
            </w:pPr>
            <w:r w:rsidRPr="00467D69">
              <w:rPr>
                <w:rFonts w:cs="Arial"/>
                <w:sz w:val="18"/>
                <w:szCs w:val="18"/>
              </w:rPr>
              <w:t>Shall be able to communicate with NG911 functional elements using the SIP and HELD protocols</w:t>
            </w:r>
            <w:r>
              <w:rPr>
                <w:rFonts w:cs="Arial"/>
                <w:sz w:val="18"/>
                <w:szCs w:val="18"/>
              </w:rPr>
              <w:t>.</w:t>
            </w:r>
          </w:p>
        </w:tc>
        <w:tc>
          <w:tcPr>
            <w:tcW w:w="883" w:type="dxa"/>
          </w:tcPr>
          <w:p w14:paraId="344F420E" w14:textId="77777777" w:rsidR="009D0A39" w:rsidRDefault="009D0A39" w:rsidP="009D0A39">
            <w:pPr>
              <w:rPr>
                <w:sz w:val="18"/>
                <w:szCs w:val="18"/>
              </w:rPr>
            </w:pPr>
          </w:p>
        </w:tc>
        <w:tc>
          <w:tcPr>
            <w:tcW w:w="883" w:type="dxa"/>
          </w:tcPr>
          <w:p w14:paraId="5FA5E8BA" w14:textId="77777777" w:rsidR="009D0A39" w:rsidRDefault="009D0A39" w:rsidP="009D0A39">
            <w:pPr>
              <w:rPr>
                <w:sz w:val="18"/>
                <w:szCs w:val="18"/>
              </w:rPr>
            </w:pPr>
          </w:p>
        </w:tc>
        <w:tc>
          <w:tcPr>
            <w:tcW w:w="883" w:type="dxa"/>
          </w:tcPr>
          <w:p w14:paraId="7ADE1902" w14:textId="77777777" w:rsidR="009D0A39" w:rsidRDefault="009D0A39" w:rsidP="009D0A39">
            <w:pPr>
              <w:rPr>
                <w:sz w:val="18"/>
                <w:szCs w:val="18"/>
              </w:rPr>
            </w:pPr>
          </w:p>
        </w:tc>
        <w:tc>
          <w:tcPr>
            <w:tcW w:w="883" w:type="dxa"/>
          </w:tcPr>
          <w:p w14:paraId="35726214" w14:textId="77777777" w:rsidR="009D0A39" w:rsidRDefault="009D0A39" w:rsidP="009D0A39">
            <w:pPr>
              <w:rPr>
                <w:sz w:val="18"/>
                <w:szCs w:val="18"/>
              </w:rPr>
            </w:pPr>
          </w:p>
        </w:tc>
      </w:tr>
      <w:tr w:rsidR="009D0A39" w14:paraId="40B778A2" w14:textId="77777777" w:rsidTr="00592570">
        <w:trPr>
          <w:jc w:val="center"/>
        </w:trPr>
        <w:tc>
          <w:tcPr>
            <w:tcW w:w="9175" w:type="dxa"/>
          </w:tcPr>
          <w:p w14:paraId="5622A070" w14:textId="7740DCF3" w:rsidR="009D0A39" w:rsidRPr="009D0A39" w:rsidRDefault="009D0A39" w:rsidP="009D0A39">
            <w:pPr>
              <w:rPr>
                <w:rFonts w:cs="Arial"/>
                <w:sz w:val="18"/>
                <w:szCs w:val="18"/>
              </w:rPr>
            </w:pPr>
            <w:r w:rsidRPr="00467D69">
              <w:rPr>
                <w:rFonts w:cs="Arial"/>
                <w:sz w:val="18"/>
                <w:szCs w:val="18"/>
              </w:rPr>
              <w:t>Shall be able to provide a PIDF-LO based on both the wireless and VoIP E2 response</w:t>
            </w:r>
            <w:r>
              <w:rPr>
                <w:rFonts w:cs="Arial"/>
                <w:sz w:val="18"/>
                <w:szCs w:val="18"/>
              </w:rPr>
              <w:t>.</w:t>
            </w:r>
          </w:p>
        </w:tc>
        <w:tc>
          <w:tcPr>
            <w:tcW w:w="883" w:type="dxa"/>
          </w:tcPr>
          <w:p w14:paraId="0971CDD8" w14:textId="77777777" w:rsidR="009D0A39" w:rsidRDefault="009D0A39" w:rsidP="009D0A39">
            <w:pPr>
              <w:rPr>
                <w:sz w:val="18"/>
                <w:szCs w:val="18"/>
              </w:rPr>
            </w:pPr>
          </w:p>
        </w:tc>
        <w:tc>
          <w:tcPr>
            <w:tcW w:w="883" w:type="dxa"/>
          </w:tcPr>
          <w:p w14:paraId="6DF2932F" w14:textId="77777777" w:rsidR="009D0A39" w:rsidRDefault="009D0A39" w:rsidP="009D0A39">
            <w:pPr>
              <w:rPr>
                <w:sz w:val="18"/>
                <w:szCs w:val="18"/>
              </w:rPr>
            </w:pPr>
          </w:p>
        </w:tc>
        <w:tc>
          <w:tcPr>
            <w:tcW w:w="883" w:type="dxa"/>
          </w:tcPr>
          <w:p w14:paraId="0E05695D" w14:textId="77777777" w:rsidR="009D0A39" w:rsidRDefault="009D0A39" w:rsidP="009D0A39">
            <w:pPr>
              <w:rPr>
                <w:sz w:val="18"/>
                <w:szCs w:val="18"/>
              </w:rPr>
            </w:pPr>
          </w:p>
        </w:tc>
        <w:tc>
          <w:tcPr>
            <w:tcW w:w="883" w:type="dxa"/>
          </w:tcPr>
          <w:p w14:paraId="00A7CEDC" w14:textId="77777777" w:rsidR="009D0A39" w:rsidRDefault="009D0A39" w:rsidP="009D0A39">
            <w:pPr>
              <w:rPr>
                <w:sz w:val="18"/>
                <w:szCs w:val="18"/>
              </w:rPr>
            </w:pPr>
          </w:p>
        </w:tc>
      </w:tr>
      <w:tr w:rsidR="009D0A39" w14:paraId="6ACAC749" w14:textId="77777777" w:rsidTr="00592570">
        <w:trPr>
          <w:jc w:val="center"/>
        </w:trPr>
        <w:tc>
          <w:tcPr>
            <w:tcW w:w="9175" w:type="dxa"/>
          </w:tcPr>
          <w:p w14:paraId="7BB5B10D" w14:textId="3730E5E2" w:rsidR="009D0A39" w:rsidRPr="009D0A39" w:rsidRDefault="009D0A39" w:rsidP="009D0A39">
            <w:pPr>
              <w:rPr>
                <w:rFonts w:cs="Arial"/>
                <w:sz w:val="18"/>
                <w:szCs w:val="18"/>
              </w:rPr>
            </w:pPr>
            <w:r w:rsidRPr="00467D69">
              <w:rPr>
                <w:rFonts w:cs="Arial"/>
                <w:sz w:val="18"/>
                <w:szCs w:val="18"/>
              </w:rPr>
              <w:t>Shall be able to dereference additional data requests</w:t>
            </w:r>
            <w:r>
              <w:rPr>
                <w:rFonts w:cs="Arial"/>
                <w:sz w:val="18"/>
                <w:szCs w:val="18"/>
              </w:rPr>
              <w:t>.</w:t>
            </w:r>
          </w:p>
        </w:tc>
        <w:tc>
          <w:tcPr>
            <w:tcW w:w="883" w:type="dxa"/>
          </w:tcPr>
          <w:p w14:paraId="04564C98" w14:textId="77777777" w:rsidR="009D0A39" w:rsidRDefault="009D0A39" w:rsidP="009D0A39">
            <w:pPr>
              <w:rPr>
                <w:sz w:val="18"/>
                <w:szCs w:val="18"/>
              </w:rPr>
            </w:pPr>
          </w:p>
        </w:tc>
        <w:tc>
          <w:tcPr>
            <w:tcW w:w="883" w:type="dxa"/>
          </w:tcPr>
          <w:p w14:paraId="7DC502E9" w14:textId="77777777" w:rsidR="009D0A39" w:rsidRDefault="009D0A39" w:rsidP="009D0A39">
            <w:pPr>
              <w:rPr>
                <w:sz w:val="18"/>
                <w:szCs w:val="18"/>
              </w:rPr>
            </w:pPr>
          </w:p>
        </w:tc>
        <w:tc>
          <w:tcPr>
            <w:tcW w:w="883" w:type="dxa"/>
          </w:tcPr>
          <w:p w14:paraId="0A0D9E7B" w14:textId="77777777" w:rsidR="009D0A39" w:rsidRDefault="009D0A39" w:rsidP="009D0A39">
            <w:pPr>
              <w:rPr>
                <w:sz w:val="18"/>
                <w:szCs w:val="18"/>
              </w:rPr>
            </w:pPr>
          </w:p>
        </w:tc>
        <w:tc>
          <w:tcPr>
            <w:tcW w:w="883" w:type="dxa"/>
          </w:tcPr>
          <w:p w14:paraId="478595A5" w14:textId="77777777" w:rsidR="009D0A39" w:rsidRDefault="009D0A39" w:rsidP="009D0A39">
            <w:pPr>
              <w:rPr>
                <w:sz w:val="18"/>
                <w:szCs w:val="18"/>
              </w:rPr>
            </w:pPr>
          </w:p>
        </w:tc>
      </w:tr>
      <w:tr w:rsidR="009D0A39" w14:paraId="2BE8729C" w14:textId="77777777" w:rsidTr="00592570">
        <w:trPr>
          <w:jc w:val="center"/>
        </w:trPr>
        <w:tc>
          <w:tcPr>
            <w:tcW w:w="9175" w:type="dxa"/>
          </w:tcPr>
          <w:p w14:paraId="733175EB" w14:textId="728A3196" w:rsidR="009D0A39" w:rsidRPr="009D0A39" w:rsidRDefault="009D0A39" w:rsidP="009D0A39">
            <w:pPr>
              <w:rPr>
                <w:rFonts w:cs="Arial"/>
                <w:sz w:val="18"/>
                <w:szCs w:val="18"/>
              </w:rPr>
            </w:pPr>
            <w:r w:rsidRPr="00467D69">
              <w:rPr>
                <w:rFonts w:cs="Arial"/>
                <w:sz w:val="18"/>
                <w:szCs w:val="18"/>
              </w:rPr>
              <w:t>Shall consistently respond to all requests within 400 milliseconds (ms)</w:t>
            </w:r>
            <w:r>
              <w:rPr>
                <w:rFonts w:cs="Arial"/>
                <w:sz w:val="18"/>
                <w:szCs w:val="18"/>
              </w:rPr>
              <w:t>.</w:t>
            </w:r>
          </w:p>
        </w:tc>
        <w:tc>
          <w:tcPr>
            <w:tcW w:w="883" w:type="dxa"/>
          </w:tcPr>
          <w:p w14:paraId="4B85B401" w14:textId="77777777" w:rsidR="009D0A39" w:rsidRDefault="009D0A39" w:rsidP="009D0A39">
            <w:pPr>
              <w:rPr>
                <w:sz w:val="18"/>
                <w:szCs w:val="18"/>
              </w:rPr>
            </w:pPr>
          </w:p>
        </w:tc>
        <w:tc>
          <w:tcPr>
            <w:tcW w:w="883" w:type="dxa"/>
          </w:tcPr>
          <w:p w14:paraId="6357591C" w14:textId="77777777" w:rsidR="009D0A39" w:rsidRDefault="009D0A39" w:rsidP="009D0A39">
            <w:pPr>
              <w:rPr>
                <w:sz w:val="18"/>
                <w:szCs w:val="18"/>
              </w:rPr>
            </w:pPr>
          </w:p>
        </w:tc>
        <w:tc>
          <w:tcPr>
            <w:tcW w:w="883" w:type="dxa"/>
          </w:tcPr>
          <w:p w14:paraId="290283B4" w14:textId="77777777" w:rsidR="009D0A39" w:rsidRDefault="009D0A39" w:rsidP="009D0A39">
            <w:pPr>
              <w:rPr>
                <w:sz w:val="18"/>
                <w:szCs w:val="18"/>
              </w:rPr>
            </w:pPr>
          </w:p>
        </w:tc>
        <w:tc>
          <w:tcPr>
            <w:tcW w:w="883" w:type="dxa"/>
          </w:tcPr>
          <w:p w14:paraId="608365E2" w14:textId="77777777" w:rsidR="009D0A39" w:rsidRDefault="009D0A39" w:rsidP="009D0A39">
            <w:pPr>
              <w:rPr>
                <w:sz w:val="18"/>
                <w:szCs w:val="18"/>
              </w:rPr>
            </w:pPr>
          </w:p>
        </w:tc>
      </w:tr>
    </w:tbl>
    <w:p w14:paraId="18ACA463" w14:textId="77777777" w:rsidR="009D0A39" w:rsidRDefault="009D0A39" w:rsidP="001513AF">
      <w:pPr>
        <w:rPr>
          <w:sz w:val="18"/>
          <w:szCs w:val="18"/>
        </w:rPr>
      </w:pPr>
    </w:p>
    <w:p w14:paraId="6698DF61" w14:textId="631AF2FF" w:rsidR="001513AF" w:rsidRDefault="001513A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3492C" w:rsidRPr="00F90837" w14:paraId="412AF71F" w14:textId="77777777" w:rsidTr="0073492C">
        <w:trPr>
          <w:trHeight w:val="210"/>
          <w:tblHeader/>
        </w:trPr>
        <w:tc>
          <w:tcPr>
            <w:tcW w:w="738" w:type="dxa"/>
            <w:vMerge w:val="restart"/>
            <w:shd w:val="clear" w:color="auto" w:fill="auto"/>
            <w:vAlign w:val="center"/>
          </w:tcPr>
          <w:p w14:paraId="56171262" w14:textId="78D0C578" w:rsidR="0073492C" w:rsidRPr="00F90837" w:rsidRDefault="00A10B59" w:rsidP="00911E7D">
            <w:pPr>
              <w:rPr>
                <w:rFonts w:cs="Arial"/>
                <w:sz w:val="18"/>
                <w:szCs w:val="18"/>
              </w:rPr>
            </w:pPr>
            <w:r>
              <w:rPr>
                <w:rFonts w:cs="Arial"/>
                <w:sz w:val="18"/>
                <w:szCs w:val="18"/>
              </w:rPr>
              <w:t>NGCS 65</w:t>
            </w:r>
            <w:r w:rsidR="0073492C">
              <w:rPr>
                <w:rFonts w:cs="Arial"/>
                <w:sz w:val="18"/>
                <w:szCs w:val="18"/>
              </w:rPr>
              <w:t xml:space="preserve"> </w:t>
            </w:r>
          </w:p>
        </w:tc>
        <w:tc>
          <w:tcPr>
            <w:tcW w:w="8262" w:type="dxa"/>
            <w:vMerge w:val="restart"/>
            <w:shd w:val="clear" w:color="auto" w:fill="auto"/>
          </w:tcPr>
          <w:p w14:paraId="4E292F03" w14:textId="77777777" w:rsidR="0073492C" w:rsidRPr="00D231BC" w:rsidRDefault="0073492C" w:rsidP="00911E7D">
            <w:pPr>
              <w:rPr>
                <w:rFonts w:cs="Arial"/>
                <w:b/>
                <w:sz w:val="18"/>
                <w:szCs w:val="18"/>
              </w:rPr>
            </w:pPr>
            <w:r w:rsidRPr="00D231BC">
              <w:rPr>
                <w:rFonts w:cs="Arial"/>
                <w:b/>
                <w:sz w:val="18"/>
                <w:szCs w:val="18"/>
              </w:rPr>
              <w:t>Next Generation Core Services Elements (NGCS)</w:t>
            </w:r>
          </w:p>
          <w:p w14:paraId="428B7689" w14:textId="77777777" w:rsidR="0073492C" w:rsidRPr="001513AF" w:rsidRDefault="0073492C" w:rsidP="001513AF">
            <w:pPr>
              <w:rPr>
                <w:rFonts w:cs="Arial"/>
                <w:b/>
                <w:sz w:val="18"/>
                <w:szCs w:val="18"/>
              </w:rPr>
            </w:pPr>
            <w:r w:rsidRPr="001513AF">
              <w:rPr>
                <w:rFonts w:cs="Arial"/>
                <w:b/>
                <w:sz w:val="18"/>
                <w:szCs w:val="18"/>
              </w:rPr>
              <w:t>Location Database (LDB)</w:t>
            </w:r>
            <w:r w:rsidRPr="001513AF">
              <w:rPr>
                <w:rFonts w:cs="Arial"/>
                <w:b/>
                <w:sz w:val="18"/>
                <w:szCs w:val="18"/>
              </w:rPr>
              <w:tab/>
            </w:r>
          </w:p>
          <w:p w14:paraId="3F030EC5" w14:textId="454A9B02" w:rsidR="0073492C" w:rsidRPr="00DC6106" w:rsidRDefault="0073492C" w:rsidP="00DC6106">
            <w:pPr>
              <w:rPr>
                <w:rFonts w:cs="Arial"/>
                <w:b/>
                <w:sz w:val="18"/>
                <w:szCs w:val="18"/>
              </w:rPr>
            </w:pPr>
            <w:r w:rsidRPr="00DC6106">
              <w:rPr>
                <w:rFonts w:cs="Arial"/>
                <w:b/>
                <w:sz w:val="18"/>
                <w:szCs w:val="18"/>
              </w:rPr>
              <w:t>Integration of Multi-Line Telephone System Data</w:t>
            </w:r>
          </w:p>
          <w:p w14:paraId="1CFD7822" w14:textId="5C1F43CE" w:rsidR="0073492C" w:rsidRPr="001513AF" w:rsidRDefault="0073492C" w:rsidP="006F5265">
            <w:pPr>
              <w:rPr>
                <w:rFonts w:cs="Arial"/>
                <w:b/>
                <w:sz w:val="18"/>
                <w:szCs w:val="18"/>
              </w:rPr>
            </w:pPr>
            <w:r w:rsidRPr="00DC6106">
              <w:rPr>
                <w:rFonts w:cs="Arial"/>
                <w:sz w:val="18"/>
                <w:szCs w:val="18"/>
              </w:rPr>
              <w:t>The LDB shall support the Integration of Multi-Line Telephone System (MLTS) databases. As part of this migration,</w:t>
            </w:r>
            <w:r>
              <w:rPr>
                <w:rFonts w:cs="Arial"/>
                <w:sz w:val="18"/>
                <w:szCs w:val="18"/>
              </w:rPr>
              <w:t xml:space="preserve"> C</w:t>
            </w:r>
            <w:r w:rsidRPr="00DC6106">
              <w:rPr>
                <w:rFonts w:cs="Arial"/>
                <w:sz w:val="18"/>
                <w:szCs w:val="18"/>
              </w:rPr>
              <w:t>ontractor shall be responsible for migrating records from the current MLTS databases to the LDB. Provide details on the database migration process and the user interface for management of these MLTS data records.</w:t>
            </w:r>
            <w:r>
              <w:rPr>
                <w:rFonts w:cs="Arial"/>
                <w:sz w:val="18"/>
                <w:szCs w:val="18"/>
              </w:rPr>
              <w:tab/>
            </w:r>
          </w:p>
        </w:tc>
        <w:tc>
          <w:tcPr>
            <w:tcW w:w="900" w:type="dxa"/>
          </w:tcPr>
          <w:p w14:paraId="42F6755C" w14:textId="77777777" w:rsidR="0073492C" w:rsidRPr="00F90837" w:rsidRDefault="0073492C" w:rsidP="00911E7D">
            <w:pPr>
              <w:rPr>
                <w:rFonts w:cs="Arial"/>
                <w:sz w:val="18"/>
                <w:szCs w:val="18"/>
              </w:rPr>
            </w:pPr>
            <w:r>
              <w:rPr>
                <w:rFonts w:cs="Arial"/>
                <w:sz w:val="18"/>
                <w:szCs w:val="18"/>
              </w:rPr>
              <w:t>Comply</w:t>
            </w:r>
          </w:p>
        </w:tc>
        <w:tc>
          <w:tcPr>
            <w:tcW w:w="900" w:type="dxa"/>
          </w:tcPr>
          <w:p w14:paraId="04012F6E" w14:textId="77777777" w:rsidR="0073492C" w:rsidRPr="00F90837" w:rsidRDefault="0073492C" w:rsidP="00911E7D">
            <w:pPr>
              <w:rPr>
                <w:rFonts w:cs="Arial"/>
                <w:sz w:val="18"/>
                <w:szCs w:val="18"/>
              </w:rPr>
            </w:pPr>
            <w:r>
              <w:rPr>
                <w:rFonts w:cs="Arial"/>
                <w:sz w:val="18"/>
                <w:szCs w:val="18"/>
              </w:rPr>
              <w:t>Partially Comply</w:t>
            </w:r>
          </w:p>
        </w:tc>
        <w:tc>
          <w:tcPr>
            <w:tcW w:w="1080" w:type="dxa"/>
          </w:tcPr>
          <w:p w14:paraId="3C853CBE" w14:textId="77777777" w:rsidR="0073492C" w:rsidRPr="00F90837" w:rsidRDefault="0073492C" w:rsidP="00911E7D">
            <w:pPr>
              <w:rPr>
                <w:rFonts w:cs="Arial"/>
                <w:sz w:val="18"/>
                <w:szCs w:val="18"/>
              </w:rPr>
            </w:pPr>
            <w:r>
              <w:rPr>
                <w:rFonts w:cs="Arial"/>
                <w:sz w:val="18"/>
                <w:szCs w:val="18"/>
              </w:rPr>
              <w:t>Complies with Future Capability</w:t>
            </w:r>
          </w:p>
        </w:tc>
        <w:tc>
          <w:tcPr>
            <w:tcW w:w="990" w:type="dxa"/>
          </w:tcPr>
          <w:p w14:paraId="5E781E30" w14:textId="77777777" w:rsidR="0073492C" w:rsidRPr="00F90837" w:rsidRDefault="0073492C" w:rsidP="00911E7D">
            <w:pPr>
              <w:rPr>
                <w:rFonts w:cs="Arial"/>
                <w:sz w:val="18"/>
                <w:szCs w:val="18"/>
              </w:rPr>
            </w:pPr>
            <w:r>
              <w:rPr>
                <w:rFonts w:cs="Arial"/>
                <w:sz w:val="18"/>
                <w:szCs w:val="18"/>
              </w:rPr>
              <w:t>Does Not Comply</w:t>
            </w:r>
          </w:p>
        </w:tc>
      </w:tr>
      <w:tr w:rsidR="0073492C" w:rsidRPr="00F90837" w14:paraId="240CD47F" w14:textId="77777777" w:rsidTr="00911E7D">
        <w:trPr>
          <w:trHeight w:val="210"/>
          <w:tblHeader/>
        </w:trPr>
        <w:tc>
          <w:tcPr>
            <w:tcW w:w="738" w:type="dxa"/>
            <w:vMerge/>
            <w:shd w:val="clear" w:color="auto" w:fill="auto"/>
            <w:vAlign w:val="center"/>
          </w:tcPr>
          <w:p w14:paraId="00623DB8" w14:textId="77777777" w:rsidR="0073492C" w:rsidRDefault="0073492C" w:rsidP="00911E7D">
            <w:pPr>
              <w:rPr>
                <w:rFonts w:cs="Arial"/>
                <w:sz w:val="18"/>
                <w:szCs w:val="18"/>
              </w:rPr>
            </w:pPr>
          </w:p>
        </w:tc>
        <w:tc>
          <w:tcPr>
            <w:tcW w:w="8262" w:type="dxa"/>
            <w:vMerge/>
            <w:shd w:val="clear" w:color="auto" w:fill="auto"/>
          </w:tcPr>
          <w:p w14:paraId="53E66A00" w14:textId="77777777" w:rsidR="0073492C" w:rsidRPr="00D231BC" w:rsidRDefault="0073492C" w:rsidP="00911E7D">
            <w:pPr>
              <w:rPr>
                <w:rFonts w:cs="Arial"/>
                <w:b/>
                <w:sz w:val="18"/>
                <w:szCs w:val="18"/>
              </w:rPr>
            </w:pPr>
          </w:p>
        </w:tc>
        <w:tc>
          <w:tcPr>
            <w:tcW w:w="900" w:type="dxa"/>
          </w:tcPr>
          <w:p w14:paraId="497D57A5" w14:textId="77777777" w:rsidR="0073492C" w:rsidRDefault="0073492C" w:rsidP="00911E7D">
            <w:pPr>
              <w:rPr>
                <w:rFonts w:cs="Arial"/>
                <w:sz w:val="18"/>
                <w:szCs w:val="18"/>
              </w:rPr>
            </w:pPr>
          </w:p>
        </w:tc>
        <w:tc>
          <w:tcPr>
            <w:tcW w:w="900" w:type="dxa"/>
          </w:tcPr>
          <w:p w14:paraId="68982E67" w14:textId="77777777" w:rsidR="0073492C" w:rsidRDefault="0073492C" w:rsidP="00911E7D">
            <w:pPr>
              <w:rPr>
                <w:rFonts w:cs="Arial"/>
                <w:sz w:val="18"/>
                <w:szCs w:val="18"/>
              </w:rPr>
            </w:pPr>
          </w:p>
        </w:tc>
        <w:tc>
          <w:tcPr>
            <w:tcW w:w="1080" w:type="dxa"/>
          </w:tcPr>
          <w:p w14:paraId="313920FA" w14:textId="77777777" w:rsidR="0073492C" w:rsidRDefault="0073492C" w:rsidP="00911E7D">
            <w:pPr>
              <w:rPr>
                <w:rFonts w:cs="Arial"/>
                <w:sz w:val="18"/>
                <w:szCs w:val="18"/>
              </w:rPr>
            </w:pPr>
          </w:p>
        </w:tc>
        <w:tc>
          <w:tcPr>
            <w:tcW w:w="990" w:type="dxa"/>
          </w:tcPr>
          <w:p w14:paraId="77B2DE73" w14:textId="77777777" w:rsidR="0073492C" w:rsidRDefault="0073492C" w:rsidP="00911E7D">
            <w:pPr>
              <w:rPr>
                <w:rFonts w:cs="Arial"/>
                <w:sz w:val="18"/>
                <w:szCs w:val="18"/>
              </w:rPr>
            </w:pPr>
          </w:p>
        </w:tc>
      </w:tr>
      <w:tr w:rsidR="0073492C" w:rsidRPr="00F90837" w14:paraId="0C9D6E50" w14:textId="77777777" w:rsidTr="00B87DEE">
        <w:trPr>
          <w:trHeight w:val="503"/>
          <w:tblHeader/>
        </w:trPr>
        <w:tc>
          <w:tcPr>
            <w:tcW w:w="738" w:type="dxa"/>
            <w:vMerge/>
            <w:shd w:val="clear" w:color="auto" w:fill="auto"/>
            <w:vAlign w:val="center"/>
          </w:tcPr>
          <w:p w14:paraId="28573861" w14:textId="77777777" w:rsidR="0073492C" w:rsidRPr="00F90837" w:rsidRDefault="0073492C" w:rsidP="00911E7D">
            <w:pPr>
              <w:rPr>
                <w:rFonts w:cs="Arial"/>
                <w:sz w:val="18"/>
                <w:szCs w:val="18"/>
              </w:rPr>
            </w:pPr>
          </w:p>
        </w:tc>
        <w:tc>
          <w:tcPr>
            <w:tcW w:w="12132" w:type="dxa"/>
            <w:gridSpan w:val="5"/>
            <w:shd w:val="clear" w:color="auto" w:fill="auto"/>
            <w:vAlign w:val="center"/>
          </w:tcPr>
          <w:p w14:paraId="043755DC" w14:textId="77777777" w:rsidR="0073492C" w:rsidRDefault="0073492C" w:rsidP="00911E7D">
            <w:pPr>
              <w:rPr>
                <w:rFonts w:cs="Arial"/>
                <w:sz w:val="18"/>
                <w:szCs w:val="18"/>
              </w:rPr>
            </w:pPr>
            <w:r>
              <w:rPr>
                <w:rFonts w:cs="Arial"/>
                <w:sz w:val="18"/>
                <w:szCs w:val="18"/>
              </w:rPr>
              <w:t>Bidder Response:</w:t>
            </w:r>
          </w:p>
          <w:p w14:paraId="5431913B" w14:textId="77777777" w:rsidR="0073492C" w:rsidRPr="00F90837" w:rsidRDefault="0073492C" w:rsidP="00911E7D">
            <w:pPr>
              <w:rPr>
                <w:rFonts w:cs="Arial"/>
                <w:sz w:val="18"/>
                <w:szCs w:val="18"/>
              </w:rPr>
            </w:pPr>
          </w:p>
        </w:tc>
      </w:tr>
    </w:tbl>
    <w:p w14:paraId="0E9D996E" w14:textId="77777777" w:rsidR="001513AF" w:rsidRDefault="001513AF" w:rsidP="001513AF">
      <w:pPr>
        <w:rPr>
          <w:sz w:val="18"/>
          <w:szCs w:val="18"/>
        </w:rPr>
      </w:pPr>
      <w:r>
        <w:rPr>
          <w:sz w:val="18"/>
          <w:szCs w:val="18"/>
        </w:rPr>
        <w:t>Any additional documentation can be inserted here:</w:t>
      </w:r>
    </w:p>
    <w:p w14:paraId="1BE90950" w14:textId="4F13C470" w:rsidR="001513AF" w:rsidRDefault="001513A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3492C" w:rsidRPr="00F90837" w14:paraId="42D896BC" w14:textId="77777777" w:rsidTr="0073492C">
        <w:trPr>
          <w:trHeight w:val="210"/>
          <w:tblHeader/>
        </w:trPr>
        <w:tc>
          <w:tcPr>
            <w:tcW w:w="738" w:type="dxa"/>
            <w:vMerge w:val="restart"/>
            <w:shd w:val="clear" w:color="auto" w:fill="auto"/>
            <w:vAlign w:val="center"/>
          </w:tcPr>
          <w:p w14:paraId="43F078D0" w14:textId="70D13AB4" w:rsidR="0073492C" w:rsidRPr="00F90837" w:rsidRDefault="00A10B59" w:rsidP="00911E7D">
            <w:pPr>
              <w:rPr>
                <w:rFonts w:cs="Arial"/>
                <w:sz w:val="18"/>
                <w:szCs w:val="18"/>
              </w:rPr>
            </w:pPr>
            <w:r>
              <w:rPr>
                <w:rFonts w:cs="Arial"/>
                <w:sz w:val="18"/>
                <w:szCs w:val="18"/>
              </w:rPr>
              <w:t>NGCS 66</w:t>
            </w:r>
            <w:r w:rsidR="0073492C">
              <w:rPr>
                <w:rFonts w:cs="Arial"/>
                <w:sz w:val="18"/>
                <w:szCs w:val="18"/>
              </w:rPr>
              <w:t xml:space="preserve"> </w:t>
            </w:r>
          </w:p>
        </w:tc>
        <w:tc>
          <w:tcPr>
            <w:tcW w:w="8262" w:type="dxa"/>
            <w:vMerge w:val="restart"/>
            <w:shd w:val="clear" w:color="auto" w:fill="auto"/>
          </w:tcPr>
          <w:p w14:paraId="7B5791C9" w14:textId="77777777" w:rsidR="0073492C" w:rsidRPr="00D231BC" w:rsidRDefault="0073492C" w:rsidP="00911E7D">
            <w:pPr>
              <w:rPr>
                <w:rFonts w:cs="Arial"/>
                <w:b/>
                <w:sz w:val="18"/>
                <w:szCs w:val="18"/>
              </w:rPr>
            </w:pPr>
            <w:r w:rsidRPr="00D231BC">
              <w:rPr>
                <w:rFonts w:cs="Arial"/>
                <w:b/>
                <w:sz w:val="18"/>
                <w:szCs w:val="18"/>
              </w:rPr>
              <w:t>Next Generation Core Services Elements (NGCS)</w:t>
            </w:r>
          </w:p>
          <w:p w14:paraId="126FDBB6" w14:textId="77E972D2" w:rsidR="0073492C" w:rsidRPr="00AB4105" w:rsidRDefault="0073492C" w:rsidP="00AB4105">
            <w:pPr>
              <w:rPr>
                <w:rFonts w:cs="Arial"/>
                <w:b/>
                <w:sz w:val="18"/>
                <w:szCs w:val="18"/>
              </w:rPr>
            </w:pPr>
            <w:r w:rsidRPr="00AB4105">
              <w:rPr>
                <w:rFonts w:cs="Arial"/>
                <w:b/>
                <w:sz w:val="18"/>
                <w:szCs w:val="18"/>
              </w:rPr>
              <w:t>Discrepancy Reporting</w:t>
            </w:r>
          </w:p>
          <w:p w14:paraId="7B39CE11" w14:textId="7ECFA1C1" w:rsidR="0073492C" w:rsidRDefault="0073492C" w:rsidP="0073492C">
            <w:pPr>
              <w:rPr>
                <w:rFonts w:cs="Arial"/>
                <w:sz w:val="18"/>
                <w:szCs w:val="18"/>
              </w:rPr>
            </w:pPr>
            <w:r>
              <w:rPr>
                <w:rFonts w:cs="Arial"/>
                <w:sz w:val="18"/>
                <w:szCs w:val="18"/>
              </w:rPr>
              <w:t>1. Provide details regarding</w:t>
            </w:r>
            <w:r w:rsidRPr="00AB4105">
              <w:rPr>
                <w:rFonts w:cs="Arial"/>
                <w:sz w:val="18"/>
                <w:szCs w:val="18"/>
              </w:rPr>
              <w:t xml:space="preserve"> the proposed solution’s report functions for notifying </w:t>
            </w:r>
            <w:r w:rsidR="00562DAE">
              <w:rPr>
                <w:rFonts w:cs="Arial"/>
                <w:sz w:val="18"/>
                <w:szCs w:val="18"/>
              </w:rPr>
              <w:t>PSAPs</w:t>
            </w:r>
            <w:r w:rsidRPr="00AB4105">
              <w:rPr>
                <w:rFonts w:cs="Arial"/>
                <w:sz w:val="18"/>
                <w:szCs w:val="18"/>
              </w:rPr>
              <w:t xml:space="preserve"> any time a discrepancy is detected concerning the BCF, ESRP, PRF, ECRF, LVF, </w:t>
            </w:r>
            <w:r>
              <w:rPr>
                <w:rFonts w:cs="Arial"/>
                <w:sz w:val="18"/>
                <w:szCs w:val="18"/>
              </w:rPr>
              <w:t xml:space="preserve">and SI. As part of the detail, </w:t>
            </w:r>
            <w:r w:rsidRPr="00AB4105">
              <w:rPr>
                <w:rFonts w:cs="Arial"/>
                <w:sz w:val="18"/>
                <w:szCs w:val="18"/>
              </w:rPr>
              <w:t xml:space="preserve">explain how a report will be sent for the purpose of reporting the discrepancy to multiple responding PSAPs, as determined by the Commission. Discrepancy reporting is outlined in Section 4.7 of NENA-STA-010.2-2016. </w:t>
            </w:r>
          </w:p>
          <w:p w14:paraId="6980BE22" w14:textId="7048AC04" w:rsidR="0073492C" w:rsidRPr="001513AF" w:rsidRDefault="0073492C" w:rsidP="0073492C">
            <w:pPr>
              <w:rPr>
                <w:rFonts w:cs="Arial"/>
                <w:b/>
                <w:sz w:val="18"/>
                <w:szCs w:val="18"/>
              </w:rPr>
            </w:pPr>
            <w:r>
              <w:rPr>
                <w:rFonts w:cs="Arial"/>
                <w:sz w:val="18"/>
                <w:szCs w:val="18"/>
              </w:rPr>
              <w:t xml:space="preserve">2. </w:t>
            </w:r>
            <w:r w:rsidRPr="00AB4105">
              <w:rPr>
                <w:rFonts w:cs="Arial"/>
                <w:sz w:val="18"/>
                <w:szCs w:val="18"/>
              </w:rPr>
              <w:t>Describe the functionality of the proposed discrepancy reporting function in sufficient detail to address the requirements outlined, with particular attention to the user interface and features, and the security aspects.</w:t>
            </w:r>
            <w:r>
              <w:rPr>
                <w:rFonts w:cs="Arial"/>
                <w:sz w:val="18"/>
                <w:szCs w:val="18"/>
              </w:rPr>
              <w:tab/>
            </w:r>
          </w:p>
        </w:tc>
        <w:tc>
          <w:tcPr>
            <w:tcW w:w="900" w:type="dxa"/>
          </w:tcPr>
          <w:p w14:paraId="0B0B10C5" w14:textId="77777777" w:rsidR="0073492C" w:rsidRPr="00F90837" w:rsidRDefault="0073492C" w:rsidP="00911E7D">
            <w:pPr>
              <w:rPr>
                <w:rFonts w:cs="Arial"/>
                <w:sz w:val="18"/>
                <w:szCs w:val="18"/>
              </w:rPr>
            </w:pPr>
            <w:r>
              <w:rPr>
                <w:rFonts w:cs="Arial"/>
                <w:sz w:val="18"/>
                <w:szCs w:val="18"/>
              </w:rPr>
              <w:t>Comply</w:t>
            </w:r>
          </w:p>
        </w:tc>
        <w:tc>
          <w:tcPr>
            <w:tcW w:w="900" w:type="dxa"/>
          </w:tcPr>
          <w:p w14:paraId="428F170E" w14:textId="77777777" w:rsidR="0073492C" w:rsidRPr="00F90837" w:rsidRDefault="0073492C" w:rsidP="00911E7D">
            <w:pPr>
              <w:rPr>
                <w:rFonts w:cs="Arial"/>
                <w:sz w:val="18"/>
                <w:szCs w:val="18"/>
              </w:rPr>
            </w:pPr>
            <w:r>
              <w:rPr>
                <w:rFonts w:cs="Arial"/>
                <w:sz w:val="18"/>
                <w:szCs w:val="18"/>
              </w:rPr>
              <w:t>Partially Comply</w:t>
            </w:r>
          </w:p>
        </w:tc>
        <w:tc>
          <w:tcPr>
            <w:tcW w:w="1080" w:type="dxa"/>
          </w:tcPr>
          <w:p w14:paraId="0674447D" w14:textId="77777777" w:rsidR="0073492C" w:rsidRPr="00F90837" w:rsidRDefault="0073492C" w:rsidP="00911E7D">
            <w:pPr>
              <w:rPr>
                <w:rFonts w:cs="Arial"/>
                <w:sz w:val="18"/>
                <w:szCs w:val="18"/>
              </w:rPr>
            </w:pPr>
            <w:r>
              <w:rPr>
                <w:rFonts w:cs="Arial"/>
                <w:sz w:val="18"/>
                <w:szCs w:val="18"/>
              </w:rPr>
              <w:t>Complies with Future Capability</w:t>
            </w:r>
          </w:p>
        </w:tc>
        <w:tc>
          <w:tcPr>
            <w:tcW w:w="990" w:type="dxa"/>
          </w:tcPr>
          <w:p w14:paraId="35741F11" w14:textId="77777777" w:rsidR="0073492C" w:rsidRPr="00F90837" w:rsidRDefault="0073492C" w:rsidP="00911E7D">
            <w:pPr>
              <w:rPr>
                <w:rFonts w:cs="Arial"/>
                <w:sz w:val="18"/>
                <w:szCs w:val="18"/>
              </w:rPr>
            </w:pPr>
            <w:r>
              <w:rPr>
                <w:rFonts w:cs="Arial"/>
                <w:sz w:val="18"/>
                <w:szCs w:val="18"/>
              </w:rPr>
              <w:t>Does Not Comply</w:t>
            </w:r>
          </w:p>
        </w:tc>
      </w:tr>
      <w:tr w:rsidR="0073492C" w:rsidRPr="00F90837" w14:paraId="22A29288" w14:textId="77777777" w:rsidTr="00911E7D">
        <w:trPr>
          <w:trHeight w:val="210"/>
          <w:tblHeader/>
        </w:trPr>
        <w:tc>
          <w:tcPr>
            <w:tcW w:w="738" w:type="dxa"/>
            <w:vMerge/>
            <w:shd w:val="clear" w:color="auto" w:fill="auto"/>
            <w:vAlign w:val="center"/>
          </w:tcPr>
          <w:p w14:paraId="4E676050" w14:textId="77777777" w:rsidR="0073492C" w:rsidRDefault="0073492C" w:rsidP="00911E7D">
            <w:pPr>
              <w:rPr>
                <w:rFonts w:cs="Arial"/>
                <w:sz w:val="18"/>
                <w:szCs w:val="18"/>
              </w:rPr>
            </w:pPr>
          </w:p>
        </w:tc>
        <w:tc>
          <w:tcPr>
            <w:tcW w:w="8262" w:type="dxa"/>
            <w:vMerge/>
            <w:shd w:val="clear" w:color="auto" w:fill="auto"/>
          </w:tcPr>
          <w:p w14:paraId="6EE6BF4A" w14:textId="77777777" w:rsidR="0073492C" w:rsidRPr="00D231BC" w:rsidRDefault="0073492C" w:rsidP="00911E7D">
            <w:pPr>
              <w:rPr>
                <w:rFonts w:cs="Arial"/>
                <w:b/>
                <w:sz w:val="18"/>
                <w:szCs w:val="18"/>
              </w:rPr>
            </w:pPr>
          </w:p>
        </w:tc>
        <w:tc>
          <w:tcPr>
            <w:tcW w:w="900" w:type="dxa"/>
          </w:tcPr>
          <w:p w14:paraId="25457F1B" w14:textId="77777777" w:rsidR="0073492C" w:rsidRDefault="0073492C" w:rsidP="00911E7D">
            <w:pPr>
              <w:rPr>
                <w:rFonts w:cs="Arial"/>
                <w:sz w:val="18"/>
                <w:szCs w:val="18"/>
              </w:rPr>
            </w:pPr>
          </w:p>
        </w:tc>
        <w:tc>
          <w:tcPr>
            <w:tcW w:w="900" w:type="dxa"/>
          </w:tcPr>
          <w:p w14:paraId="762A0725" w14:textId="77777777" w:rsidR="0073492C" w:rsidRDefault="0073492C" w:rsidP="00911E7D">
            <w:pPr>
              <w:rPr>
                <w:rFonts w:cs="Arial"/>
                <w:sz w:val="18"/>
                <w:szCs w:val="18"/>
              </w:rPr>
            </w:pPr>
          </w:p>
        </w:tc>
        <w:tc>
          <w:tcPr>
            <w:tcW w:w="1080" w:type="dxa"/>
          </w:tcPr>
          <w:p w14:paraId="45611C90" w14:textId="77777777" w:rsidR="0073492C" w:rsidRDefault="0073492C" w:rsidP="00911E7D">
            <w:pPr>
              <w:rPr>
                <w:rFonts w:cs="Arial"/>
                <w:sz w:val="18"/>
                <w:szCs w:val="18"/>
              </w:rPr>
            </w:pPr>
          </w:p>
        </w:tc>
        <w:tc>
          <w:tcPr>
            <w:tcW w:w="990" w:type="dxa"/>
          </w:tcPr>
          <w:p w14:paraId="39919F8C" w14:textId="77777777" w:rsidR="0073492C" w:rsidRDefault="0073492C" w:rsidP="00911E7D">
            <w:pPr>
              <w:rPr>
                <w:rFonts w:cs="Arial"/>
                <w:sz w:val="18"/>
                <w:szCs w:val="18"/>
              </w:rPr>
            </w:pPr>
          </w:p>
        </w:tc>
      </w:tr>
      <w:tr w:rsidR="0073492C" w:rsidRPr="00F90837" w14:paraId="4CC16945" w14:textId="77777777" w:rsidTr="00B87DEE">
        <w:trPr>
          <w:trHeight w:val="503"/>
          <w:tblHeader/>
        </w:trPr>
        <w:tc>
          <w:tcPr>
            <w:tcW w:w="738" w:type="dxa"/>
            <w:vMerge/>
            <w:shd w:val="clear" w:color="auto" w:fill="auto"/>
            <w:vAlign w:val="center"/>
          </w:tcPr>
          <w:p w14:paraId="0A1B6FAF" w14:textId="77777777" w:rsidR="0073492C" w:rsidRPr="00F90837" w:rsidRDefault="0073492C" w:rsidP="00911E7D">
            <w:pPr>
              <w:rPr>
                <w:rFonts w:cs="Arial"/>
                <w:sz w:val="18"/>
                <w:szCs w:val="18"/>
              </w:rPr>
            </w:pPr>
          </w:p>
        </w:tc>
        <w:tc>
          <w:tcPr>
            <w:tcW w:w="12132" w:type="dxa"/>
            <w:gridSpan w:val="5"/>
            <w:shd w:val="clear" w:color="auto" w:fill="auto"/>
            <w:vAlign w:val="center"/>
          </w:tcPr>
          <w:p w14:paraId="4D7DACE4" w14:textId="77777777" w:rsidR="0073492C" w:rsidRDefault="0073492C" w:rsidP="00911E7D">
            <w:pPr>
              <w:rPr>
                <w:rFonts w:cs="Arial"/>
                <w:sz w:val="18"/>
                <w:szCs w:val="18"/>
              </w:rPr>
            </w:pPr>
            <w:r>
              <w:rPr>
                <w:rFonts w:cs="Arial"/>
                <w:sz w:val="18"/>
                <w:szCs w:val="18"/>
              </w:rPr>
              <w:t>Bidder Response:</w:t>
            </w:r>
          </w:p>
          <w:p w14:paraId="4CED757F" w14:textId="77777777" w:rsidR="0073492C" w:rsidRPr="00F90837" w:rsidRDefault="0073492C" w:rsidP="00911E7D">
            <w:pPr>
              <w:rPr>
                <w:rFonts w:cs="Arial"/>
                <w:sz w:val="18"/>
                <w:szCs w:val="18"/>
              </w:rPr>
            </w:pPr>
          </w:p>
        </w:tc>
      </w:tr>
    </w:tbl>
    <w:p w14:paraId="32F057A1" w14:textId="77777777" w:rsidR="001513AF" w:rsidRDefault="001513AF" w:rsidP="001513AF">
      <w:pPr>
        <w:rPr>
          <w:sz w:val="18"/>
          <w:szCs w:val="18"/>
        </w:rPr>
      </w:pPr>
      <w:r>
        <w:rPr>
          <w:sz w:val="18"/>
          <w:szCs w:val="18"/>
        </w:rPr>
        <w:t>Any additional documentation can be inserted here:</w:t>
      </w:r>
    </w:p>
    <w:p w14:paraId="4463CE5C" w14:textId="495E93FA" w:rsidR="001513AF" w:rsidRDefault="001513A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3492C" w:rsidRPr="00F90837" w14:paraId="48BF9581" w14:textId="77777777" w:rsidTr="0073492C">
        <w:trPr>
          <w:trHeight w:val="210"/>
          <w:tblHeader/>
        </w:trPr>
        <w:tc>
          <w:tcPr>
            <w:tcW w:w="738" w:type="dxa"/>
            <w:vMerge w:val="restart"/>
            <w:shd w:val="clear" w:color="auto" w:fill="auto"/>
            <w:vAlign w:val="center"/>
          </w:tcPr>
          <w:p w14:paraId="120F5DCC" w14:textId="1962B5CA" w:rsidR="0073492C" w:rsidRPr="00F90837" w:rsidRDefault="00A10B59" w:rsidP="00911E7D">
            <w:pPr>
              <w:rPr>
                <w:rFonts w:cs="Arial"/>
                <w:sz w:val="18"/>
                <w:szCs w:val="18"/>
              </w:rPr>
            </w:pPr>
            <w:r>
              <w:rPr>
                <w:rFonts w:cs="Arial"/>
                <w:sz w:val="18"/>
                <w:szCs w:val="18"/>
              </w:rPr>
              <w:t>NGCS 67</w:t>
            </w:r>
            <w:r w:rsidR="0073492C">
              <w:rPr>
                <w:rFonts w:cs="Arial"/>
                <w:sz w:val="18"/>
                <w:szCs w:val="18"/>
              </w:rPr>
              <w:t xml:space="preserve"> </w:t>
            </w:r>
          </w:p>
        </w:tc>
        <w:tc>
          <w:tcPr>
            <w:tcW w:w="8262" w:type="dxa"/>
            <w:vMerge w:val="restart"/>
            <w:shd w:val="clear" w:color="auto" w:fill="auto"/>
          </w:tcPr>
          <w:p w14:paraId="728E2297" w14:textId="77777777" w:rsidR="0073492C" w:rsidRPr="00D231BC" w:rsidRDefault="0073492C" w:rsidP="00911E7D">
            <w:pPr>
              <w:rPr>
                <w:rFonts w:cs="Arial"/>
                <w:b/>
                <w:sz w:val="18"/>
                <w:szCs w:val="18"/>
              </w:rPr>
            </w:pPr>
            <w:r w:rsidRPr="00D231BC">
              <w:rPr>
                <w:rFonts w:cs="Arial"/>
                <w:b/>
                <w:sz w:val="18"/>
                <w:szCs w:val="18"/>
              </w:rPr>
              <w:t>Next Generation Core Services Elements (NGCS)</w:t>
            </w:r>
          </w:p>
          <w:p w14:paraId="13DAADDE" w14:textId="2B341E5B" w:rsidR="0073492C" w:rsidRPr="00AB4105" w:rsidRDefault="0073492C" w:rsidP="00AB4105">
            <w:pPr>
              <w:rPr>
                <w:rFonts w:cs="Arial"/>
                <w:b/>
                <w:sz w:val="18"/>
                <w:szCs w:val="18"/>
              </w:rPr>
            </w:pPr>
            <w:r w:rsidRPr="00AB4105">
              <w:rPr>
                <w:rFonts w:cs="Arial"/>
                <w:b/>
                <w:sz w:val="18"/>
                <w:szCs w:val="18"/>
              </w:rPr>
              <w:t>Event Logging and Management Information System (MIS)</w:t>
            </w:r>
          </w:p>
          <w:p w14:paraId="51D1DFA2" w14:textId="19683F99" w:rsidR="0073492C" w:rsidRPr="00AB4105" w:rsidRDefault="0073492C" w:rsidP="00AB4105">
            <w:pPr>
              <w:rPr>
                <w:rFonts w:cs="Arial"/>
                <w:sz w:val="18"/>
                <w:szCs w:val="18"/>
              </w:rPr>
            </w:pPr>
            <w:r w:rsidRPr="00AB4105">
              <w:rPr>
                <w:rFonts w:cs="Arial"/>
                <w:sz w:val="18"/>
                <w:szCs w:val="18"/>
              </w:rPr>
              <w:t>PSAPs may have a variety of logging recorders capable of recording SIP traffic and associated media.  PSAPs will use the Emergency Call Tracking System (ECaTS) for call logg</w:t>
            </w:r>
            <w:r>
              <w:rPr>
                <w:rFonts w:cs="Arial"/>
                <w:sz w:val="18"/>
                <w:szCs w:val="18"/>
              </w:rPr>
              <w:t xml:space="preserve">ing and capture event details. </w:t>
            </w:r>
            <w:r w:rsidRPr="00AB4105">
              <w:rPr>
                <w:rFonts w:cs="Arial"/>
                <w:sz w:val="18"/>
                <w:szCs w:val="18"/>
              </w:rPr>
              <w:t xml:space="preserve">The Commission will gather statistical data from PSAPs through ECaTS. </w:t>
            </w:r>
            <w:r>
              <w:rPr>
                <w:rFonts w:cs="Arial"/>
                <w:sz w:val="18"/>
                <w:szCs w:val="18"/>
              </w:rPr>
              <w:t xml:space="preserve">Describe how </w:t>
            </w:r>
            <w:r w:rsidRPr="00AB4105">
              <w:rPr>
                <w:rFonts w:cs="Arial"/>
                <w:sz w:val="18"/>
                <w:szCs w:val="18"/>
              </w:rPr>
              <w:t>the solution interfaces with logging recorders and ECaTS</w:t>
            </w:r>
            <w:r w:rsidR="002441B3">
              <w:rPr>
                <w:rFonts w:cs="Arial"/>
                <w:sz w:val="18"/>
                <w:szCs w:val="18"/>
              </w:rPr>
              <w:t>.</w:t>
            </w:r>
            <w:r>
              <w:rPr>
                <w:rFonts w:cs="Arial"/>
                <w:sz w:val="18"/>
                <w:szCs w:val="18"/>
              </w:rPr>
              <w:tab/>
            </w:r>
          </w:p>
        </w:tc>
        <w:tc>
          <w:tcPr>
            <w:tcW w:w="900" w:type="dxa"/>
          </w:tcPr>
          <w:p w14:paraId="7B7D2F87" w14:textId="77777777" w:rsidR="0073492C" w:rsidRPr="00F90837" w:rsidRDefault="0073492C" w:rsidP="00911E7D">
            <w:pPr>
              <w:rPr>
                <w:rFonts w:cs="Arial"/>
                <w:sz w:val="18"/>
                <w:szCs w:val="18"/>
              </w:rPr>
            </w:pPr>
            <w:r>
              <w:rPr>
                <w:rFonts w:cs="Arial"/>
                <w:sz w:val="18"/>
                <w:szCs w:val="18"/>
              </w:rPr>
              <w:t>Comply</w:t>
            </w:r>
          </w:p>
        </w:tc>
        <w:tc>
          <w:tcPr>
            <w:tcW w:w="900" w:type="dxa"/>
          </w:tcPr>
          <w:p w14:paraId="0C953A8B" w14:textId="77777777" w:rsidR="0073492C" w:rsidRPr="00F90837" w:rsidRDefault="0073492C" w:rsidP="00911E7D">
            <w:pPr>
              <w:rPr>
                <w:rFonts w:cs="Arial"/>
                <w:sz w:val="18"/>
                <w:szCs w:val="18"/>
              </w:rPr>
            </w:pPr>
            <w:r>
              <w:rPr>
                <w:rFonts w:cs="Arial"/>
                <w:sz w:val="18"/>
                <w:szCs w:val="18"/>
              </w:rPr>
              <w:t>Partially Comply</w:t>
            </w:r>
          </w:p>
        </w:tc>
        <w:tc>
          <w:tcPr>
            <w:tcW w:w="1080" w:type="dxa"/>
          </w:tcPr>
          <w:p w14:paraId="53F39A92" w14:textId="77777777" w:rsidR="0073492C" w:rsidRPr="00F90837" w:rsidRDefault="0073492C" w:rsidP="00911E7D">
            <w:pPr>
              <w:rPr>
                <w:rFonts w:cs="Arial"/>
                <w:sz w:val="18"/>
                <w:szCs w:val="18"/>
              </w:rPr>
            </w:pPr>
            <w:r>
              <w:rPr>
                <w:rFonts w:cs="Arial"/>
                <w:sz w:val="18"/>
                <w:szCs w:val="18"/>
              </w:rPr>
              <w:t>Complies with Future Capability</w:t>
            </w:r>
          </w:p>
        </w:tc>
        <w:tc>
          <w:tcPr>
            <w:tcW w:w="990" w:type="dxa"/>
          </w:tcPr>
          <w:p w14:paraId="437DB618" w14:textId="77777777" w:rsidR="0073492C" w:rsidRPr="00F90837" w:rsidRDefault="0073492C" w:rsidP="00911E7D">
            <w:pPr>
              <w:rPr>
                <w:rFonts w:cs="Arial"/>
                <w:sz w:val="18"/>
                <w:szCs w:val="18"/>
              </w:rPr>
            </w:pPr>
            <w:r>
              <w:rPr>
                <w:rFonts w:cs="Arial"/>
                <w:sz w:val="18"/>
                <w:szCs w:val="18"/>
              </w:rPr>
              <w:t>Does Not Comply</w:t>
            </w:r>
          </w:p>
        </w:tc>
      </w:tr>
      <w:tr w:rsidR="0073492C" w:rsidRPr="00F90837" w14:paraId="628A11A2" w14:textId="77777777" w:rsidTr="00911E7D">
        <w:trPr>
          <w:trHeight w:val="210"/>
          <w:tblHeader/>
        </w:trPr>
        <w:tc>
          <w:tcPr>
            <w:tcW w:w="738" w:type="dxa"/>
            <w:vMerge/>
            <w:shd w:val="clear" w:color="auto" w:fill="auto"/>
            <w:vAlign w:val="center"/>
          </w:tcPr>
          <w:p w14:paraId="243E6F15" w14:textId="77777777" w:rsidR="0073492C" w:rsidRDefault="0073492C" w:rsidP="00911E7D">
            <w:pPr>
              <w:rPr>
                <w:rFonts w:cs="Arial"/>
                <w:sz w:val="18"/>
                <w:szCs w:val="18"/>
              </w:rPr>
            </w:pPr>
          </w:p>
        </w:tc>
        <w:tc>
          <w:tcPr>
            <w:tcW w:w="8262" w:type="dxa"/>
            <w:vMerge/>
            <w:shd w:val="clear" w:color="auto" w:fill="auto"/>
          </w:tcPr>
          <w:p w14:paraId="0A3842E3" w14:textId="77777777" w:rsidR="0073492C" w:rsidRPr="00D231BC" w:rsidRDefault="0073492C" w:rsidP="00911E7D">
            <w:pPr>
              <w:rPr>
                <w:rFonts w:cs="Arial"/>
                <w:b/>
                <w:sz w:val="18"/>
                <w:szCs w:val="18"/>
              </w:rPr>
            </w:pPr>
          </w:p>
        </w:tc>
        <w:tc>
          <w:tcPr>
            <w:tcW w:w="900" w:type="dxa"/>
          </w:tcPr>
          <w:p w14:paraId="2B6AB22B" w14:textId="77777777" w:rsidR="0073492C" w:rsidRDefault="0073492C" w:rsidP="00911E7D">
            <w:pPr>
              <w:rPr>
                <w:rFonts w:cs="Arial"/>
                <w:sz w:val="18"/>
                <w:szCs w:val="18"/>
              </w:rPr>
            </w:pPr>
          </w:p>
        </w:tc>
        <w:tc>
          <w:tcPr>
            <w:tcW w:w="900" w:type="dxa"/>
          </w:tcPr>
          <w:p w14:paraId="3741DBD6" w14:textId="77777777" w:rsidR="0073492C" w:rsidRDefault="0073492C" w:rsidP="00911E7D">
            <w:pPr>
              <w:rPr>
                <w:rFonts w:cs="Arial"/>
                <w:sz w:val="18"/>
                <w:szCs w:val="18"/>
              </w:rPr>
            </w:pPr>
          </w:p>
        </w:tc>
        <w:tc>
          <w:tcPr>
            <w:tcW w:w="1080" w:type="dxa"/>
          </w:tcPr>
          <w:p w14:paraId="749B6DC4" w14:textId="77777777" w:rsidR="0073492C" w:rsidRDefault="0073492C" w:rsidP="00911E7D">
            <w:pPr>
              <w:rPr>
                <w:rFonts w:cs="Arial"/>
                <w:sz w:val="18"/>
                <w:szCs w:val="18"/>
              </w:rPr>
            </w:pPr>
          </w:p>
        </w:tc>
        <w:tc>
          <w:tcPr>
            <w:tcW w:w="990" w:type="dxa"/>
          </w:tcPr>
          <w:p w14:paraId="09CEEDEB" w14:textId="77777777" w:rsidR="0073492C" w:rsidRDefault="0073492C" w:rsidP="00911E7D">
            <w:pPr>
              <w:rPr>
                <w:rFonts w:cs="Arial"/>
                <w:sz w:val="18"/>
                <w:szCs w:val="18"/>
              </w:rPr>
            </w:pPr>
          </w:p>
        </w:tc>
      </w:tr>
      <w:tr w:rsidR="0073492C" w:rsidRPr="00F90837" w14:paraId="7A2EAF49" w14:textId="77777777" w:rsidTr="00B87DEE">
        <w:trPr>
          <w:trHeight w:val="503"/>
          <w:tblHeader/>
        </w:trPr>
        <w:tc>
          <w:tcPr>
            <w:tcW w:w="738" w:type="dxa"/>
            <w:vMerge/>
            <w:shd w:val="clear" w:color="auto" w:fill="auto"/>
            <w:vAlign w:val="center"/>
          </w:tcPr>
          <w:p w14:paraId="78D74715" w14:textId="77777777" w:rsidR="0073492C" w:rsidRPr="00F90837" w:rsidRDefault="0073492C" w:rsidP="00911E7D">
            <w:pPr>
              <w:rPr>
                <w:rFonts w:cs="Arial"/>
                <w:sz w:val="18"/>
                <w:szCs w:val="18"/>
              </w:rPr>
            </w:pPr>
          </w:p>
        </w:tc>
        <w:tc>
          <w:tcPr>
            <w:tcW w:w="12132" w:type="dxa"/>
            <w:gridSpan w:val="5"/>
            <w:shd w:val="clear" w:color="auto" w:fill="auto"/>
            <w:vAlign w:val="center"/>
          </w:tcPr>
          <w:p w14:paraId="336F8BD3" w14:textId="77777777" w:rsidR="0073492C" w:rsidRDefault="0073492C" w:rsidP="00911E7D">
            <w:pPr>
              <w:rPr>
                <w:rFonts w:cs="Arial"/>
                <w:sz w:val="18"/>
                <w:szCs w:val="18"/>
              </w:rPr>
            </w:pPr>
            <w:r>
              <w:rPr>
                <w:rFonts w:cs="Arial"/>
                <w:sz w:val="18"/>
                <w:szCs w:val="18"/>
              </w:rPr>
              <w:t>Bidder Response:</w:t>
            </w:r>
          </w:p>
          <w:p w14:paraId="01BAE6A3" w14:textId="77777777" w:rsidR="0073492C" w:rsidRPr="00F90837" w:rsidRDefault="0073492C" w:rsidP="00911E7D">
            <w:pPr>
              <w:rPr>
                <w:rFonts w:cs="Arial"/>
                <w:sz w:val="18"/>
                <w:szCs w:val="18"/>
              </w:rPr>
            </w:pPr>
          </w:p>
        </w:tc>
      </w:tr>
    </w:tbl>
    <w:p w14:paraId="6C078CF0" w14:textId="77777777" w:rsidR="001513AF" w:rsidRDefault="001513AF" w:rsidP="001513AF">
      <w:pPr>
        <w:rPr>
          <w:sz w:val="18"/>
          <w:szCs w:val="18"/>
        </w:rPr>
      </w:pPr>
      <w:r>
        <w:rPr>
          <w:sz w:val="18"/>
          <w:szCs w:val="18"/>
        </w:rPr>
        <w:t>Any additional documentation can be inserted here:</w:t>
      </w:r>
    </w:p>
    <w:p w14:paraId="4C5FCB84" w14:textId="78B6C90C" w:rsidR="001513AF" w:rsidRDefault="001513A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3492C" w:rsidRPr="00F90837" w14:paraId="0E6C8F62" w14:textId="77777777" w:rsidTr="0073492C">
        <w:trPr>
          <w:trHeight w:val="210"/>
          <w:tblHeader/>
        </w:trPr>
        <w:tc>
          <w:tcPr>
            <w:tcW w:w="738" w:type="dxa"/>
            <w:vMerge w:val="restart"/>
            <w:shd w:val="clear" w:color="auto" w:fill="auto"/>
            <w:vAlign w:val="center"/>
          </w:tcPr>
          <w:p w14:paraId="511B256C" w14:textId="2E945F7B" w:rsidR="0073492C" w:rsidRPr="00F90837" w:rsidRDefault="00A10B59" w:rsidP="00911E7D">
            <w:pPr>
              <w:rPr>
                <w:rFonts w:cs="Arial"/>
                <w:sz w:val="18"/>
                <w:szCs w:val="18"/>
              </w:rPr>
            </w:pPr>
            <w:r>
              <w:rPr>
                <w:rFonts w:cs="Arial"/>
                <w:sz w:val="18"/>
                <w:szCs w:val="18"/>
              </w:rPr>
              <w:t>NGCS 68</w:t>
            </w:r>
            <w:r w:rsidR="0073492C">
              <w:rPr>
                <w:rFonts w:cs="Arial"/>
                <w:sz w:val="18"/>
                <w:szCs w:val="18"/>
              </w:rPr>
              <w:t xml:space="preserve"> </w:t>
            </w:r>
          </w:p>
        </w:tc>
        <w:tc>
          <w:tcPr>
            <w:tcW w:w="8262" w:type="dxa"/>
            <w:vMerge w:val="restart"/>
            <w:shd w:val="clear" w:color="auto" w:fill="auto"/>
          </w:tcPr>
          <w:p w14:paraId="19778A56" w14:textId="77777777" w:rsidR="0073492C" w:rsidRPr="00D231BC" w:rsidRDefault="0073492C" w:rsidP="00911E7D">
            <w:pPr>
              <w:rPr>
                <w:rFonts w:cs="Arial"/>
                <w:b/>
                <w:sz w:val="18"/>
                <w:szCs w:val="18"/>
              </w:rPr>
            </w:pPr>
            <w:r w:rsidRPr="00D231BC">
              <w:rPr>
                <w:rFonts w:cs="Arial"/>
                <w:b/>
                <w:sz w:val="18"/>
                <w:szCs w:val="18"/>
              </w:rPr>
              <w:t>Next Generation Core Services Elements (NGCS)</w:t>
            </w:r>
          </w:p>
          <w:p w14:paraId="2DEB36AE" w14:textId="77777777" w:rsidR="0073492C" w:rsidRDefault="0073492C" w:rsidP="00911E7D">
            <w:pPr>
              <w:rPr>
                <w:rFonts w:cs="Arial"/>
                <w:b/>
                <w:sz w:val="18"/>
                <w:szCs w:val="18"/>
              </w:rPr>
            </w:pPr>
            <w:r w:rsidRPr="00AB4105">
              <w:rPr>
                <w:rFonts w:cs="Arial"/>
                <w:b/>
                <w:sz w:val="18"/>
                <w:szCs w:val="18"/>
              </w:rPr>
              <w:t>Event Logging and Management Information System (MIS</w:t>
            </w:r>
            <w:r>
              <w:rPr>
                <w:rFonts w:cs="Arial"/>
                <w:b/>
                <w:sz w:val="18"/>
                <w:szCs w:val="18"/>
              </w:rPr>
              <w:t>)</w:t>
            </w:r>
          </w:p>
          <w:p w14:paraId="239B0C96" w14:textId="490863CE" w:rsidR="0073492C" w:rsidRPr="00AB4105" w:rsidRDefault="0073492C" w:rsidP="00AB4105">
            <w:pPr>
              <w:rPr>
                <w:rFonts w:cs="Arial"/>
                <w:b/>
                <w:sz w:val="18"/>
                <w:szCs w:val="18"/>
              </w:rPr>
            </w:pPr>
            <w:r w:rsidRPr="00AB4105">
              <w:rPr>
                <w:rFonts w:cs="Arial"/>
                <w:b/>
                <w:sz w:val="18"/>
                <w:szCs w:val="18"/>
              </w:rPr>
              <w:t>Event Logging Description</w:t>
            </w:r>
          </w:p>
          <w:p w14:paraId="1A02C083" w14:textId="5C802140" w:rsidR="0073492C" w:rsidRPr="001513AF" w:rsidRDefault="00592570" w:rsidP="00AB4105">
            <w:pPr>
              <w:rPr>
                <w:rFonts w:cs="Arial"/>
                <w:b/>
                <w:sz w:val="18"/>
                <w:szCs w:val="18"/>
              </w:rPr>
            </w:pPr>
            <w:r>
              <w:rPr>
                <w:rFonts w:cs="Arial"/>
                <w:sz w:val="18"/>
                <w:szCs w:val="18"/>
              </w:rPr>
              <w:t>Extensive logging of NG911</w:t>
            </w:r>
            <w:r w:rsidR="0073492C" w:rsidRPr="00AB4105">
              <w:rPr>
                <w:rFonts w:cs="Arial"/>
                <w:sz w:val="18"/>
                <w:szCs w:val="18"/>
              </w:rPr>
              <w:t xml:space="preserve">related events, transactions, media, and operations is required. All log entries shall be accurately time-stamped. Logging </w:t>
            </w:r>
            <w:r w:rsidR="00C21076">
              <w:rPr>
                <w:rFonts w:cs="Arial"/>
                <w:sz w:val="18"/>
                <w:szCs w:val="18"/>
              </w:rPr>
              <w:t>must include</w:t>
            </w:r>
            <w:r w:rsidR="0073492C" w:rsidRPr="00AB4105">
              <w:rPr>
                <w:rFonts w:cs="Arial"/>
                <w:sz w:val="18"/>
                <w:szCs w:val="18"/>
              </w:rPr>
              <w:t xml:space="preserve"> all elements in the call </w:t>
            </w:r>
            <w:r>
              <w:rPr>
                <w:rFonts w:cs="Arial"/>
                <w:sz w:val="18"/>
                <w:szCs w:val="18"/>
              </w:rPr>
              <w:t>flow including logging of NG911</w:t>
            </w:r>
            <w:r w:rsidR="0073492C" w:rsidRPr="00AB4105">
              <w:rPr>
                <w:rFonts w:cs="Arial"/>
                <w:sz w:val="18"/>
                <w:szCs w:val="18"/>
              </w:rPr>
              <w:t>related events within ESInets, the NGCS, the PSAP, and related operations, and is a standardized function used throughout ESInets, NG911 functional elements, and PSAPs. Logged events include ingress and egress to an ESInet, ingress, and egress to a PSAP, all steps involved in call processing, and processing of all forms of media. Describe how the solution meets or exceeds the above requirements</w:t>
            </w:r>
            <w:r w:rsidR="0073492C">
              <w:rPr>
                <w:rFonts w:cs="Arial"/>
                <w:sz w:val="18"/>
                <w:szCs w:val="18"/>
              </w:rPr>
              <w:t>.</w:t>
            </w:r>
            <w:r w:rsidR="0073492C">
              <w:rPr>
                <w:rFonts w:cs="Arial"/>
                <w:sz w:val="18"/>
                <w:szCs w:val="18"/>
              </w:rPr>
              <w:tab/>
            </w:r>
          </w:p>
        </w:tc>
        <w:tc>
          <w:tcPr>
            <w:tcW w:w="900" w:type="dxa"/>
          </w:tcPr>
          <w:p w14:paraId="76A02F10" w14:textId="77777777" w:rsidR="0073492C" w:rsidRPr="00F90837" w:rsidRDefault="0073492C" w:rsidP="00911E7D">
            <w:pPr>
              <w:rPr>
                <w:rFonts w:cs="Arial"/>
                <w:sz w:val="18"/>
                <w:szCs w:val="18"/>
              </w:rPr>
            </w:pPr>
            <w:r>
              <w:rPr>
                <w:rFonts w:cs="Arial"/>
                <w:sz w:val="18"/>
                <w:szCs w:val="18"/>
              </w:rPr>
              <w:t>Comply</w:t>
            </w:r>
          </w:p>
        </w:tc>
        <w:tc>
          <w:tcPr>
            <w:tcW w:w="900" w:type="dxa"/>
          </w:tcPr>
          <w:p w14:paraId="7A3A71F8" w14:textId="77777777" w:rsidR="0073492C" w:rsidRPr="00F90837" w:rsidRDefault="0073492C" w:rsidP="00911E7D">
            <w:pPr>
              <w:rPr>
                <w:rFonts w:cs="Arial"/>
                <w:sz w:val="18"/>
                <w:szCs w:val="18"/>
              </w:rPr>
            </w:pPr>
            <w:r>
              <w:rPr>
                <w:rFonts w:cs="Arial"/>
                <w:sz w:val="18"/>
                <w:szCs w:val="18"/>
              </w:rPr>
              <w:t>Partially Comply</w:t>
            </w:r>
          </w:p>
        </w:tc>
        <w:tc>
          <w:tcPr>
            <w:tcW w:w="1080" w:type="dxa"/>
          </w:tcPr>
          <w:p w14:paraId="2F332C5C" w14:textId="77777777" w:rsidR="0073492C" w:rsidRPr="00F90837" w:rsidRDefault="0073492C" w:rsidP="00911E7D">
            <w:pPr>
              <w:rPr>
                <w:rFonts w:cs="Arial"/>
                <w:sz w:val="18"/>
                <w:szCs w:val="18"/>
              </w:rPr>
            </w:pPr>
            <w:r>
              <w:rPr>
                <w:rFonts w:cs="Arial"/>
                <w:sz w:val="18"/>
                <w:szCs w:val="18"/>
              </w:rPr>
              <w:t>Complies with Future Capability</w:t>
            </w:r>
          </w:p>
        </w:tc>
        <w:tc>
          <w:tcPr>
            <w:tcW w:w="990" w:type="dxa"/>
          </w:tcPr>
          <w:p w14:paraId="5939833D" w14:textId="77777777" w:rsidR="0073492C" w:rsidRPr="00F90837" w:rsidRDefault="0073492C" w:rsidP="00911E7D">
            <w:pPr>
              <w:rPr>
                <w:rFonts w:cs="Arial"/>
                <w:sz w:val="18"/>
                <w:szCs w:val="18"/>
              </w:rPr>
            </w:pPr>
            <w:r>
              <w:rPr>
                <w:rFonts w:cs="Arial"/>
                <w:sz w:val="18"/>
                <w:szCs w:val="18"/>
              </w:rPr>
              <w:t>Does Not Comply</w:t>
            </w:r>
          </w:p>
        </w:tc>
      </w:tr>
      <w:tr w:rsidR="0073492C" w:rsidRPr="00F90837" w14:paraId="31104BC1" w14:textId="77777777" w:rsidTr="00911E7D">
        <w:trPr>
          <w:trHeight w:val="210"/>
          <w:tblHeader/>
        </w:trPr>
        <w:tc>
          <w:tcPr>
            <w:tcW w:w="738" w:type="dxa"/>
            <w:vMerge/>
            <w:shd w:val="clear" w:color="auto" w:fill="auto"/>
            <w:vAlign w:val="center"/>
          </w:tcPr>
          <w:p w14:paraId="01C34C4B" w14:textId="77777777" w:rsidR="0073492C" w:rsidRDefault="0073492C" w:rsidP="00911E7D">
            <w:pPr>
              <w:rPr>
                <w:rFonts w:cs="Arial"/>
                <w:sz w:val="18"/>
                <w:szCs w:val="18"/>
              </w:rPr>
            </w:pPr>
          </w:p>
        </w:tc>
        <w:tc>
          <w:tcPr>
            <w:tcW w:w="8262" w:type="dxa"/>
            <w:vMerge/>
            <w:shd w:val="clear" w:color="auto" w:fill="auto"/>
          </w:tcPr>
          <w:p w14:paraId="3C529D5B" w14:textId="77777777" w:rsidR="0073492C" w:rsidRPr="00D231BC" w:rsidRDefault="0073492C" w:rsidP="00911E7D">
            <w:pPr>
              <w:rPr>
                <w:rFonts w:cs="Arial"/>
                <w:b/>
                <w:sz w:val="18"/>
                <w:szCs w:val="18"/>
              </w:rPr>
            </w:pPr>
          </w:p>
        </w:tc>
        <w:tc>
          <w:tcPr>
            <w:tcW w:w="900" w:type="dxa"/>
          </w:tcPr>
          <w:p w14:paraId="486B8A2C" w14:textId="77777777" w:rsidR="0073492C" w:rsidRDefault="0073492C" w:rsidP="00911E7D">
            <w:pPr>
              <w:rPr>
                <w:rFonts w:cs="Arial"/>
                <w:sz w:val="18"/>
                <w:szCs w:val="18"/>
              </w:rPr>
            </w:pPr>
          </w:p>
        </w:tc>
        <w:tc>
          <w:tcPr>
            <w:tcW w:w="900" w:type="dxa"/>
          </w:tcPr>
          <w:p w14:paraId="60A089DB" w14:textId="77777777" w:rsidR="0073492C" w:rsidRDefault="0073492C" w:rsidP="00911E7D">
            <w:pPr>
              <w:rPr>
                <w:rFonts w:cs="Arial"/>
                <w:sz w:val="18"/>
                <w:szCs w:val="18"/>
              </w:rPr>
            </w:pPr>
          </w:p>
        </w:tc>
        <w:tc>
          <w:tcPr>
            <w:tcW w:w="1080" w:type="dxa"/>
          </w:tcPr>
          <w:p w14:paraId="09D58887" w14:textId="77777777" w:rsidR="0073492C" w:rsidRDefault="0073492C" w:rsidP="00911E7D">
            <w:pPr>
              <w:rPr>
                <w:rFonts w:cs="Arial"/>
                <w:sz w:val="18"/>
                <w:szCs w:val="18"/>
              </w:rPr>
            </w:pPr>
          </w:p>
        </w:tc>
        <w:tc>
          <w:tcPr>
            <w:tcW w:w="990" w:type="dxa"/>
          </w:tcPr>
          <w:p w14:paraId="5FE36115" w14:textId="77777777" w:rsidR="0073492C" w:rsidRDefault="0073492C" w:rsidP="00911E7D">
            <w:pPr>
              <w:rPr>
                <w:rFonts w:cs="Arial"/>
                <w:sz w:val="18"/>
                <w:szCs w:val="18"/>
              </w:rPr>
            </w:pPr>
          </w:p>
        </w:tc>
      </w:tr>
      <w:tr w:rsidR="0073492C" w:rsidRPr="00F90837" w14:paraId="58A1AC66" w14:textId="77777777" w:rsidTr="00B87DEE">
        <w:trPr>
          <w:trHeight w:val="503"/>
          <w:tblHeader/>
        </w:trPr>
        <w:tc>
          <w:tcPr>
            <w:tcW w:w="738" w:type="dxa"/>
            <w:vMerge/>
            <w:shd w:val="clear" w:color="auto" w:fill="auto"/>
            <w:vAlign w:val="center"/>
          </w:tcPr>
          <w:p w14:paraId="75C55C5E" w14:textId="77777777" w:rsidR="0073492C" w:rsidRPr="00F90837" w:rsidRDefault="0073492C" w:rsidP="00911E7D">
            <w:pPr>
              <w:rPr>
                <w:rFonts w:cs="Arial"/>
                <w:sz w:val="18"/>
                <w:szCs w:val="18"/>
              </w:rPr>
            </w:pPr>
          </w:p>
        </w:tc>
        <w:tc>
          <w:tcPr>
            <w:tcW w:w="12132" w:type="dxa"/>
            <w:gridSpan w:val="5"/>
            <w:shd w:val="clear" w:color="auto" w:fill="auto"/>
            <w:vAlign w:val="center"/>
          </w:tcPr>
          <w:p w14:paraId="3E723238" w14:textId="77777777" w:rsidR="0073492C" w:rsidRDefault="0073492C" w:rsidP="00911E7D">
            <w:pPr>
              <w:rPr>
                <w:rFonts w:cs="Arial"/>
                <w:sz w:val="18"/>
                <w:szCs w:val="18"/>
              </w:rPr>
            </w:pPr>
            <w:r>
              <w:rPr>
                <w:rFonts w:cs="Arial"/>
                <w:sz w:val="18"/>
                <w:szCs w:val="18"/>
              </w:rPr>
              <w:t>Bidder Response:</w:t>
            </w:r>
          </w:p>
          <w:p w14:paraId="1A7D6BEA" w14:textId="77777777" w:rsidR="0073492C" w:rsidRPr="00F90837" w:rsidRDefault="0073492C" w:rsidP="00911E7D">
            <w:pPr>
              <w:rPr>
                <w:rFonts w:cs="Arial"/>
                <w:sz w:val="18"/>
                <w:szCs w:val="18"/>
              </w:rPr>
            </w:pPr>
          </w:p>
        </w:tc>
      </w:tr>
    </w:tbl>
    <w:p w14:paraId="4D5FAE54" w14:textId="77777777" w:rsidR="001513AF" w:rsidRDefault="001513AF" w:rsidP="001513AF">
      <w:pPr>
        <w:rPr>
          <w:sz w:val="18"/>
          <w:szCs w:val="18"/>
        </w:rPr>
      </w:pPr>
      <w:r>
        <w:rPr>
          <w:sz w:val="18"/>
          <w:szCs w:val="18"/>
        </w:rPr>
        <w:t>Any additional documentation can be inserted here:</w:t>
      </w:r>
    </w:p>
    <w:p w14:paraId="174BC6ED" w14:textId="6AAFAE38" w:rsidR="001513AF" w:rsidRDefault="001513A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6921F556" w14:textId="77777777" w:rsidTr="00641AD9">
        <w:trPr>
          <w:trHeight w:val="210"/>
          <w:tblHeader/>
        </w:trPr>
        <w:tc>
          <w:tcPr>
            <w:tcW w:w="738" w:type="dxa"/>
            <w:vMerge w:val="restart"/>
            <w:shd w:val="clear" w:color="auto" w:fill="auto"/>
            <w:vAlign w:val="center"/>
          </w:tcPr>
          <w:p w14:paraId="6755C7D7" w14:textId="2E9C9204" w:rsidR="00641AD9" w:rsidRPr="00F90837" w:rsidRDefault="00A10B59" w:rsidP="00911E7D">
            <w:pPr>
              <w:rPr>
                <w:rFonts w:cs="Arial"/>
                <w:sz w:val="18"/>
                <w:szCs w:val="18"/>
              </w:rPr>
            </w:pPr>
            <w:r>
              <w:rPr>
                <w:rFonts w:cs="Arial"/>
                <w:sz w:val="18"/>
                <w:szCs w:val="18"/>
              </w:rPr>
              <w:t>NGCS 69</w:t>
            </w:r>
            <w:r w:rsidR="00641AD9">
              <w:rPr>
                <w:rFonts w:cs="Arial"/>
                <w:sz w:val="18"/>
                <w:szCs w:val="18"/>
              </w:rPr>
              <w:t xml:space="preserve"> </w:t>
            </w:r>
          </w:p>
        </w:tc>
        <w:tc>
          <w:tcPr>
            <w:tcW w:w="8262" w:type="dxa"/>
            <w:vMerge w:val="restart"/>
            <w:shd w:val="clear" w:color="auto" w:fill="auto"/>
          </w:tcPr>
          <w:p w14:paraId="60E078D1"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3FBD284E" w14:textId="77777777" w:rsidR="00641AD9" w:rsidRDefault="00641AD9" w:rsidP="00911E7D">
            <w:pPr>
              <w:rPr>
                <w:rFonts w:cs="Arial"/>
                <w:b/>
                <w:sz w:val="18"/>
                <w:szCs w:val="18"/>
              </w:rPr>
            </w:pPr>
            <w:r w:rsidRPr="00AB4105">
              <w:rPr>
                <w:rFonts w:cs="Arial"/>
                <w:b/>
                <w:sz w:val="18"/>
                <w:szCs w:val="18"/>
              </w:rPr>
              <w:t>Event Logging and Management Information System (MIS</w:t>
            </w:r>
            <w:r>
              <w:rPr>
                <w:rFonts w:cs="Arial"/>
                <w:b/>
                <w:sz w:val="18"/>
                <w:szCs w:val="18"/>
              </w:rPr>
              <w:t>)</w:t>
            </w:r>
          </w:p>
          <w:p w14:paraId="2515DE65" w14:textId="2A5A7568" w:rsidR="00641AD9" w:rsidRPr="00AB4105" w:rsidRDefault="00641AD9" w:rsidP="00AB4105">
            <w:pPr>
              <w:rPr>
                <w:rFonts w:cs="Arial"/>
                <w:b/>
                <w:sz w:val="18"/>
                <w:szCs w:val="18"/>
              </w:rPr>
            </w:pPr>
            <w:r w:rsidRPr="00AB4105">
              <w:rPr>
                <w:rFonts w:cs="Arial"/>
                <w:b/>
                <w:sz w:val="18"/>
                <w:szCs w:val="18"/>
              </w:rPr>
              <w:t>Integration with Call-Handling Equipment</w:t>
            </w:r>
          </w:p>
          <w:p w14:paraId="4817B326" w14:textId="44ADAAB4" w:rsidR="00641AD9" w:rsidRDefault="00641AD9" w:rsidP="005943A2">
            <w:pPr>
              <w:rPr>
                <w:rFonts w:cs="Arial"/>
                <w:sz w:val="18"/>
                <w:szCs w:val="18"/>
              </w:rPr>
            </w:pPr>
            <w:r>
              <w:rPr>
                <w:rFonts w:cs="Arial"/>
                <w:sz w:val="18"/>
                <w:szCs w:val="18"/>
              </w:rPr>
              <w:t xml:space="preserve">1. Describe how </w:t>
            </w:r>
            <w:r w:rsidR="00381128">
              <w:rPr>
                <w:rFonts w:cs="Arial"/>
                <w:sz w:val="18"/>
                <w:szCs w:val="18"/>
              </w:rPr>
              <w:t>b</w:t>
            </w:r>
            <w:r>
              <w:rPr>
                <w:rFonts w:cs="Arial"/>
                <w:sz w:val="18"/>
                <w:szCs w:val="18"/>
              </w:rPr>
              <w:t>idder’</w:t>
            </w:r>
            <w:r w:rsidRPr="00AB4105">
              <w:rPr>
                <w:rFonts w:cs="Arial"/>
                <w:sz w:val="18"/>
                <w:szCs w:val="18"/>
              </w:rPr>
              <w:t xml:space="preserve">s event-logging solution may integrate with the </w:t>
            </w:r>
            <w:r>
              <w:rPr>
                <w:rFonts w:cs="Arial"/>
                <w:sz w:val="18"/>
                <w:szCs w:val="18"/>
              </w:rPr>
              <w:t>e</w:t>
            </w:r>
            <w:r w:rsidRPr="00AB4105">
              <w:rPr>
                <w:rFonts w:cs="Arial"/>
                <w:sz w:val="18"/>
                <w:szCs w:val="18"/>
              </w:rPr>
              <w:t xml:space="preserve">ach PSAP’s call-handling equipment, to provide a complete, end-to-end view of a call. </w:t>
            </w:r>
          </w:p>
          <w:p w14:paraId="2AFD0DEB" w14:textId="77777777" w:rsidR="00641AD9" w:rsidRDefault="00641AD9" w:rsidP="005943A2">
            <w:pPr>
              <w:rPr>
                <w:rFonts w:cs="Arial"/>
                <w:sz w:val="18"/>
                <w:szCs w:val="18"/>
              </w:rPr>
            </w:pPr>
            <w:r>
              <w:rPr>
                <w:rFonts w:cs="Arial"/>
                <w:sz w:val="18"/>
                <w:szCs w:val="18"/>
              </w:rPr>
              <w:t xml:space="preserve">2. </w:t>
            </w:r>
            <w:r w:rsidRPr="00AB4105">
              <w:rPr>
                <w:rFonts w:cs="Arial"/>
                <w:sz w:val="18"/>
                <w:szCs w:val="18"/>
              </w:rPr>
              <w:t xml:space="preserve">Describe how the Commission can gain access to information in the event-logging solution. </w:t>
            </w:r>
          </w:p>
          <w:p w14:paraId="1E87D17B" w14:textId="717CCBCB" w:rsidR="00641AD9" w:rsidRPr="001513AF" w:rsidRDefault="00641AD9" w:rsidP="00381128">
            <w:pPr>
              <w:rPr>
                <w:rFonts w:cs="Arial"/>
                <w:b/>
                <w:sz w:val="18"/>
                <w:szCs w:val="18"/>
              </w:rPr>
            </w:pPr>
            <w:r>
              <w:rPr>
                <w:rFonts w:cs="Arial"/>
                <w:sz w:val="18"/>
                <w:szCs w:val="18"/>
              </w:rPr>
              <w:t xml:space="preserve">3. </w:t>
            </w:r>
            <w:r w:rsidRPr="00AB4105">
              <w:rPr>
                <w:rFonts w:cs="Arial"/>
                <w:sz w:val="18"/>
                <w:szCs w:val="18"/>
              </w:rPr>
              <w:t xml:space="preserve">Describe the requirements of the PSAP’s call-handling equipment, software license agreements, and interfaces required to support integration with the </w:t>
            </w:r>
            <w:r w:rsidR="00381128">
              <w:rPr>
                <w:rFonts w:cs="Arial"/>
                <w:sz w:val="18"/>
                <w:szCs w:val="18"/>
              </w:rPr>
              <w:t>b</w:t>
            </w:r>
            <w:r w:rsidRPr="00AB4105">
              <w:rPr>
                <w:rFonts w:cs="Arial"/>
                <w:sz w:val="18"/>
                <w:szCs w:val="18"/>
              </w:rPr>
              <w:t>idder’s event-logging solution.</w:t>
            </w:r>
            <w:r>
              <w:rPr>
                <w:rFonts w:cs="Arial"/>
                <w:sz w:val="18"/>
                <w:szCs w:val="18"/>
              </w:rPr>
              <w:tab/>
            </w:r>
          </w:p>
        </w:tc>
        <w:tc>
          <w:tcPr>
            <w:tcW w:w="900" w:type="dxa"/>
          </w:tcPr>
          <w:p w14:paraId="5B7C1035" w14:textId="77777777" w:rsidR="00641AD9" w:rsidRPr="00F90837" w:rsidRDefault="00641AD9" w:rsidP="00911E7D">
            <w:pPr>
              <w:rPr>
                <w:rFonts w:cs="Arial"/>
                <w:sz w:val="18"/>
                <w:szCs w:val="18"/>
              </w:rPr>
            </w:pPr>
            <w:r>
              <w:rPr>
                <w:rFonts w:cs="Arial"/>
                <w:sz w:val="18"/>
                <w:szCs w:val="18"/>
              </w:rPr>
              <w:t>Comply</w:t>
            </w:r>
          </w:p>
        </w:tc>
        <w:tc>
          <w:tcPr>
            <w:tcW w:w="900" w:type="dxa"/>
          </w:tcPr>
          <w:p w14:paraId="4186A7C2"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65DE8388"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2468F23E"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6B5D9117" w14:textId="77777777" w:rsidTr="00911E7D">
        <w:trPr>
          <w:trHeight w:val="210"/>
          <w:tblHeader/>
        </w:trPr>
        <w:tc>
          <w:tcPr>
            <w:tcW w:w="738" w:type="dxa"/>
            <w:vMerge/>
            <w:shd w:val="clear" w:color="auto" w:fill="auto"/>
            <w:vAlign w:val="center"/>
          </w:tcPr>
          <w:p w14:paraId="06B1A2B3" w14:textId="77777777" w:rsidR="00641AD9" w:rsidRDefault="00641AD9" w:rsidP="00911E7D">
            <w:pPr>
              <w:rPr>
                <w:rFonts w:cs="Arial"/>
                <w:sz w:val="18"/>
                <w:szCs w:val="18"/>
              </w:rPr>
            </w:pPr>
          </w:p>
        </w:tc>
        <w:tc>
          <w:tcPr>
            <w:tcW w:w="8262" w:type="dxa"/>
            <w:vMerge/>
            <w:shd w:val="clear" w:color="auto" w:fill="auto"/>
          </w:tcPr>
          <w:p w14:paraId="67BB6260" w14:textId="77777777" w:rsidR="00641AD9" w:rsidRPr="00D231BC" w:rsidRDefault="00641AD9" w:rsidP="00911E7D">
            <w:pPr>
              <w:rPr>
                <w:rFonts w:cs="Arial"/>
                <w:b/>
                <w:sz w:val="18"/>
                <w:szCs w:val="18"/>
              </w:rPr>
            </w:pPr>
          </w:p>
        </w:tc>
        <w:tc>
          <w:tcPr>
            <w:tcW w:w="900" w:type="dxa"/>
          </w:tcPr>
          <w:p w14:paraId="1AB9E34E" w14:textId="77777777" w:rsidR="00641AD9" w:rsidRDefault="00641AD9" w:rsidP="00911E7D">
            <w:pPr>
              <w:rPr>
                <w:rFonts w:cs="Arial"/>
                <w:sz w:val="18"/>
                <w:szCs w:val="18"/>
              </w:rPr>
            </w:pPr>
          </w:p>
        </w:tc>
        <w:tc>
          <w:tcPr>
            <w:tcW w:w="900" w:type="dxa"/>
          </w:tcPr>
          <w:p w14:paraId="6851E66C" w14:textId="77777777" w:rsidR="00641AD9" w:rsidRDefault="00641AD9" w:rsidP="00911E7D">
            <w:pPr>
              <w:rPr>
                <w:rFonts w:cs="Arial"/>
                <w:sz w:val="18"/>
                <w:szCs w:val="18"/>
              </w:rPr>
            </w:pPr>
          </w:p>
        </w:tc>
        <w:tc>
          <w:tcPr>
            <w:tcW w:w="1080" w:type="dxa"/>
          </w:tcPr>
          <w:p w14:paraId="2901BB31" w14:textId="77777777" w:rsidR="00641AD9" w:rsidRDefault="00641AD9" w:rsidP="00911E7D">
            <w:pPr>
              <w:rPr>
                <w:rFonts w:cs="Arial"/>
                <w:sz w:val="18"/>
                <w:szCs w:val="18"/>
              </w:rPr>
            </w:pPr>
          </w:p>
        </w:tc>
        <w:tc>
          <w:tcPr>
            <w:tcW w:w="990" w:type="dxa"/>
          </w:tcPr>
          <w:p w14:paraId="4277073D" w14:textId="77777777" w:rsidR="00641AD9" w:rsidRDefault="00641AD9" w:rsidP="00911E7D">
            <w:pPr>
              <w:rPr>
                <w:rFonts w:cs="Arial"/>
                <w:sz w:val="18"/>
                <w:szCs w:val="18"/>
              </w:rPr>
            </w:pPr>
          </w:p>
        </w:tc>
      </w:tr>
      <w:tr w:rsidR="00641AD9" w:rsidRPr="00F90837" w14:paraId="40B57470" w14:textId="77777777" w:rsidTr="00B87DEE">
        <w:trPr>
          <w:trHeight w:val="503"/>
          <w:tblHeader/>
        </w:trPr>
        <w:tc>
          <w:tcPr>
            <w:tcW w:w="738" w:type="dxa"/>
            <w:vMerge/>
            <w:shd w:val="clear" w:color="auto" w:fill="auto"/>
            <w:vAlign w:val="center"/>
          </w:tcPr>
          <w:p w14:paraId="56CDC2A7" w14:textId="77777777" w:rsidR="00641AD9" w:rsidRPr="00F90837" w:rsidRDefault="00641AD9" w:rsidP="00911E7D">
            <w:pPr>
              <w:rPr>
                <w:rFonts w:cs="Arial"/>
                <w:sz w:val="18"/>
                <w:szCs w:val="18"/>
              </w:rPr>
            </w:pPr>
          </w:p>
        </w:tc>
        <w:tc>
          <w:tcPr>
            <w:tcW w:w="12132" w:type="dxa"/>
            <w:gridSpan w:val="5"/>
            <w:shd w:val="clear" w:color="auto" w:fill="auto"/>
            <w:vAlign w:val="center"/>
          </w:tcPr>
          <w:p w14:paraId="16E24A94" w14:textId="77777777" w:rsidR="00641AD9" w:rsidRDefault="00641AD9" w:rsidP="00911E7D">
            <w:pPr>
              <w:rPr>
                <w:rFonts w:cs="Arial"/>
                <w:sz w:val="18"/>
                <w:szCs w:val="18"/>
              </w:rPr>
            </w:pPr>
            <w:r>
              <w:rPr>
                <w:rFonts w:cs="Arial"/>
                <w:sz w:val="18"/>
                <w:szCs w:val="18"/>
              </w:rPr>
              <w:t>Bidder Response:</w:t>
            </w:r>
          </w:p>
          <w:p w14:paraId="213671B8" w14:textId="77777777" w:rsidR="00641AD9" w:rsidRPr="00F90837" w:rsidRDefault="00641AD9" w:rsidP="00911E7D">
            <w:pPr>
              <w:rPr>
                <w:rFonts w:cs="Arial"/>
                <w:sz w:val="18"/>
                <w:szCs w:val="18"/>
              </w:rPr>
            </w:pPr>
          </w:p>
        </w:tc>
      </w:tr>
    </w:tbl>
    <w:p w14:paraId="0C40C94D" w14:textId="77777777" w:rsidR="001513AF" w:rsidRDefault="001513AF" w:rsidP="001513AF">
      <w:pPr>
        <w:rPr>
          <w:sz w:val="18"/>
          <w:szCs w:val="18"/>
        </w:rPr>
      </w:pPr>
      <w:r>
        <w:rPr>
          <w:sz w:val="18"/>
          <w:szCs w:val="18"/>
        </w:rPr>
        <w:t>Any additional documentation can be inserted here:</w:t>
      </w:r>
    </w:p>
    <w:p w14:paraId="70BB9526" w14:textId="2C7755EE" w:rsidR="001513AF" w:rsidRDefault="001513A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57E234AE" w14:textId="77777777" w:rsidTr="00641AD9">
        <w:trPr>
          <w:trHeight w:val="210"/>
          <w:tblHeader/>
        </w:trPr>
        <w:tc>
          <w:tcPr>
            <w:tcW w:w="738" w:type="dxa"/>
            <w:vMerge w:val="restart"/>
            <w:shd w:val="clear" w:color="auto" w:fill="auto"/>
            <w:vAlign w:val="center"/>
          </w:tcPr>
          <w:p w14:paraId="1DD72BBE" w14:textId="7702D110" w:rsidR="00641AD9" w:rsidRPr="00F90837" w:rsidRDefault="00A10B59" w:rsidP="00911E7D">
            <w:pPr>
              <w:rPr>
                <w:rFonts w:cs="Arial"/>
                <w:sz w:val="18"/>
                <w:szCs w:val="18"/>
              </w:rPr>
            </w:pPr>
            <w:r>
              <w:rPr>
                <w:rFonts w:cs="Arial"/>
                <w:sz w:val="18"/>
                <w:szCs w:val="18"/>
              </w:rPr>
              <w:t>NGCS 70</w:t>
            </w:r>
            <w:r w:rsidR="00641AD9">
              <w:rPr>
                <w:rFonts w:cs="Arial"/>
                <w:sz w:val="18"/>
                <w:szCs w:val="18"/>
              </w:rPr>
              <w:t xml:space="preserve"> </w:t>
            </w:r>
          </w:p>
        </w:tc>
        <w:tc>
          <w:tcPr>
            <w:tcW w:w="8262" w:type="dxa"/>
            <w:vMerge w:val="restart"/>
            <w:shd w:val="clear" w:color="auto" w:fill="auto"/>
          </w:tcPr>
          <w:p w14:paraId="62B5D4A3"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2867960F" w14:textId="77777777" w:rsidR="00641AD9" w:rsidRDefault="00641AD9" w:rsidP="00911E7D">
            <w:pPr>
              <w:rPr>
                <w:rFonts w:cs="Arial"/>
                <w:b/>
                <w:sz w:val="18"/>
                <w:szCs w:val="18"/>
              </w:rPr>
            </w:pPr>
            <w:r w:rsidRPr="00AB4105">
              <w:rPr>
                <w:rFonts w:cs="Arial"/>
                <w:b/>
                <w:sz w:val="18"/>
                <w:szCs w:val="18"/>
              </w:rPr>
              <w:t>Event Logging and Management Information System (MIS</w:t>
            </w:r>
            <w:r>
              <w:rPr>
                <w:rFonts w:cs="Arial"/>
                <w:b/>
                <w:sz w:val="18"/>
                <w:szCs w:val="18"/>
              </w:rPr>
              <w:t>)</w:t>
            </w:r>
          </w:p>
          <w:p w14:paraId="762F0CD4" w14:textId="2F19E8BF" w:rsidR="00641AD9" w:rsidRPr="005943A2" w:rsidRDefault="00641AD9" w:rsidP="005943A2">
            <w:pPr>
              <w:rPr>
                <w:rFonts w:cs="Arial"/>
                <w:b/>
                <w:sz w:val="18"/>
                <w:szCs w:val="18"/>
              </w:rPr>
            </w:pPr>
            <w:r w:rsidRPr="005943A2">
              <w:rPr>
                <w:rFonts w:cs="Arial"/>
                <w:b/>
                <w:sz w:val="18"/>
                <w:szCs w:val="18"/>
              </w:rPr>
              <w:t>Access to Event Logging Data</w:t>
            </w:r>
          </w:p>
          <w:p w14:paraId="060C0952" w14:textId="1A9CD1B2" w:rsidR="00641AD9" w:rsidRPr="005943A2" w:rsidRDefault="00641AD9" w:rsidP="005943A2">
            <w:pPr>
              <w:rPr>
                <w:rFonts w:cs="Arial"/>
                <w:sz w:val="18"/>
                <w:szCs w:val="18"/>
              </w:rPr>
            </w:pPr>
            <w:r>
              <w:rPr>
                <w:rFonts w:cs="Arial"/>
                <w:sz w:val="18"/>
                <w:szCs w:val="18"/>
              </w:rPr>
              <w:t xml:space="preserve">1. </w:t>
            </w:r>
            <w:r w:rsidRPr="005943A2">
              <w:rPr>
                <w:rFonts w:cs="Arial"/>
                <w:sz w:val="18"/>
                <w:szCs w:val="18"/>
              </w:rPr>
              <w:t xml:space="preserve">Describe how the PSAPs and the Commission will gain access via role-based authentication to the event-logging solution data and run statistical and other MIS reports. The PSAP is the custodian of such data for purposes of the Nebraska Public Records Statutes, Neb. Rev. Stat. §§ 84-712 to 84 712.09. The PSAP is responsible for maintaining such data pursuant to the PSAP record-retention schedule applicable to such data as provided in the Nebraska Public Record Statutes, Neb. Rev. Stat. §§ 84 1201 to 84 1229. </w:t>
            </w:r>
          </w:p>
          <w:p w14:paraId="16CE3C46" w14:textId="77777777" w:rsidR="00641AD9" w:rsidRPr="005943A2" w:rsidRDefault="00641AD9" w:rsidP="005943A2">
            <w:pPr>
              <w:rPr>
                <w:rFonts w:cs="Arial"/>
                <w:sz w:val="18"/>
                <w:szCs w:val="18"/>
              </w:rPr>
            </w:pPr>
          </w:p>
          <w:p w14:paraId="00EB06BA" w14:textId="79165169" w:rsidR="00641AD9" w:rsidRPr="005943A2" w:rsidRDefault="00641AD9" w:rsidP="005943A2">
            <w:pPr>
              <w:rPr>
                <w:rFonts w:cs="Arial"/>
                <w:sz w:val="18"/>
                <w:szCs w:val="18"/>
              </w:rPr>
            </w:pPr>
            <w:r w:rsidRPr="005943A2">
              <w:rPr>
                <w:rFonts w:cs="Arial"/>
                <w:sz w:val="18"/>
                <w:szCs w:val="18"/>
              </w:rPr>
              <w:t>The state is implementing the ECaTS MIS solution statewide. Upon deployment, the Contractor shall coordinate with ECaTS, the state, and the PSAPs to deliver event logging data to the ECaTS solution. An existing data-sharing agreement (DSA) between the state and the PSAPs governs what data the state may access along with notifications of records requests. This DSA will govern data collected by the NGCS and ESInet provider whether that data is delivered to ECaTS or directly to the state or PSAPs.</w:t>
            </w:r>
          </w:p>
          <w:p w14:paraId="536DB103" w14:textId="77777777" w:rsidR="00641AD9" w:rsidRPr="005943A2" w:rsidRDefault="00641AD9" w:rsidP="005943A2">
            <w:pPr>
              <w:rPr>
                <w:rFonts w:cs="Arial"/>
                <w:sz w:val="18"/>
                <w:szCs w:val="18"/>
              </w:rPr>
            </w:pPr>
          </w:p>
          <w:p w14:paraId="322C96B6" w14:textId="62533923" w:rsidR="00641AD9" w:rsidRPr="005943A2" w:rsidRDefault="00641AD9" w:rsidP="005943A2">
            <w:pPr>
              <w:rPr>
                <w:rFonts w:cs="Arial"/>
                <w:sz w:val="18"/>
                <w:szCs w:val="18"/>
              </w:rPr>
            </w:pPr>
            <w:r>
              <w:rPr>
                <w:rFonts w:cs="Arial"/>
                <w:sz w:val="18"/>
                <w:szCs w:val="18"/>
              </w:rPr>
              <w:t xml:space="preserve">2. </w:t>
            </w:r>
            <w:r w:rsidRPr="005943A2">
              <w:rPr>
                <w:rFonts w:cs="Arial"/>
                <w:sz w:val="18"/>
                <w:szCs w:val="18"/>
              </w:rPr>
              <w:t xml:space="preserve">Describe the reports, MIS tools, and performance metrics made available to each PSAP, the user interface for retrieving or receiving reports, role-based authentication to limit access to data and reports, and the ability to customize reports based on individual PSAP needs. These reports may be used as a basis for changes to bandwidth and capacity. </w:t>
            </w:r>
            <w:r>
              <w:rPr>
                <w:rFonts w:cs="Arial"/>
                <w:sz w:val="18"/>
                <w:szCs w:val="18"/>
              </w:rPr>
              <w:t>T</w:t>
            </w:r>
            <w:r w:rsidRPr="005943A2">
              <w:rPr>
                <w:rFonts w:cs="Arial"/>
                <w:sz w:val="18"/>
                <w:szCs w:val="18"/>
              </w:rPr>
              <w:t>he required reports and metrics will</w:t>
            </w:r>
            <w:r>
              <w:rPr>
                <w:rFonts w:cs="Arial"/>
                <w:sz w:val="18"/>
                <w:szCs w:val="18"/>
              </w:rPr>
              <w:t xml:space="preserve"> include, but is</w:t>
            </w:r>
            <w:r w:rsidRPr="005943A2">
              <w:rPr>
                <w:rFonts w:cs="Arial"/>
                <w:sz w:val="18"/>
                <w:szCs w:val="18"/>
              </w:rPr>
              <w:t xml:space="preserve"> not limited to: </w:t>
            </w:r>
          </w:p>
          <w:p w14:paraId="739E8228" w14:textId="77777777" w:rsidR="00641AD9" w:rsidRPr="005943A2" w:rsidRDefault="00641AD9" w:rsidP="005943A2">
            <w:pPr>
              <w:rPr>
                <w:rFonts w:cs="Arial"/>
                <w:sz w:val="18"/>
                <w:szCs w:val="18"/>
              </w:rPr>
            </w:pPr>
          </w:p>
          <w:p w14:paraId="22F421A8" w14:textId="03760991" w:rsidR="00641AD9" w:rsidRPr="005943A2" w:rsidRDefault="00592570" w:rsidP="005943A2">
            <w:pPr>
              <w:rPr>
                <w:rFonts w:cs="Arial"/>
                <w:sz w:val="18"/>
                <w:szCs w:val="18"/>
              </w:rPr>
            </w:pPr>
            <w:r>
              <w:rPr>
                <w:rFonts w:cs="Arial"/>
                <w:sz w:val="18"/>
                <w:szCs w:val="18"/>
              </w:rPr>
              <w:t>a</w:t>
            </w:r>
            <w:r w:rsidR="00641AD9" w:rsidRPr="005943A2">
              <w:rPr>
                <w:rFonts w:cs="Arial"/>
                <w:sz w:val="18"/>
                <w:szCs w:val="18"/>
              </w:rPr>
              <w:t>.</w:t>
            </w:r>
            <w:r w:rsidR="00641AD9" w:rsidRPr="005943A2">
              <w:rPr>
                <w:rFonts w:cs="Arial"/>
                <w:sz w:val="18"/>
                <w:szCs w:val="18"/>
              </w:rPr>
              <w:tab/>
              <w:t xml:space="preserve">Timing </w:t>
            </w:r>
          </w:p>
          <w:p w14:paraId="0ABBFDE1" w14:textId="1EBE89E9" w:rsidR="00641AD9" w:rsidRPr="005943A2" w:rsidRDefault="00592570" w:rsidP="005943A2">
            <w:pPr>
              <w:rPr>
                <w:rFonts w:cs="Arial"/>
                <w:sz w:val="18"/>
                <w:szCs w:val="18"/>
              </w:rPr>
            </w:pPr>
            <w:r>
              <w:rPr>
                <w:rFonts w:cs="Arial"/>
                <w:sz w:val="18"/>
                <w:szCs w:val="18"/>
              </w:rPr>
              <w:t>b</w:t>
            </w:r>
            <w:r w:rsidR="00641AD9" w:rsidRPr="005943A2">
              <w:rPr>
                <w:rFonts w:cs="Arial"/>
                <w:sz w:val="18"/>
                <w:szCs w:val="18"/>
              </w:rPr>
              <w:t>.</w:t>
            </w:r>
            <w:r w:rsidR="00641AD9" w:rsidRPr="005943A2">
              <w:rPr>
                <w:rFonts w:cs="Arial"/>
                <w:sz w:val="18"/>
                <w:szCs w:val="18"/>
              </w:rPr>
              <w:tab/>
              <w:t>Call-delivery time</w:t>
            </w:r>
          </w:p>
          <w:p w14:paraId="69075E07" w14:textId="4448E6D5" w:rsidR="00641AD9" w:rsidRPr="005943A2" w:rsidRDefault="00592570" w:rsidP="005943A2">
            <w:pPr>
              <w:rPr>
                <w:rFonts w:cs="Arial"/>
                <w:sz w:val="18"/>
                <w:szCs w:val="18"/>
              </w:rPr>
            </w:pPr>
            <w:r>
              <w:rPr>
                <w:rFonts w:cs="Arial"/>
                <w:sz w:val="18"/>
                <w:szCs w:val="18"/>
              </w:rPr>
              <w:t>c</w:t>
            </w:r>
            <w:r w:rsidR="00641AD9" w:rsidRPr="005943A2">
              <w:rPr>
                <w:rFonts w:cs="Arial"/>
                <w:sz w:val="18"/>
                <w:szCs w:val="18"/>
              </w:rPr>
              <w:t>.</w:t>
            </w:r>
            <w:r w:rsidR="00641AD9" w:rsidRPr="005943A2">
              <w:rPr>
                <w:rFonts w:cs="Arial"/>
                <w:sz w:val="18"/>
                <w:szCs w:val="18"/>
              </w:rPr>
              <w:tab/>
              <w:t>Call-processing time between elements</w:t>
            </w:r>
          </w:p>
          <w:p w14:paraId="5AAF22B6" w14:textId="614BFE4C" w:rsidR="00641AD9" w:rsidRPr="005943A2" w:rsidRDefault="00592570" w:rsidP="005943A2">
            <w:pPr>
              <w:rPr>
                <w:rFonts w:cs="Arial"/>
                <w:sz w:val="18"/>
                <w:szCs w:val="18"/>
              </w:rPr>
            </w:pPr>
            <w:r>
              <w:rPr>
                <w:rFonts w:cs="Arial"/>
                <w:sz w:val="18"/>
                <w:szCs w:val="18"/>
              </w:rPr>
              <w:t>d</w:t>
            </w:r>
            <w:r w:rsidR="00641AD9" w:rsidRPr="005943A2">
              <w:rPr>
                <w:rFonts w:cs="Arial"/>
                <w:sz w:val="18"/>
                <w:szCs w:val="18"/>
              </w:rPr>
              <w:t>.</w:t>
            </w:r>
            <w:r w:rsidR="00641AD9" w:rsidRPr="005943A2">
              <w:rPr>
                <w:rFonts w:cs="Arial"/>
                <w:sz w:val="18"/>
                <w:szCs w:val="18"/>
              </w:rPr>
              <w:tab/>
              <w:t>Volumes</w:t>
            </w:r>
          </w:p>
          <w:p w14:paraId="0BD376BD" w14:textId="2AEEF3FA" w:rsidR="00641AD9" w:rsidRPr="005943A2" w:rsidRDefault="00592570" w:rsidP="005943A2">
            <w:pPr>
              <w:rPr>
                <w:rFonts w:cs="Arial"/>
                <w:sz w:val="18"/>
                <w:szCs w:val="18"/>
              </w:rPr>
            </w:pPr>
            <w:r>
              <w:rPr>
                <w:rFonts w:cs="Arial"/>
                <w:sz w:val="18"/>
                <w:szCs w:val="18"/>
              </w:rPr>
              <w:t>e</w:t>
            </w:r>
            <w:r w:rsidR="00641AD9" w:rsidRPr="005943A2">
              <w:rPr>
                <w:rFonts w:cs="Arial"/>
                <w:sz w:val="18"/>
                <w:szCs w:val="18"/>
              </w:rPr>
              <w:t>.</w:t>
            </w:r>
            <w:r w:rsidR="00641AD9" w:rsidRPr="005943A2">
              <w:rPr>
                <w:rFonts w:cs="Arial"/>
                <w:sz w:val="18"/>
                <w:szCs w:val="18"/>
              </w:rPr>
              <w:tab/>
              <w:t>Call volumes by call type</w:t>
            </w:r>
          </w:p>
          <w:p w14:paraId="4A7EE33D" w14:textId="2817A162" w:rsidR="00641AD9" w:rsidRPr="005943A2" w:rsidRDefault="00592570" w:rsidP="005943A2">
            <w:pPr>
              <w:rPr>
                <w:rFonts w:cs="Arial"/>
                <w:sz w:val="18"/>
                <w:szCs w:val="18"/>
              </w:rPr>
            </w:pPr>
            <w:r>
              <w:rPr>
                <w:rFonts w:cs="Arial"/>
                <w:sz w:val="18"/>
                <w:szCs w:val="18"/>
              </w:rPr>
              <w:t>f</w:t>
            </w:r>
            <w:r w:rsidR="00641AD9" w:rsidRPr="005943A2">
              <w:rPr>
                <w:rFonts w:cs="Arial"/>
                <w:sz w:val="18"/>
                <w:szCs w:val="18"/>
              </w:rPr>
              <w:t>.</w:t>
            </w:r>
            <w:r w:rsidR="00641AD9" w:rsidRPr="005943A2">
              <w:rPr>
                <w:rFonts w:cs="Arial"/>
                <w:sz w:val="18"/>
                <w:szCs w:val="18"/>
              </w:rPr>
              <w:tab/>
              <w:t>Alternate-routed calls</w:t>
            </w:r>
          </w:p>
          <w:p w14:paraId="00E065F1" w14:textId="0929FF9D" w:rsidR="00641AD9" w:rsidRPr="005943A2" w:rsidRDefault="00592570" w:rsidP="005943A2">
            <w:pPr>
              <w:rPr>
                <w:rFonts w:cs="Arial"/>
                <w:sz w:val="18"/>
                <w:szCs w:val="18"/>
              </w:rPr>
            </w:pPr>
            <w:r>
              <w:rPr>
                <w:rFonts w:cs="Arial"/>
                <w:sz w:val="18"/>
                <w:szCs w:val="18"/>
              </w:rPr>
              <w:t>g</w:t>
            </w:r>
            <w:r w:rsidR="00641AD9" w:rsidRPr="005943A2">
              <w:rPr>
                <w:rFonts w:cs="Arial"/>
                <w:sz w:val="18"/>
                <w:szCs w:val="18"/>
              </w:rPr>
              <w:t>.</w:t>
            </w:r>
            <w:r w:rsidR="00641AD9" w:rsidRPr="005943A2">
              <w:rPr>
                <w:rFonts w:cs="Arial"/>
                <w:sz w:val="18"/>
                <w:szCs w:val="18"/>
              </w:rPr>
              <w:tab/>
              <w:t>Text-to-911</w:t>
            </w:r>
          </w:p>
          <w:p w14:paraId="3BB38CAB" w14:textId="15F9A54B" w:rsidR="00641AD9" w:rsidRPr="005943A2" w:rsidRDefault="00592570" w:rsidP="005943A2">
            <w:pPr>
              <w:rPr>
                <w:rFonts w:cs="Arial"/>
                <w:sz w:val="18"/>
                <w:szCs w:val="18"/>
              </w:rPr>
            </w:pPr>
            <w:r>
              <w:rPr>
                <w:rFonts w:cs="Arial"/>
                <w:sz w:val="18"/>
                <w:szCs w:val="18"/>
              </w:rPr>
              <w:t>h</w:t>
            </w:r>
            <w:r w:rsidR="00641AD9" w:rsidRPr="005943A2">
              <w:rPr>
                <w:rFonts w:cs="Arial"/>
                <w:sz w:val="18"/>
                <w:szCs w:val="18"/>
              </w:rPr>
              <w:t>.</w:t>
            </w:r>
            <w:r w:rsidR="00641AD9" w:rsidRPr="005943A2">
              <w:rPr>
                <w:rFonts w:cs="Arial"/>
                <w:sz w:val="18"/>
                <w:szCs w:val="18"/>
              </w:rPr>
              <w:tab/>
              <w:t>All NGCS element usage volumes</w:t>
            </w:r>
          </w:p>
          <w:p w14:paraId="722845D9" w14:textId="4583711C" w:rsidR="00641AD9" w:rsidRPr="005943A2" w:rsidRDefault="00592570" w:rsidP="005943A2">
            <w:pPr>
              <w:rPr>
                <w:rFonts w:cs="Arial"/>
                <w:sz w:val="18"/>
                <w:szCs w:val="18"/>
              </w:rPr>
            </w:pPr>
            <w:r>
              <w:rPr>
                <w:rFonts w:cs="Arial"/>
                <w:sz w:val="18"/>
                <w:szCs w:val="18"/>
              </w:rPr>
              <w:t>i</w:t>
            </w:r>
            <w:r w:rsidR="00641AD9" w:rsidRPr="005943A2">
              <w:rPr>
                <w:rFonts w:cs="Arial"/>
                <w:sz w:val="18"/>
                <w:szCs w:val="18"/>
              </w:rPr>
              <w:t>.</w:t>
            </w:r>
            <w:r w:rsidR="00641AD9" w:rsidRPr="005943A2">
              <w:rPr>
                <w:rFonts w:cs="Arial"/>
                <w:sz w:val="18"/>
                <w:szCs w:val="18"/>
              </w:rPr>
              <w:tab/>
              <w:t>Bandwidth/trunk utilization</w:t>
            </w:r>
          </w:p>
          <w:p w14:paraId="0E0C9750" w14:textId="29AC86F0" w:rsidR="00641AD9" w:rsidRPr="005943A2" w:rsidRDefault="00592570" w:rsidP="005943A2">
            <w:pPr>
              <w:rPr>
                <w:rFonts w:cs="Arial"/>
                <w:sz w:val="18"/>
                <w:szCs w:val="18"/>
              </w:rPr>
            </w:pPr>
            <w:r>
              <w:rPr>
                <w:rFonts w:cs="Arial"/>
                <w:sz w:val="18"/>
                <w:szCs w:val="18"/>
              </w:rPr>
              <w:t>j</w:t>
            </w:r>
            <w:r w:rsidR="00641AD9" w:rsidRPr="005943A2">
              <w:rPr>
                <w:rFonts w:cs="Arial"/>
                <w:sz w:val="18"/>
                <w:szCs w:val="18"/>
              </w:rPr>
              <w:t>.</w:t>
            </w:r>
            <w:r w:rsidR="00641AD9" w:rsidRPr="005943A2">
              <w:rPr>
                <w:rFonts w:cs="Arial"/>
                <w:sz w:val="18"/>
                <w:szCs w:val="18"/>
              </w:rPr>
              <w:tab/>
              <w:t>Calls per trunk</w:t>
            </w:r>
          </w:p>
          <w:p w14:paraId="141586BF" w14:textId="43CFC469" w:rsidR="00641AD9" w:rsidRPr="005943A2" w:rsidRDefault="00592570" w:rsidP="005943A2">
            <w:pPr>
              <w:rPr>
                <w:rFonts w:cs="Arial"/>
                <w:sz w:val="18"/>
                <w:szCs w:val="18"/>
              </w:rPr>
            </w:pPr>
            <w:r>
              <w:rPr>
                <w:rFonts w:cs="Arial"/>
                <w:sz w:val="18"/>
                <w:szCs w:val="18"/>
              </w:rPr>
              <w:t>k</w:t>
            </w:r>
            <w:r w:rsidR="00641AD9" w:rsidRPr="005943A2">
              <w:rPr>
                <w:rFonts w:cs="Arial"/>
                <w:sz w:val="18"/>
                <w:szCs w:val="18"/>
              </w:rPr>
              <w:t>.</w:t>
            </w:r>
            <w:r w:rsidR="00641AD9" w:rsidRPr="005943A2">
              <w:rPr>
                <w:rFonts w:cs="Arial"/>
                <w:sz w:val="18"/>
                <w:szCs w:val="18"/>
              </w:rPr>
              <w:tab/>
              <w:t>Trunk utilization</w:t>
            </w:r>
          </w:p>
          <w:p w14:paraId="74AB6F64" w14:textId="5F636043" w:rsidR="00641AD9" w:rsidRPr="001513AF" w:rsidRDefault="00592570" w:rsidP="00592570">
            <w:pPr>
              <w:rPr>
                <w:rFonts w:cs="Arial"/>
                <w:b/>
                <w:sz w:val="18"/>
                <w:szCs w:val="18"/>
              </w:rPr>
            </w:pPr>
            <w:r>
              <w:rPr>
                <w:rFonts w:cs="Arial"/>
                <w:sz w:val="18"/>
                <w:szCs w:val="18"/>
              </w:rPr>
              <w:t>l</w:t>
            </w:r>
            <w:r w:rsidR="00641AD9" w:rsidRPr="005943A2">
              <w:rPr>
                <w:rFonts w:cs="Arial"/>
                <w:sz w:val="18"/>
                <w:szCs w:val="18"/>
              </w:rPr>
              <w:t>.</w:t>
            </w:r>
            <w:r w:rsidR="00641AD9" w:rsidRPr="005943A2">
              <w:rPr>
                <w:rFonts w:cs="Arial"/>
                <w:sz w:val="18"/>
                <w:szCs w:val="18"/>
              </w:rPr>
              <w:tab/>
              <w:t>Circuit utilization</w:t>
            </w:r>
            <w:r w:rsidR="00641AD9">
              <w:rPr>
                <w:rFonts w:cs="Arial"/>
                <w:sz w:val="18"/>
                <w:szCs w:val="18"/>
              </w:rPr>
              <w:tab/>
            </w:r>
          </w:p>
        </w:tc>
        <w:tc>
          <w:tcPr>
            <w:tcW w:w="900" w:type="dxa"/>
          </w:tcPr>
          <w:p w14:paraId="6FDD4B08" w14:textId="77777777" w:rsidR="00641AD9" w:rsidRPr="00F90837" w:rsidRDefault="00641AD9" w:rsidP="00911E7D">
            <w:pPr>
              <w:rPr>
                <w:rFonts w:cs="Arial"/>
                <w:sz w:val="18"/>
                <w:szCs w:val="18"/>
              </w:rPr>
            </w:pPr>
            <w:r>
              <w:rPr>
                <w:rFonts w:cs="Arial"/>
                <w:sz w:val="18"/>
                <w:szCs w:val="18"/>
              </w:rPr>
              <w:t>Comply</w:t>
            </w:r>
          </w:p>
        </w:tc>
        <w:tc>
          <w:tcPr>
            <w:tcW w:w="900" w:type="dxa"/>
          </w:tcPr>
          <w:p w14:paraId="17946DEA"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34497529"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012086DB"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3D5521D4" w14:textId="77777777" w:rsidTr="00911E7D">
        <w:trPr>
          <w:trHeight w:val="210"/>
          <w:tblHeader/>
        </w:trPr>
        <w:tc>
          <w:tcPr>
            <w:tcW w:w="738" w:type="dxa"/>
            <w:vMerge/>
            <w:shd w:val="clear" w:color="auto" w:fill="auto"/>
            <w:vAlign w:val="center"/>
          </w:tcPr>
          <w:p w14:paraId="77BB40D4" w14:textId="77777777" w:rsidR="00641AD9" w:rsidRDefault="00641AD9" w:rsidP="00911E7D">
            <w:pPr>
              <w:rPr>
                <w:rFonts w:cs="Arial"/>
                <w:sz w:val="18"/>
                <w:szCs w:val="18"/>
              </w:rPr>
            </w:pPr>
          </w:p>
        </w:tc>
        <w:tc>
          <w:tcPr>
            <w:tcW w:w="8262" w:type="dxa"/>
            <w:vMerge/>
            <w:shd w:val="clear" w:color="auto" w:fill="auto"/>
          </w:tcPr>
          <w:p w14:paraId="65B2F136" w14:textId="77777777" w:rsidR="00641AD9" w:rsidRPr="00D231BC" w:rsidRDefault="00641AD9" w:rsidP="00911E7D">
            <w:pPr>
              <w:rPr>
                <w:rFonts w:cs="Arial"/>
                <w:b/>
                <w:sz w:val="18"/>
                <w:szCs w:val="18"/>
              </w:rPr>
            </w:pPr>
          </w:p>
        </w:tc>
        <w:tc>
          <w:tcPr>
            <w:tcW w:w="900" w:type="dxa"/>
          </w:tcPr>
          <w:p w14:paraId="1CDC898C" w14:textId="77777777" w:rsidR="00641AD9" w:rsidRDefault="00641AD9" w:rsidP="00911E7D">
            <w:pPr>
              <w:rPr>
                <w:rFonts w:cs="Arial"/>
                <w:sz w:val="18"/>
                <w:szCs w:val="18"/>
              </w:rPr>
            </w:pPr>
          </w:p>
        </w:tc>
        <w:tc>
          <w:tcPr>
            <w:tcW w:w="900" w:type="dxa"/>
          </w:tcPr>
          <w:p w14:paraId="53958D09" w14:textId="77777777" w:rsidR="00641AD9" w:rsidRDefault="00641AD9" w:rsidP="00911E7D">
            <w:pPr>
              <w:rPr>
                <w:rFonts w:cs="Arial"/>
                <w:sz w:val="18"/>
                <w:szCs w:val="18"/>
              </w:rPr>
            </w:pPr>
          </w:p>
        </w:tc>
        <w:tc>
          <w:tcPr>
            <w:tcW w:w="1080" w:type="dxa"/>
          </w:tcPr>
          <w:p w14:paraId="2B506F8F" w14:textId="77777777" w:rsidR="00641AD9" w:rsidRDefault="00641AD9" w:rsidP="00911E7D">
            <w:pPr>
              <w:rPr>
                <w:rFonts w:cs="Arial"/>
                <w:sz w:val="18"/>
                <w:szCs w:val="18"/>
              </w:rPr>
            </w:pPr>
          </w:p>
        </w:tc>
        <w:tc>
          <w:tcPr>
            <w:tcW w:w="990" w:type="dxa"/>
          </w:tcPr>
          <w:p w14:paraId="47D479E5" w14:textId="77777777" w:rsidR="00641AD9" w:rsidRDefault="00641AD9" w:rsidP="00911E7D">
            <w:pPr>
              <w:rPr>
                <w:rFonts w:cs="Arial"/>
                <w:sz w:val="18"/>
                <w:szCs w:val="18"/>
              </w:rPr>
            </w:pPr>
          </w:p>
        </w:tc>
      </w:tr>
      <w:tr w:rsidR="00641AD9" w:rsidRPr="00F90837" w14:paraId="0AE02346" w14:textId="77777777" w:rsidTr="00B87DEE">
        <w:trPr>
          <w:trHeight w:val="503"/>
          <w:tblHeader/>
        </w:trPr>
        <w:tc>
          <w:tcPr>
            <w:tcW w:w="738" w:type="dxa"/>
            <w:vMerge/>
            <w:shd w:val="clear" w:color="auto" w:fill="auto"/>
            <w:vAlign w:val="center"/>
          </w:tcPr>
          <w:p w14:paraId="1C0BEF1A" w14:textId="77777777" w:rsidR="00641AD9" w:rsidRPr="00F90837" w:rsidRDefault="00641AD9" w:rsidP="00911E7D">
            <w:pPr>
              <w:rPr>
                <w:rFonts w:cs="Arial"/>
                <w:sz w:val="18"/>
                <w:szCs w:val="18"/>
              </w:rPr>
            </w:pPr>
          </w:p>
        </w:tc>
        <w:tc>
          <w:tcPr>
            <w:tcW w:w="12132" w:type="dxa"/>
            <w:gridSpan w:val="5"/>
            <w:shd w:val="clear" w:color="auto" w:fill="auto"/>
            <w:vAlign w:val="center"/>
          </w:tcPr>
          <w:p w14:paraId="16E3F8CB" w14:textId="77777777" w:rsidR="00641AD9" w:rsidRDefault="00641AD9" w:rsidP="00911E7D">
            <w:pPr>
              <w:rPr>
                <w:rFonts w:cs="Arial"/>
                <w:sz w:val="18"/>
                <w:szCs w:val="18"/>
              </w:rPr>
            </w:pPr>
            <w:r>
              <w:rPr>
                <w:rFonts w:cs="Arial"/>
                <w:sz w:val="18"/>
                <w:szCs w:val="18"/>
              </w:rPr>
              <w:t>Bidder Response:</w:t>
            </w:r>
          </w:p>
          <w:p w14:paraId="0B34FD25" w14:textId="77777777" w:rsidR="00641AD9" w:rsidRPr="00F90837" w:rsidRDefault="00641AD9" w:rsidP="00911E7D">
            <w:pPr>
              <w:rPr>
                <w:rFonts w:cs="Arial"/>
                <w:sz w:val="18"/>
                <w:szCs w:val="18"/>
              </w:rPr>
            </w:pPr>
          </w:p>
        </w:tc>
      </w:tr>
    </w:tbl>
    <w:p w14:paraId="53B5FC0F" w14:textId="77777777" w:rsidR="001513AF" w:rsidRDefault="001513AF" w:rsidP="001513AF">
      <w:pPr>
        <w:rPr>
          <w:sz w:val="18"/>
          <w:szCs w:val="18"/>
        </w:rPr>
      </w:pPr>
      <w:r>
        <w:rPr>
          <w:sz w:val="18"/>
          <w:szCs w:val="18"/>
        </w:rPr>
        <w:t>Any additional documentation can be inserted here:</w:t>
      </w:r>
    </w:p>
    <w:p w14:paraId="792865D2" w14:textId="0793BE2B" w:rsidR="001513AF" w:rsidRDefault="001513A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181527A6" w14:textId="77777777" w:rsidTr="00641AD9">
        <w:trPr>
          <w:trHeight w:val="210"/>
          <w:tblHeader/>
        </w:trPr>
        <w:tc>
          <w:tcPr>
            <w:tcW w:w="738" w:type="dxa"/>
            <w:vMerge w:val="restart"/>
            <w:shd w:val="clear" w:color="auto" w:fill="auto"/>
            <w:vAlign w:val="center"/>
          </w:tcPr>
          <w:p w14:paraId="115049AE" w14:textId="5CCB8B99" w:rsidR="00641AD9" w:rsidRPr="00F90837" w:rsidRDefault="00A10B59" w:rsidP="00911E7D">
            <w:pPr>
              <w:rPr>
                <w:rFonts w:cs="Arial"/>
                <w:sz w:val="18"/>
                <w:szCs w:val="18"/>
              </w:rPr>
            </w:pPr>
            <w:r>
              <w:rPr>
                <w:rFonts w:cs="Arial"/>
                <w:sz w:val="18"/>
                <w:szCs w:val="18"/>
              </w:rPr>
              <w:t>NGCS 71</w:t>
            </w:r>
          </w:p>
        </w:tc>
        <w:tc>
          <w:tcPr>
            <w:tcW w:w="8262" w:type="dxa"/>
            <w:vMerge w:val="restart"/>
            <w:shd w:val="clear" w:color="auto" w:fill="auto"/>
          </w:tcPr>
          <w:p w14:paraId="5027495D"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1D2CD1EB" w14:textId="77777777" w:rsidR="00641AD9" w:rsidRDefault="00641AD9" w:rsidP="00911E7D">
            <w:pPr>
              <w:rPr>
                <w:rFonts w:cs="Arial"/>
                <w:b/>
                <w:sz w:val="18"/>
                <w:szCs w:val="18"/>
              </w:rPr>
            </w:pPr>
            <w:r w:rsidRPr="00AB4105">
              <w:rPr>
                <w:rFonts w:cs="Arial"/>
                <w:b/>
                <w:sz w:val="18"/>
                <w:szCs w:val="18"/>
              </w:rPr>
              <w:t>Event Logging and Management Information System (MIS</w:t>
            </w:r>
            <w:r>
              <w:rPr>
                <w:rFonts w:cs="Arial"/>
                <w:b/>
                <w:sz w:val="18"/>
                <w:szCs w:val="18"/>
              </w:rPr>
              <w:t>)</w:t>
            </w:r>
          </w:p>
          <w:p w14:paraId="5455D8A8" w14:textId="1D05D57B" w:rsidR="00641AD9" w:rsidRPr="005943A2" w:rsidRDefault="00641AD9" w:rsidP="005943A2">
            <w:pPr>
              <w:rPr>
                <w:rFonts w:cs="Arial"/>
                <w:b/>
                <w:sz w:val="18"/>
                <w:szCs w:val="18"/>
              </w:rPr>
            </w:pPr>
            <w:r w:rsidRPr="005943A2">
              <w:rPr>
                <w:rFonts w:cs="Arial"/>
                <w:b/>
                <w:sz w:val="18"/>
                <w:szCs w:val="18"/>
              </w:rPr>
              <w:t>NENA Standards Compliance</w:t>
            </w:r>
          </w:p>
          <w:p w14:paraId="2C8B008F" w14:textId="21529386" w:rsidR="00641AD9" w:rsidRDefault="00641AD9" w:rsidP="005943A2">
            <w:pPr>
              <w:rPr>
                <w:rFonts w:cs="Arial"/>
                <w:sz w:val="18"/>
                <w:szCs w:val="18"/>
              </w:rPr>
            </w:pPr>
            <w:r w:rsidRPr="005943A2">
              <w:rPr>
                <w:rFonts w:cs="Arial"/>
                <w:sz w:val="18"/>
                <w:szCs w:val="18"/>
              </w:rPr>
              <w:t xml:space="preserve">The </w:t>
            </w:r>
            <w:r w:rsidR="00381128">
              <w:rPr>
                <w:rFonts w:cs="Arial"/>
                <w:sz w:val="18"/>
                <w:szCs w:val="18"/>
              </w:rPr>
              <w:t>b</w:t>
            </w:r>
            <w:r w:rsidRPr="005943A2">
              <w:rPr>
                <w:rFonts w:cs="Arial"/>
                <w:sz w:val="18"/>
                <w:szCs w:val="18"/>
              </w:rPr>
              <w:t xml:space="preserve">idder’s proposed logging solution shall meet the requirements set forth in NENA-STA-010.2-2016. </w:t>
            </w:r>
          </w:p>
          <w:p w14:paraId="30E406FF" w14:textId="70339C80" w:rsidR="00641AD9" w:rsidRPr="005943A2" w:rsidRDefault="00641AD9" w:rsidP="005943A2">
            <w:pPr>
              <w:rPr>
                <w:rFonts w:cs="Arial"/>
                <w:b/>
                <w:sz w:val="18"/>
                <w:szCs w:val="18"/>
              </w:rPr>
            </w:pPr>
            <w:r w:rsidRPr="005943A2">
              <w:rPr>
                <w:rFonts w:cs="Arial"/>
                <w:b/>
                <w:sz w:val="18"/>
                <w:szCs w:val="18"/>
              </w:rPr>
              <w:t>Third-Party Certification Fees</w:t>
            </w:r>
          </w:p>
          <w:p w14:paraId="4D0AF3FF" w14:textId="77777777" w:rsidR="00641AD9" w:rsidRDefault="00641AD9" w:rsidP="005943A2">
            <w:pPr>
              <w:rPr>
                <w:rFonts w:cs="Arial"/>
                <w:sz w:val="18"/>
                <w:szCs w:val="18"/>
              </w:rPr>
            </w:pPr>
            <w:r w:rsidRPr="005943A2">
              <w:rPr>
                <w:rFonts w:cs="Arial"/>
                <w:sz w:val="18"/>
                <w:szCs w:val="18"/>
              </w:rPr>
              <w:t>Bidder is responsible for any third-party certification fees.</w:t>
            </w:r>
          </w:p>
          <w:p w14:paraId="0E36549F" w14:textId="590BAEF9" w:rsidR="00641AD9" w:rsidRPr="001513AF" w:rsidRDefault="00641AD9" w:rsidP="005943A2">
            <w:pPr>
              <w:rPr>
                <w:rFonts w:cs="Arial"/>
                <w:b/>
                <w:sz w:val="18"/>
                <w:szCs w:val="18"/>
              </w:rPr>
            </w:pPr>
            <w:r w:rsidRPr="005943A2">
              <w:rPr>
                <w:rFonts w:cs="Arial"/>
                <w:sz w:val="18"/>
                <w:szCs w:val="18"/>
              </w:rPr>
              <w:t xml:space="preserve">Describe how the solution meets or exceeds </w:t>
            </w:r>
            <w:r>
              <w:rPr>
                <w:rFonts w:cs="Arial"/>
                <w:sz w:val="18"/>
                <w:szCs w:val="18"/>
              </w:rPr>
              <w:t>the</w:t>
            </w:r>
            <w:r w:rsidRPr="005943A2">
              <w:rPr>
                <w:rFonts w:cs="Arial"/>
                <w:sz w:val="18"/>
                <w:szCs w:val="18"/>
              </w:rPr>
              <w:t>s</w:t>
            </w:r>
            <w:r>
              <w:rPr>
                <w:rFonts w:cs="Arial"/>
                <w:sz w:val="18"/>
                <w:szCs w:val="18"/>
              </w:rPr>
              <w:t>e</w:t>
            </w:r>
            <w:r w:rsidRPr="005943A2">
              <w:rPr>
                <w:rFonts w:cs="Arial"/>
                <w:sz w:val="18"/>
                <w:szCs w:val="18"/>
              </w:rPr>
              <w:t xml:space="preserve"> above requirement</w:t>
            </w:r>
            <w:r>
              <w:rPr>
                <w:rFonts w:cs="Arial"/>
                <w:sz w:val="18"/>
                <w:szCs w:val="18"/>
              </w:rPr>
              <w:t>s</w:t>
            </w:r>
            <w:r w:rsidRPr="005943A2">
              <w:rPr>
                <w:rFonts w:cs="Arial"/>
                <w:sz w:val="18"/>
                <w:szCs w:val="18"/>
              </w:rPr>
              <w:t>.</w:t>
            </w:r>
          </w:p>
        </w:tc>
        <w:tc>
          <w:tcPr>
            <w:tcW w:w="900" w:type="dxa"/>
          </w:tcPr>
          <w:p w14:paraId="55591773" w14:textId="77777777" w:rsidR="00641AD9" w:rsidRPr="00F90837" w:rsidRDefault="00641AD9" w:rsidP="00911E7D">
            <w:pPr>
              <w:rPr>
                <w:rFonts w:cs="Arial"/>
                <w:sz w:val="18"/>
                <w:szCs w:val="18"/>
              </w:rPr>
            </w:pPr>
            <w:r>
              <w:rPr>
                <w:rFonts w:cs="Arial"/>
                <w:sz w:val="18"/>
                <w:szCs w:val="18"/>
              </w:rPr>
              <w:t>Comply</w:t>
            </w:r>
          </w:p>
        </w:tc>
        <w:tc>
          <w:tcPr>
            <w:tcW w:w="900" w:type="dxa"/>
          </w:tcPr>
          <w:p w14:paraId="55E57FC0"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6062D4F2"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4A902CD8"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273464FD" w14:textId="77777777" w:rsidTr="00911E7D">
        <w:trPr>
          <w:trHeight w:val="210"/>
          <w:tblHeader/>
        </w:trPr>
        <w:tc>
          <w:tcPr>
            <w:tcW w:w="738" w:type="dxa"/>
            <w:vMerge/>
            <w:shd w:val="clear" w:color="auto" w:fill="auto"/>
            <w:vAlign w:val="center"/>
          </w:tcPr>
          <w:p w14:paraId="767DC2FD" w14:textId="77777777" w:rsidR="00641AD9" w:rsidRDefault="00641AD9" w:rsidP="00911E7D">
            <w:pPr>
              <w:rPr>
                <w:rFonts w:cs="Arial"/>
                <w:sz w:val="18"/>
                <w:szCs w:val="18"/>
              </w:rPr>
            </w:pPr>
          </w:p>
        </w:tc>
        <w:tc>
          <w:tcPr>
            <w:tcW w:w="8262" w:type="dxa"/>
            <w:vMerge/>
            <w:shd w:val="clear" w:color="auto" w:fill="auto"/>
          </w:tcPr>
          <w:p w14:paraId="51AE5114" w14:textId="77777777" w:rsidR="00641AD9" w:rsidRPr="00D231BC" w:rsidRDefault="00641AD9" w:rsidP="00911E7D">
            <w:pPr>
              <w:rPr>
                <w:rFonts w:cs="Arial"/>
                <w:b/>
                <w:sz w:val="18"/>
                <w:szCs w:val="18"/>
              </w:rPr>
            </w:pPr>
          </w:p>
        </w:tc>
        <w:tc>
          <w:tcPr>
            <w:tcW w:w="900" w:type="dxa"/>
          </w:tcPr>
          <w:p w14:paraId="27695F22" w14:textId="77777777" w:rsidR="00641AD9" w:rsidRDefault="00641AD9" w:rsidP="00911E7D">
            <w:pPr>
              <w:rPr>
                <w:rFonts w:cs="Arial"/>
                <w:sz w:val="18"/>
                <w:szCs w:val="18"/>
              </w:rPr>
            </w:pPr>
          </w:p>
        </w:tc>
        <w:tc>
          <w:tcPr>
            <w:tcW w:w="900" w:type="dxa"/>
          </w:tcPr>
          <w:p w14:paraId="1073604A" w14:textId="77777777" w:rsidR="00641AD9" w:rsidRDefault="00641AD9" w:rsidP="00911E7D">
            <w:pPr>
              <w:rPr>
                <w:rFonts w:cs="Arial"/>
                <w:sz w:val="18"/>
                <w:szCs w:val="18"/>
              </w:rPr>
            </w:pPr>
          </w:p>
        </w:tc>
        <w:tc>
          <w:tcPr>
            <w:tcW w:w="1080" w:type="dxa"/>
          </w:tcPr>
          <w:p w14:paraId="3541AE8E" w14:textId="77777777" w:rsidR="00641AD9" w:rsidRDefault="00641AD9" w:rsidP="00911E7D">
            <w:pPr>
              <w:rPr>
                <w:rFonts w:cs="Arial"/>
                <w:sz w:val="18"/>
                <w:szCs w:val="18"/>
              </w:rPr>
            </w:pPr>
          </w:p>
        </w:tc>
        <w:tc>
          <w:tcPr>
            <w:tcW w:w="990" w:type="dxa"/>
          </w:tcPr>
          <w:p w14:paraId="33D255DA" w14:textId="77777777" w:rsidR="00641AD9" w:rsidRDefault="00641AD9" w:rsidP="00911E7D">
            <w:pPr>
              <w:rPr>
                <w:rFonts w:cs="Arial"/>
                <w:sz w:val="18"/>
                <w:szCs w:val="18"/>
              </w:rPr>
            </w:pPr>
          </w:p>
        </w:tc>
      </w:tr>
      <w:tr w:rsidR="00641AD9" w:rsidRPr="00F90837" w14:paraId="534ECD7B" w14:textId="77777777" w:rsidTr="00B87DEE">
        <w:trPr>
          <w:trHeight w:val="503"/>
          <w:tblHeader/>
        </w:trPr>
        <w:tc>
          <w:tcPr>
            <w:tcW w:w="738" w:type="dxa"/>
            <w:vMerge/>
            <w:shd w:val="clear" w:color="auto" w:fill="auto"/>
            <w:vAlign w:val="center"/>
          </w:tcPr>
          <w:p w14:paraId="7E9EC239" w14:textId="77777777" w:rsidR="00641AD9" w:rsidRPr="00F90837" w:rsidRDefault="00641AD9" w:rsidP="00911E7D">
            <w:pPr>
              <w:rPr>
                <w:rFonts w:cs="Arial"/>
                <w:sz w:val="18"/>
                <w:szCs w:val="18"/>
              </w:rPr>
            </w:pPr>
          </w:p>
        </w:tc>
        <w:tc>
          <w:tcPr>
            <w:tcW w:w="12132" w:type="dxa"/>
            <w:gridSpan w:val="5"/>
            <w:shd w:val="clear" w:color="auto" w:fill="auto"/>
            <w:vAlign w:val="center"/>
          </w:tcPr>
          <w:p w14:paraId="3BB37741" w14:textId="77777777" w:rsidR="00641AD9" w:rsidRDefault="00641AD9" w:rsidP="00911E7D">
            <w:pPr>
              <w:rPr>
                <w:rFonts w:cs="Arial"/>
                <w:sz w:val="18"/>
                <w:szCs w:val="18"/>
              </w:rPr>
            </w:pPr>
            <w:r>
              <w:rPr>
                <w:rFonts w:cs="Arial"/>
                <w:sz w:val="18"/>
                <w:szCs w:val="18"/>
              </w:rPr>
              <w:t>Bidder Response:</w:t>
            </w:r>
          </w:p>
          <w:p w14:paraId="236ACD32" w14:textId="77777777" w:rsidR="00641AD9" w:rsidRPr="00F90837" w:rsidRDefault="00641AD9" w:rsidP="00911E7D">
            <w:pPr>
              <w:rPr>
                <w:rFonts w:cs="Arial"/>
                <w:sz w:val="18"/>
                <w:szCs w:val="18"/>
              </w:rPr>
            </w:pPr>
          </w:p>
        </w:tc>
      </w:tr>
    </w:tbl>
    <w:p w14:paraId="112DCB1E" w14:textId="77777777" w:rsidR="001513AF" w:rsidRDefault="001513AF" w:rsidP="001513AF">
      <w:pPr>
        <w:rPr>
          <w:sz w:val="18"/>
          <w:szCs w:val="18"/>
        </w:rPr>
      </w:pPr>
      <w:r>
        <w:rPr>
          <w:sz w:val="18"/>
          <w:szCs w:val="18"/>
        </w:rPr>
        <w:t>Any additional documentation can be inserted here:</w:t>
      </w:r>
    </w:p>
    <w:p w14:paraId="49F32E9E" w14:textId="4F7D465C" w:rsidR="001513AF" w:rsidRDefault="001513AF">
      <w:pPr>
        <w:rPr>
          <w:sz w:val="18"/>
          <w:szCs w:val="18"/>
        </w:rPr>
      </w:pPr>
    </w:p>
    <w:p w14:paraId="068779F5" w14:textId="77777777" w:rsidR="00AB4105" w:rsidRDefault="00AB4105" w:rsidP="00AB410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568AE81C" w14:textId="77777777" w:rsidTr="00641AD9">
        <w:trPr>
          <w:trHeight w:val="210"/>
          <w:tblHeader/>
        </w:trPr>
        <w:tc>
          <w:tcPr>
            <w:tcW w:w="738" w:type="dxa"/>
            <w:vMerge w:val="restart"/>
            <w:shd w:val="clear" w:color="auto" w:fill="auto"/>
            <w:vAlign w:val="center"/>
          </w:tcPr>
          <w:p w14:paraId="165E61CE" w14:textId="11B7ED03" w:rsidR="00641AD9" w:rsidRPr="00F90837" w:rsidRDefault="00A10B59" w:rsidP="00911E7D">
            <w:pPr>
              <w:rPr>
                <w:rFonts w:cs="Arial"/>
                <w:sz w:val="18"/>
                <w:szCs w:val="18"/>
              </w:rPr>
            </w:pPr>
            <w:r>
              <w:rPr>
                <w:rFonts w:cs="Arial"/>
                <w:sz w:val="18"/>
                <w:szCs w:val="18"/>
              </w:rPr>
              <w:t>NGCS 72</w:t>
            </w:r>
            <w:r w:rsidR="00641AD9">
              <w:rPr>
                <w:rFonts w:cs="Arial"/>
                <w:sz w:val="18"/>
                <w:szCs w:val="18"/>
              </w:rPr>
              <w:t xml:space="preserve"> </w:t>
            </w:r>
          </w:p>
        </w:tc>
        <w:tc>
          <w:tcPr>
            <w:tcW w:w="8262" w:type="dxa"/>
            <w:vMerge w:val="restart"/>
            <w:shd w:val="clear" w:color="auto" w:fill="auto"/>
          </w:tcPr>
          <w:p w14:paraId="3DDADF59"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78B44030" w14:textId="3600AE14" w:rsidR="00641AD9" w:rsidRPr="005943A2" w:rsidRDefault="00641AD9" w:rsidP="005943A2">
            <w:pPr>
              <w:rPr>
                <w:rFonts w:cs="Arial"/>
                <w:b/>
                <w:sz w:val="18"/>
                <w:szCs w:val="18"/>
              </w:rPr>
            </w:pPr>
            <w:r w:rsidRPr="005943A2">
              <w:rPr>
                <w:rFonts w:cs="Arial"/>
                <w:b/>
                <w:sz w:val="18"/>
                <w:szCs w:val="18"/>
              </w:rPr>
              <w:t>Network Time Protocol (NTP) and Time Source</w:t>
            </w:r>
          </w:p>
          <w:p w14:paraId="5E9CFDFC" w14:textId="77777777" w:rsidR="00641AD9" w:rsidRDefault="00641AD9" w:rsidP="005943A2">
            <w:pPr>
              <w:rPr>
                <w:rFonts w:cs="Arial"/>
                <w:sz w:val="18"/>
                <w:szCs w:val="18"/>
              </w:rPr>
            </w:pPr>
            <w:r w:rsidRPr="005943A2">
              <w:rPr>
                <w:rFonts w:cs="Arial"/>
                <w:sz w:val="18"/>
                <w:szCs w:val="18"/>
              </w:rPr>
              <w:t>Bidder’s solution shall sync with existing time sources to maintain consistent time stamps across the network and systems. Describe how bidder’s solution complies with this requirement.</w:t>
            </w:r>
            <w:r>
              <w:rPr>
                <w:rFonts w:cs="Arial"/>
                <w:sz w:val="18"/>
                <w:szCs w:val="18"/>
              </w:rPr>
              <w:tab/>
            </w:r>
          </w:p>
          <w:p w14:paraId="760E70A6" w14:textId="77777777" w:rsidR="00641AD9" w:rsidRDefault="00641AD9" w:rsidP="005943A2">
            <w:pPr>
              <w:rPr>
                <w:rFonts w:cs="Arial"/>
                <w:sz w:val="18"/>
                <w:szCs w:val="18"/>
              </w:rPr>
            </w:pPr>
          </w:p>
          <w:p w14:paraId="10B72610" w14:textId="47C89BD1" w:rsidR="00641AD9" w:rsidRPr="001513AF" w:rsidRDefault="00641AD9" w:rsidP="005943A2">
            <w:pPr>
              <w:rPr>
                <w:rFonts w:cs="Arial"/>
                <w:b/>
                <w:sz w:val="18"/>
                <w:szCs w:val="18"/>
              </w:rPr>
            </w:pPr>
          </w:p>
        </w:tc>
        <w:tc>
          <w:tcPr>
            <w:tcW w:w="900" w:type="dxa"/>
          </w:tcPr>
          <w:p w14:paraId="5D3BE749" w14:textId="77777777" w:rsidR="00641AD9" w:rsidRPr="00F90837" w:rsidRDefault="00641AD9" w:rsidP="00911E7D">
            <w:pPr>
              <w:rPr>
                <w:rFonts w:cs="Arial"/>
                <w:sz w:val="18"/>
                <w:szCs w:val="18"/>
              </w:rPr>
            </w:pPr>
            <w:r>
              <w:rPr>
                <w:rFonts w:cs="Arial"/>
                <w:sz w:val="18"/>
                <w:szCs w:val="18"/>
              </w:rPr>
              <w:t>Comply</w:t>
            </w:r>
          </w:p>
        </w:tc>
        <w:tc>
          <w:tcPr>
            <w:tcW w:w="900" w:type="dxa"/>
          </w:tcPr>
          <w:p w14:paraId="5E24D38E"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45D4C7FA"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0F08900C"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7D4FBD20" w14:textId="77777777" w:rsidTr="00911E7D">
        <w:trPr>
          <w:trHeight w:val="210"/>
          <w:tblHeader/>
        </w:trPr>
        <w:tc>
          <w:tcPr>
            <w:tcW w:w="738" w:type="dxa"/>
            <w:vMerge/>
            <w:shd w:val="clear" w:color="auto" w:fill="auto"/>
            <w:vAlign w:val="center"/>
          </w:tcPr>
          <w:p w14:paraId="2E9A2966" w14:textId="77777777" w:rsidR="00641AD9" w:rsidRDefault="00641AD9" w:rsidP="00911E7D">
            <w:pPr>
              <w:rPr>
                <w:rFonts w:cs="Arial"/>
                <w:sz w:val="18"/>
                <w:szCs w:val="18"/>
              </w:rPr>
            </w:pPr>
          </w:p>
        </w:tc>
        <w:tc>
          <w:tcPr>
            <w:tcW w:w="8262" w:type="dxa"/>
            <w:vMerge/>
            <w:shd w:val="clear" w:color="auto" w:fill="auto"/>
          </w:tcPr>
          <w:p w14:paraId="6B330CC3" w14:textId="77777777" w:rsidR="00641AD9" w:rsidRPr="00D231BC" w:rsidRDefault="00641AD9" w:rsidP="00911E7D">
            <w:pPr>
              <w:rPr>
                <w:rFonts w:cs="Arial"/>
                <w:b/>
                <w:sz w:val="18"/>
                <w:szCs w:val="18"/>
              </w:rPr>
            </w:pPr>
          </w:p>
        </w:tc>
        <w:tc>
          <w:tcPr>
            <w:tcW w:w="900" w:type="dxa"/>
          </w:tcPr>
          <w:p w14:paraId="207D8576" w14:textId="77777777" w:rsidR="00641AD9" w:rsidRDefault="00641AD9" w:rsidP="00911E7D">
            <w:pPr>
              <w:rPr>
                <w:rFonts w:cs="Arial"/>
                <w:sz w:val="18"/>
                <w:szCs w:val="18"/>
              </w:rPr>
            </w:pPr>
          </w:p>
        </w:tc>
        <w:tc>
          <w:tcPr>
            <w:tcW w:w="900" w:type="dxa"/>
          </w:tcPr>
          <w:p w14:paraId="0A75B3A5" w14:textId="77777777" w:rsidR="00641AD9" w:rsidRDefault="00641AD9" w:rsidP="00911E7D">
            <w:pPr>
              <w:rPr>
                <w:rFonts w:cs="Arial"/>
                <w:sz w:val="18"/>
                <w:szCs w:val="18"/>
              </w:rPr>
            </w:pPr>
          </w:p>
        </w:tc>
        <w:tc>
          <w:tcPr>
            <w:tcW w:w="1080" w:type="dxa"/>
          </w:tcPr>
          <w:p w14:paraId="6079881F" w14:textId="77777777" w:rsidR="00641AD9" w:rsidRDefault="00641AD9" w:rsidP="00911E7D">
            <w:pPr>
              <w:rPr>
                <w:rFonts w:cs="Arial"/>
                <w:sz w:val="18"/>
                <w:szCs w:val="18"/>
              </w:rPr>
            </w:pPr>
          </w:p>
        </w:tc>
        <w:tc>
          <w:tcPr>
            <w:tcW w:w="990" w:type="dxa"/>
          </w:tcPr>
          <w:p w14:paraId="3167FC88" w14:textId="77777777" w:rsidR="00641AD9" w:rsidRDefault="00641AD9" w:rsidP="00911E7D">
            <w:pPr>
              <w:rPr>
                <w:rFonts w:cs="Arial"/>
                <w:sz w:val="18"/>
                <w:szCs w:val="18"/>
              </w:rPr>
            </w:pPr>
          </w:p>
        </w:tc>
      </w:tr>
      <w:tr w:rsidR="00641AD9" w:rsidRPr="00F90837" w14:paraId="6D3F9A99" w14:textId="77777777" w:rsidTr="00B87DEE">
        <w:trPr>
          <w:trHeight w:val="503"/>
          <w:tblHeader/>
        </w:trPr>
        <w:tc>
          <w:tcPr>
            <w:tcW w:w="738" w:type="dxa"/>
            <w:vMerge/>
            <w:shd w:val="clear" w:color="auto" w:fill="auto"/>
            <w:vAlign w:val="center"/>
          </w:tcPr>
          <w:p w14:paraId="29F76C84" w14:textId="77777777" w:rsidR="00641AD9" w:rsidRPr="00F90837" w:rsidRDefault="00641AD9" w:rsidP="00911E7D">
            <w:pPr>
              <w:rPr>
                <w:rFonts w:cs="Arial"/>
                <w:sz w:val="18"/>
                <w:szCs w:val="18"/>
              </w:rPr>
            </w:pPr>
          </w:p>
        </w:tc>
        <w:tc>
          <w:tcPr>
            <w:tcW w:w="12132" w:type="dxa"/>
            <w:gridSpan w:val="5"/>
            <w:shd w:val="clear" w:color="auto" w:fill="auto"/>
            <w:vAlign w:val="center"/>
          </w:tcPr>
          <w:p w14:paraId="55885408" w14:textId="77777777" w:rsidR="00641AD9" w:rsidRDefault="00641AD9" w:rsidP="00911E7D">
            <w:pPr>
              <w:rPr>
                <w:rFonts w:cs="Arial"/>
                <w:sz w:val="18"/>
                <w:szCs w:val="18"/>
              </w:rPr>
            </w:pPr>
            <w:r>
              <w:rPr>
                <w:rFonts w:cs="Arial"/>
                <w:sz w:val="18"/>
                <w:szCs w:val="18"/>
              </w:rPr>
              <w:t>Bidder Response:</w:t>
            </w:r>
          </w:p>
          <w:p w14:paraId="689668CE" w14:textId="77777777" w:rsidR="00641AD9" w:rsidRPr="00F90837" w:rsidRDefault="00641AD9" w:rsidP="00911E7D">
            <w:pPr>
              <w:rPr>
                <w:rFonts w:cs="Arial"/>
                <w:sz w:val="18"/>
                <w:szCs w:val="18"/>
              </w:rPr>
            </w:pPr>
          </w:p>
        </w:tc>
      </w:tr>
    </w:tbl>
    <w:p w14:paraId="3C1AD1C6" w14:textId="7ED1E06C" w:rsidR="00AB4105" w:rsidRDefault="00AB4105" w:rsidP="00AB4105">
      <w:pPr>
        <w:rPr>
          <w:sz w:val="18"/>
          <w:szCs w:val="18"/>
        </w:rPr>
      </w:pPr>
      <w:r>
        <w:rPr>
          <w:sz w:val="18"/>
          <w:szCs w:val="18"/>
        </w:rPr>
        <w:t>Any additional documentation can be inserted here:</w:t>
      </w:r>
    </w:p>
    <w:p w14:paraId="549B8147" w14:textId="77777777" w:rsidR="004918E7" w:rsidRDefault="004918E7" w:rsidP="00AB410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44AA1AF3" w14:textId="77777777" w:rsidTr="00641AD9">
        <w:trPr>
          <w:trHeight w:val="210"/>
          <w:tblHeader/>
        </w:trPr>
        <w:tc>
          <w:tcPr>
            <w:tcW w:w="738" w:type="dxa"/>
            <w:vMerge w:val="restart"/>
            <w:shd w:val="clear" w:color="auto" w:fill="auto"/>
            <w:vAlign w:val="center"/>
          </w:tcPr>
          <w:p w14:paraId="7FAAAD25" w14:textId="0BD571EE" w:rsidR="00641AD9" w:rsidRPr="00F90837" w:rsidRDefault="00A10B59" w:rsidP="00911E7D">
            <w:pPr>
              <w:rPr>
                <w:rFonts w:cs="Arial"/>
                <w:sz w:val="18"/>
                <w:szCs w:val="18"/>
              </w:rPr>
            </w:pPr>
            <w:r>
              <w:rPr>
                <w:rFonts w:cs="Arial"/>
                <w:sz w:val="18"/>
                <w:szCs w:val="18"/>
              </w:rPr>
              <w:t>NGCS 73</w:t>
            </w:r>
            <w:r w:rsidR="00641AD9">
              <w:rPr>
                <w:rFonts w:cs="Arial"/>
                <w:sz w:val="18"/>
                <w:szCs w:val="18"/>
              </w:rPr>
              <w:t xml:space="preserve"> </w:t>
            </w:r>
          </w:p>
        </w:tc>
        <w:tc>
          <w:tcPr>
            <w:tcW w:w="8262" w:type="dxa"/>
            <w:vMerge w:val="restart"/>
            <w:shd w:val="clear" w:color="auto" w:fill="auto"/>
          </w:tcPr>
          <w:p w14:paraId="51C153DC"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63DBE5FC" w14:textId="77777777" w:rsidR="00641AD9" w:rsidRPr="005943A2" w:rsidRDefault="00641AD9" w:rsidP="005943A2">
            <w:pPr>
              <w:rPr>
                <w:rFonts w:cs="Arial"/>
                <w:b/>
                <w:sz w:val="18"/>
                <w:szCs w:val="18"/>
              </w:rPr>
            </w:pPr>
            <w:r w:rsidRPr="005943A2">
              <w:rPr>
                <w:rFonts w:cs="Arial"/>
                <w:b/>
                <w:sz w:val="18"/>
                <w:szCs w:val="18"/>
              </w:rPr>
              <w:t>Network Time Protocol (NTP) and Time Source</w:t>
            </w:r>
          </w:p>
          <w:p w14:paraId="731DF761" w14:textId="080D2FFB" w:rsidR="00641AD9" w:rsidRPr="005943A2" w:rsidRDefault="00641AD9" w:rsidP="005943A2">
            <w:pPr>
              <w:rPr>
                <w:rFonts w:cs="Arial"/>
                <w:b/>
                <w:sz w:val="18"/>
                <w:szCs w:val="18"/>
              </w:rPr>
            </w:pPr>
            <w:r w:rsidRPr="005943A2">
              <w:rPr>
                <w:rFonts w:cs="Arial"/>
                <w:b/>
                <w:sz w:val="18"/>
                <w:szCs w:val="18"/>
              </w:rPr>
              <w:t>Master Clock Description</w:t>
            </w:r>
          </w:p>
          <w:p w14:paraId="00BAFCA9" w14:textId="6CCF658C" w:rsidR="00641AD9" w:rsidRPr="001513AF" w:rsidRDefault="00641AD9" w:rsidP="00381128">
            <w:pPr>
              <w:rPr>
                <w:rFonts w:cs="Arial"/>
                <w:b/>
                <w:sz w:val="18"/>
                <w:szCs w:val="18"/>
              </w:rPr>
            </w:pPr>
            <w:r w:rsidRPr="005943A2">
              <w:rPr>
                <w:rFonts w:cs="Arial"/>
                <w:sz w:val="18"/>
                <w:szCs w:val="18"/>
              </w:rPr>
              <w:t xml:space="preserve">The </w:t>
            </w:r>
            <w:r w:rsidR="00381128">
              <w:rPr>
                <w:rFonts w:cs="Arial"/>
                <w:sz w:val="18"/>
                <w:szCs w:val="18"/>
              </w:rPr>
              <w:t>b</w:t>
            </w:r>
            <w:r w:rsidRPr="005943A2">
              <w:rPr>
                <w:rFonts w:cs="Arial"/>
                <w:sz w:val="18"/>
                <w:szCs w:val="18"/>
              </w:rPr>
              <w:t>idder shall provide redundant, resilient network-attached Stratum 2 time sources (“master clocks”) capable of supplying standard time to all systems, network devices, and functional elements that co</w:t>
            </w:r>
            <w:r>
              <w:rPr>
                <w:rFonts w:cs="Arial"/>
                <w:sz w:val="18"/>
                <w:szCs w:val="18"/>
              </w:rPr>
              <w:t xml:space="preserve">mprise the ESInet and the NGCS. </w:t>
            </w:r>
            <w:r w:rsidRPr="005943A2">
              <w:rPr>
                <w:rFonts w:cs="Arial"/>
                <w:sz w:val="18"/>
                <w:szCs w:val="18"/>
              </w:rPr>
              <w:t>Describe how the solution meets or exceeds the above requirements.</w:t>
            </w:r>
            <w:r>
              <w:rPr>
                <w:rFonts w:cs="Arial"/>
                <w:sz w:val="18"/>
                <w:szCs w:val="18"/>
              </w:rPr>
              <w:tab/>
            </w:r>
          </w:p>
        </w:tc>
        <w:tc>
          <w:tcPr>
            <w:tcW w:w="900" w:type="dxa"/>
          </w:tcPr>
          <w:p w14:paraId="207B9BCA" w14:textId="77777777" w:rsidR="00641AD9" w:rsidRPr="00F90837" w:rsidRDefault="00641AD9" w:rsidP="00911E7D">
            <w:pPr>
              <w:rPr>
                <w:rFonts w:cs="Arial"/>
                <w:sz w:val="18"/>
                <w:szCs w:val="18"/>
              </w:rPr>
            </w:pPr>
            <w:r>
              <w:rPr>
                <w:rFonts w:cs="Arial"/>
                <w:sz w:val="18"/>
                <w:szCs w:val="18"/>
              </w:rPr>
              <w:t>Comply</w:t>
            </w:r>
          </w:p>
        </w:tc>
        <w:tc>
          <w:tcPr>
            <w:tcW w:w="900" w:type="dxa"/>
          </w:tcPr>
          <w:p w14:paraId="4114574C"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4465C574"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0F54D633"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60DFE941" w14:textId="77777777" w:rsidTr="00911E7D">
        <w:trPr>
          <w:trHeight w:val="210"/>
          <w:tblHeader/>
        </w:trPr>
        <w:tc>
          <w:tcPr>
            <w:tcW w:w="738" w:type="dxa"/>
            <w:vMerge/>
            <w:shd w:val="clear" w:color="auto" w:fill="auto"/>
            <w:vAlign w:val="center"/>
          </w:tcPr>
          <w:p w14:paraId="2C14A49D" w14:textId="77777777" w:rsidR="00641AD9" w:rsidRDefault="00641AD9" w:rsidP="00911E7D">
            <w:pPr>
              <w:rPr>
                <w:rFonts w:cs="Arial"/>
                <w:sz w:val="18"/>
                <w:szCs w:val="18"/>
              </w:rPr>
            </w:pPr>
          </w:p>
        </w:tc>
        <w:tc>
          <w:tcPr>
            <w:tcW w:w="8262" w:type="dxa"/>
            <w:vMerge/>
            <w:shd w:val="clear" w:color="auto" w:fill="auto"/>
          </w:tcPr>
          <w:p w14:paraId="2EFBDC26" w14:textId="77777777" w:rsidR="00641AD9" w:rsidRPr="00D231BC" w:rsidRDefault="00641AD9" w:rsidP="00911E7D">
            <w:pPr>
              <w:rPr>
                <w:rFonts w:cs="Arial"/>
                <w:b/>
                <w:sz w:val="18"/>
                <w:szCs w:val="18"/>
              </w:rPr>
            </w:pPr>
          </w:p>
        </w:tc>
        <w:tc>
          <w:tcPr>
            <w:tcW w:w="900" w:type="dxa"/>
          </w:tcPr>
          <w:p w14:paraId="0F3971BA" w14:textId="77777777" w:rsidR="00641AD9" w:rsidRDefault="00641AD9" w:rsidP="00911E7D">
            <w:pPr>
              <w:rPr>
                <w:rFonts w:cs="Arial"/>
                <w:sz w:val="18"/>
                <w:szCs w:val="18"/>
              </w:rPr>
            </w:pPr>
          </w:p>
        </w:tc>
        <w:tc>
          <w:tcPr>
            <w:tcW w:w="900" w:type="dxa"/>
          </w:tcPr>
          <w:p w14:paraId="29CCB0D5" w14:textId="77777777" w:rsidR="00641AD9" w:rsidRDefault="00641AD9" w:rsidP="00911E7D">
            <w:pPr>
              <w:rPr>
                <w:rFonts w:cs="Arial"/>
                <w:sz w:val="18"/>
                <w:szCs w:val="18"/>
              </w:rPr>
            </w:pPr>
          </w:p>
        </w:tc>
        <w:tc>
          <w:tcPr>
            <w:tcW w:w="1080" w:type="dxa"/>
          </w:tcPr>
          <w:p w14:paraId="2CA8A110" w14:textId="77777777" w:rsidR="00641AD9" w:rsidRDefault="00641AD9" w:rsidP="00911E7D">
            <w:pPr>
              <w:rPr>
                <w:rFonts w:cs="Arial"/>
                <w:sz w:val="18"/>
                <w:szCs w:val="18"/>
              </w:rPr>
            </w:pPr>
          </w:p>
        </w:tc>
        <w:tc>
          <w:tcPr>
            <w:tcW w:w="990" w:type="dxa"/>
          </w:tcPr>
          <w:p w14:paraId="5C37B9CE" w14:textId="77777777" w:rsidR="00641AD9" w:rsidRDefault="00641AD9" w:rsidP="00911E7D">
            <w:pPr>
              <w:rPr>
                <w:rFonts w:cs="Arial"/>
                <w:sz w:val="18"/>
                <w:szCs w:val="18"/>
              </w:rPr>
            </w:pPr>
          </w:p>
        </w:tc>
      </w:tr>
      <w:tr w:rsidR="00641AD9" w:rsidRPr="00F90837" w14:paraId="2CDFB1B6" w14:textId="77777777" w:rsidTr="00B87DEE">
        <w:trPr>
          <w:trHeight w:val="503"/>
          <w:tblHeader/>
        </w:trPr>
        <w:tc>
          <w:tcPr>
            <w:tcW w:w="738" w:type="dxa"/>
            <w:vMerge/>
            <w:shd w:val="clear" w:color="auto" w:fill="auto"/>
            <w:vAlign w:val="center"/>
          </w:tcPr>
          <w:p w14:paraId="4CD8AD80" w14:textId="77777777" w:rsidR="00641AD9" w:rsidRPr="00F90837" w:rsidRDefault="00641AD9" w:rsidP="00911E7D">
            <w:pPr>
              <w:rPr>
                <w:rFonts w:cs="Arial"/>
                <w:sz w:val="18"/>
                <w:szCs w:val="18"/>
              </w:rPr>
            </w:pPr>
          </w:p>
        </w:tc>
        <w:tc>
          <w:tcPr>
            <w:tcW w:w="12132" w:type="dxa"/>
            <w:gridSpan w:val="5"/>
            <w:shd w:val="clear" w:color="auto" w:fill="auto"/>
            <w:vAlign w:val="center"/>
          </w:tcPr>
          <w:p w14:paraId="0F64AE7E" w14:textId="77777777" w:rsidR="00641AD9" w:rsidRDefault="00641AD9" w:rsidP="00911E7D">
            <w:pPr>
              <w:rPr>
                <w:rFonts w:cs="Arial"/>
                <w:sz w:val="18"/>
                <w:szCs w:val="18"/>
              </w:rPr>
            </w:pPr>
            <w:r>
              <w:rPr>
                <w:rFonts w:cs="Arial"/>
                <w:sz w:val="18"/>
                <w:szCs w:val="18"/>
              </w:rPr>
              <w:t>Bidder Response:</w:t>
            </w:r>
          </w:p>
          <w:p w14:paraId="7C38DF69" w14:textId="77777777" w:rsidR="00641AD9" w:rsidRPr="00F90837" w:rsidRDefault="00641AD9" w:rsidP="00911E7D">
            <w:pPr>
              <w:rPr>
                <w:rFonts w:cs="Arial"/>
                <w:sz w:val="18"/>
                <w:szCs w:val="18"/>
              </w:rPr>
            </w:pPr>
          </w:p>
        </w:tc>
      </w:tr>
    </w:tbl>
    <w:p w14:paraId="1CB1629E" w14:textId="77777777" w:rsidR="00AB4105" w:rsidRDefault="00AB4105" w:rsidP="00AB4105">
      <w:pPr>
        <w:rPr>
          <w:sz w:val="18"/>
          <w:szCs w:val="18"/>
        </w:rPr>
      </w:pPr>
      <w:r>
        <w:rPr>
          <w:sz w:val="18"/>
          <w:szCs w:val="18"/>
        </w:rPr>
        <w:t>Any additional documentation can be inserted here:</w:t>
      </w:r>
    </w:p>
    <w:p w14:paraId="14010773" w14:textId="73142AA5" w:rsidR="00AB4105" w:rsidRDefault="00AB4105">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1F70B964" w14:textId="77777777" w:rsidTr="00641AD9">
        <w:trPr>
          <w:trHeight w:val="210"/>
          <w:tblHeader/>
        </w:trPr>
        <w:tc>
          <w:tcPr>
            <w:tcW w:w="738" w:type="dxa"/>
            <w:vMerge w:val="restart"/>
            <w:shd w:val="clear" w:color="auto" w:fill="auto"/>
            <w:vAlign w:val="center"/>
          </w:tcPr>
          <w:p w14:paraId="2162D56B" w14:textId="556AEE1A" w:rsidR="00641AD9" w:rsidRPr="00F90837" w:rsidRDefault="00A10B59" w:rsidP="00911E7D">
            <w:pPr>
              <w:rPr>
                <w:rFonts w:cs="Arial"/>
                <w:sz w:val="18"/>
                <w:szCs w:val="18"/>
              </w:rPr>
            </w:pPr>
            <w:r>
              <w:rPr>
                <w:rFonts w:cs="Arial"/>
                <w:sz w:val="18"/>
                <w:szCs w:val="18"/>
              </w:rPr>
              <w:t>NGCS 74</w:t>
            </w:r>
            <w:r w:rsidR="00641AD9">
              <w:rPr>
                <w:rFonts w:cs="Arial"/>
                <w:sz w:val="18"/>
                <w:szCs w:val="18"/>
              </w:rPr>
              <w:t xml:space="preserve"> </w:t>
            </w:r>
          </w:p>
        </w:tc>
        <w:tc>
          <w:tcPr>
            <w:tcW w:w="8262" w:type="dxa"/>
            <w:vMerge w:val="restart"/>
            <w:shd w:val="clear" w:color="auto" w:fill="auto"/>
          </w:tcPr>
          <w:p w14:paraId="67A24030"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568554DE" w14:textId="77777777" w:rsidR="00641AD9" w:rsidRPr="005943A2" w:rsidRDefault="00641AD9" w:rsidP="00911E7D">
            <w:pPr>
              <w:rPr>
                <w:rFonts w:cs="Arial"/>
                <w:b/>
                <w:sz w:val="18"/>
                <w:szCs w:val="18"/>
              </w:rPr>
            </w:pPr>
            <w:r w:rsidRPr="005943A2">
              <w:rPr>
                <w:rFonts w:cs="Arial"/>
                <w:b/>
                <w:sz w:val="18"/>
                <w:szCs w:val="18"/>
              </w:rPr>
              <w:t>Network Time Protocol (NTP) and Time Source</w:t>
            </w:r>
          </w:p>
          <w:p w14:paraId="68F2310D" w14:textId="5C0EE3B4" w:rsidR="00641AD9" w:rsidRPr="004918E7" w:rsidRDefault="00641AD9" w:rsidP="004918E7">
            <w:pPr>
              <w:rPr>
                <w:rFonts w:cs="Arial"/>
                <w:b/>
                <w:sz w:val="18"/>
                <w:szCs w:val="18"/>
              </w:rPr>
            </w:pPr>
            <w:r w:rsidRPr="004918E7">
              <w:rPr>
                <w:rFonts w:cs="Arial"/>
                <w:b/>
                <w:sz w:val="18"/>
                <w:szCs w:val="18"/>
              </w:rPr>
              <w:t>Accessibility by PSAP Equipment</w:t>
            </w:r>
          </w:p>
          <w:p w14:paraId="5D3E04A0" w14:textId="0CC70F0B" w:rsidR="00641AD9" w:rsidRPr="004918E7" w:rsidRDefault="00641AD9" w:rsidP="004918E7">
            <w:pPr>
              <w:rPr>
                <w:rFonts w:cs="Arial"/>
                <w:sz w:val="18"/>
                <w:szCs w:val="18"/>
              </w:rPr>
            </w:pPr>
            <w:r w:rsidRPr="004918E7">
              <w:rPr>
                <w:rFonts w:cs="Arial"/>
                <w:sz w:val="18"/>
                <w:szCs w:val="18"/>
              </w:rPr>
              <w:t>The master clock time source(s) shall be accessible to t</w:t>
            </w:r>
            <w:r w:rsidR="00DC1528">
              <w:rPr>
                <w:rFonts w:cs="Arial"/>
                <w:sz w:val="18"/>
                <w:szCs w:val="18"/>
              </w:rPr>
              <w:t>he PSAPs for synchronizing</w:t>
            </w:r>
            <w:r w:rsidRPr="004918E7">
              <w:rPr>
                <w:rFonts w:cs="Arial"/>
                <w:sz w:val="18"/>
                <w:szCs w:val="18"/>
              </w:rPr>
              <w:t xml:space="preserve"> call-handling systems and other related systems. All systems, network devices, and functional elements shall support the use of the NTP for maintaining system clock accuracy. Describe how the solution meets or exceeds the above requirements.</w:t>
            </w:r>
          </w:p>
        </w:tc>
        <w:tc>
          <w:tcPr>
            <w:tcW w:w="900" w:type="dxa"/>
          </w:tcPr>
          <w:p w14:paraId="2F4445F1" w14:textId="77777777" w:rsidR="00641AD9" w:rsidRPr="00F90837" w:rsidRDefault="00641AD9" w:rsidP="00911E7D">
            <w:pPr>
              <w:rPr>
                <w:rFonts w:cs="Arial"/>
                <w:sz w:val="18"/>
                <w:szCs w:val="18"/>
              </w:rPr>
            </w:pPr>
            <w:r>
              <w:rPr>
                <w:rFonts w:cs="Arial"/>
                <w:sz w:val="18"/>
                <w:szCs w:val="18"/>
              </w:rPr>
              <w:t>Comply</w:t>
            </w:r>
          </w:p>
        </w:tc>
        <w:tc>
          <w:tcPr>
            <w:tcW w:w="900" w:type="dxa"/>
          </w:tcPr>
          <w:p w14:paraId="693C03E4"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3E6E3DC3"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264425F4"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0E7AF13F" w14:textId="77777777" w:rsidTr="00911E7D">
        <w:trPr>
          <w:trHeight w:val="210"/>
          <w:tblHeader/>
        </w:trPr>
        <w:tc>
          <w:tcPr>
            <w:tcW w:w="738" w:type="dxa"/>
            <w:vMerge/>
            <w:shd w:val="clear" w:color="auto" w:fill="auto"/>
            <w:vAlign w:val="center"/>
          </w:tcPr>
          <w:p w14:paraId="01685437" w14:textId="77777777" w:rsidR="00641AD9" w:rsidRDefault="00641AD9" w:rsidP="00911E7D">
            <w:pPr>
              <w:rPr>
                <w:rFonts w:cs="Arial"/>
                <w:sz w:val="18"/>
                <w:szCs w:val="18"/>
              </w:rPr>
            </w:pPr>
          </w:p>
        </w:tc>
        <w:tc>
          <w:tcPr>
            <w:tcW w:w="8262" w:type="dxa"/>
            <w:vMerge/>
            <w:shd w:val="clear" w:color="auto" w:fill="auto"/>
          </w:tcPr>
          <w:p w14:paraId="1A738246" w14:textId="77777777" w:rsidR="00641AD9" w:rsidRPr="00D231BC" w:rsidRDefault="00641AD9" w:rsidP="00911E7D">
            <w:pPr>
              <w:rPr>
                <w:rFonts w:cs="Arial"/>
                <w:b/>
                <w:sz w:val="18"/>
                <w:szCs w:val="18"/>
              </w:rPr>
            </w:pPr>
          </w:p>
        </w:tc>
        <w:tc>
          <w:tcPr>
            <w:tcW w:w="900" w:type="dxa"/>
          </w:tcPr>
          <w:p w14:paraId="5C596510" w14:textId="77777777" w:rsidR="00641AD9" w:rsidRDefault="00641AD9" w:rsidP="00911E7D">
            <w:pPr>
              <w:rPr>
                <w:rFonts w:cs="Arial"/>
                <w:sz w:val="18"/>
                <w:szCs w:val="18"/>
              </w:rPr>
            </w:pPr>
          </w:p>
        </w:tc>
        <w:tc>
          <w:tcPr>
            <w:tcW w:w="900" w:type="dxa"/>
          </w:tcPr>
          <w:p w14:paraId="6C86ED8A" w14:textId="77777777" w:rsidR="00641AD9" w:rsidRDefault="00641AD9" w:rsidP="00911E7D">
            <w:pPr>
              <w:rPr>
                <w:rFonts w:cs="Arial"/>
                <w:sz w:val="18"/>
                <w:szCs w:val="18"/>
              </w:rPr>
            </w:pPr>
          </w:p>
        </w:tc>
        <w:tc>
          <w:tcPr>
            <w:tcW w:w="1080" w:type="dxa"/>
          </w:tcPr>
          <w:p w14:paraId="0F53BDAC" w14:textId="77777777" w:rsidR="00641AD9" w:rsidRDefault="00641AD9" w:rsidP="00911E7D">
            <w:pPr>
              <w:rPr>
                <w:rFonts w:cs="Arial"/>
                <w:sz w:val="18"/>
                <w:szCs w:val="18"/>
              </w:rPr>
            </w:pPr>
          </w:p>
        </w:tc>
        <w:tc>
          <w:tcPr>
            <w:tcW w:w="990" w:type="dxa"/>
          </w:tcPr>
          <w:p w14:paraId="1AA030C0" w14:textId="77777777" w:rsidR="00641AD9" w:rsidRDefault="00641AD9" w:rsidP="00911E7D">
            <w:pPr>
              <w:rPr>
                <w:rFonts w:cs="Arial"/>
                <w:sz w:val="18"/>
                <w:szCs w:val="18"/>
              </w:rPr>
            </w:pPr>
          </w:p>
        </w:tc>
      </w:tr>
      <w:tr w:rsidR="00641AD9" w:rsidRPr="00F90837" w14:paraId="31B4CC14" w14:textId="77777777" w:rsidTr="00B87DEE">
        <w:trPr>
          <w:trHeight w:val="503"/>
          <w:tblHeader/>
        </w:trPr>
        <w:tc>
          <w:tcPr>
            <w:tcW w:w="738" w:type="dxa"/>
            <w:vMerge/>
            <w:shd w:val="clear" w:color="auto" w:fill="auto"/>
            <w:vAlign w:val="center"/>
          </w:tcPr>
          <w:p w14:paraId="4284EA33" w14:textId="77777777" w:rsidR="00641AD9" w:rsidRPr="00F90837" w:rsidRDefault="00641AD9" w:rsidP="00911E7D">
            <w:pPr>
              <w:rPr>
                <w:rFonts w:cs="Arial"/>
                <w:sz w:val="18"/>
                <w:szCs w:val="18"/>
              </w:rPr>
            </w:pPr>
          </w:p>
        </w:tc>
        <w:tc>
          <w:tcPr>
            <w:tcW w:w="12132" w:type="dxa"/>
            <w:gridSpan w:val="5"/>
            <w:shd w:val="clear" w:color="auto" w:fill="auto"/>
            <w:vAlign w:val="center"/>
          </w:tcPr>
          <w:p w14:paraId="4CD7E04C" w14:textId="77777777" w:rsidR="00641AD9" w:rsidRDefault="00641AD9" w:rsidP="00911E7D">
            <w:pPr>
              <w:rPr>
                <w:rFonts w:cs="Arial"/>
                <w:sz w:val="18"/>
                <w:szCs w:val="18"/>
              </w:rPr>
            </w:pPr>
            <w:r>
              <w:rPr>
                <w:rFonts w:cs="Arial"/>
                <w:sz w:val="18"/>
                <w:szCs w:val="18"/>
              </w:rPr>
              <w:t>Bidder Response:</w:t>
            </w:r>
          </w:p>
          <w:p w14:paraId="0C2CE75F" w14:textId="77777777" w:rsidR="00641AD9" w:rsidRPr="00F90837" w:rsidRDefault="00641AD9" w:rsidP="00911E7D">
            <w:pPr>
              <w:rPr>
                <w:rFonts w:cs="Arial"/>
                <w:sz w:val="18"/>
                <w:szCs w:val="18"/>
              </w:rPr>
            </w:pPr>
          </w:p>
        </w:tc>
      </w:tr>
    </w:tbl>
    <w:p w14:paraId="0005E752" w14:textId="547A0F44" w:rsidR="004918E7" w:rsidRDefault="004918E7" w:rsidP="004918E7">
      <w:pPr>
        <w:rPr>
          <w:sz w:val="18"/>
          <w:szCs w:val="18"/>
        </w:rPr>
      </w:pPr>
      <w:r>
        <w:rPr>
          <w:sz w:val="18"/>
          <w:szCs w:val="18"/>
        </w:rPr>
        <w:t>Any additional documentation can be inserted here:</w:t>
      </w:r>
    </w:p>
    <w:p w14:paraId="69A893A5" w14:textId="77777777" w:rsidR="004918E7" w:rsidRDefault="004918E7" w:rsidP="004918E7">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383EDC2D" w14:textId="77777777" w:rsidTr="00641AD9">
        <w:trPr>
          <w:trHeight w:val="210"/>
          <w:tblHeader/>
        </w:trPr>
        <w:tc>
          <w:tcPr>
            <w:tcW w:w="738" w:type="dxa"/>
            <w:vMerge w:val="restart"/>
            <w:shd w:val="clear" w:color="auto" w:fill="auto"/>
            <w:vAlign w:val="center"/>
          </w:tcPr>
          <w:p w14:paraId="65910389" w14:textId="75B18406" w:rsidR="00641AD9" w:rsidRPr="00F90837" w:rsidRDefault="00A10B59" w:rsidP="00911E7D">
            <w:pPr>
              <w:rPr>
                <w:rFonts w:cs="Arial"/>
                <w:sz w:val="18"/>
                <w:szCs w:val="18"/>
              </w:rPr>
            </w:pPr>
            <w:r>
              <w:rPr>
                <w:rFonts w:cs="Arial"/>
                <w:sz w:val="18"/>
                <w:szCs w:val="18"/>
              </w:rPr>
              <w:t>NGCS 75</w:t>
            </w:r>
            <w:r w:rsidR="00641AD9">
              <w:rPr>
                <w:rFonts w:cs="Arial"/>
                <w:sz w:val="18"/>
                <w:szCs w:val="18"/>
              </w:rPr>
              <w:t xml:space="preserve"> </w:t>
            </w:r>
          </w:p>
        </w:tc>
        <w:tc>
          <w:tcPr>
            <w:tcW w:w="8262" w:type="dxa"/>
            <w:vMerge w:val="restart"/>
            <w:shd w:val="clear" w:color="auto" w:fill="auto"/>
          </w:tcPr>
          <w:p w14:paraId="07419469"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13AB9B1E" w14:textId="3DDFC3F4" w:rsidR="00641AD9" w:rsidRPr="004918E7" w:rsidRDefault="00641AD9" w:rsidP="004918E7">
            <w:pPr>
              <w:rPr>
                <w:rFonts w:cs="Arial"/>
                <w:b/>
                <w:sz w:val="18"/>
                <w:szCs w:val="18"/>
              </w:rPr>
            </w:pPr>
            <w:r w:rsidRPr="004918E7">
              <w:rPr>
                <w:rFonts w:cs="Arial"/>
                <w:b/>
                <w:sz w:val="18"/>
                <w:szCs w:val="18"/>
              </w:rPr>
              <w:t>NG911 Application Integration</w:t>
            </w:r>
          </w:p>
          <w:p w14:paraId="36B6E0CC" w14:textId="29C72A24" w:rsidR="00641AD9" w:rsidRPr="004918E7" w:rsidRDefault="00641AD9" w:rsidP="00C21076">
            <w:pPr>
              <w:rPr>
                <w:rFonts w:cs="Arial"/>
                <w:sz w:val="18"/>
                <w:szCs w:val="18"/>
              </w:rPr>
            </w:pPr>
            <w:r w:rsidRPr="004918E7">
              <w:rPr>
                <w:rFonts w:cs="Arial"/>
                <w:sz w:val="18"/>
                <w:szCs w:val="18"/>
              </w:rPr>
              <w:t xml:space="preserve">Bidder </w:t>
            </w:r>
            <w:r w:rsidR="00C21076">
              <w:rPr>
                <w:rFonts w:cs="Arial"/>
                <w:sz w:val="18"/>
                <w:szCs w:val="18"/>
              </w:rPr>
              <w:t>shall</w:t>
            </w:r>
            <w:r w:rsidRPr="004918E7">
              <w:rPr>
                <w:rFonts w:cs="Arial"/>
                <w:sz w:val="18"/>
                <w:szCs w:val="18"/>
              </w:rPr>
              <w:t xml:space="preserve"> describe other NG911 applications, additional data integrations, and personal safety applications that may be integrated with the NGCS solution. The </w:t>
            </w:r>
            <w:r w:rsidR="00C21076">
              <w:rPr>
                <w:rFonts w:cs="Arial"/>
                <w:sz w:val="18"/>
                <w:szCs w:val="18"/>
              </w:rPr>
              <w:t>b</w:t>
            </w:r>
            <w:r w:rsidRPr="004918E7">
              <w:rPr>
                <w:rFonts w:cs="Arial"/>
                <w:sz w:val="18"/>
                <w:szCs w:val="18"/>
              </w:rPr>
              <w:t>idder’s system must be capable of integration with Additional Data Repositories (ADR), Identity-Searchable Additional Data Repositories (IS-ADR) or commercial third-party LIS, as described in NENA STA-010.2-2016, within two years of the deployment o</w:t>
            </w:r>
            <w:r>
              <w:rPr>
                <w:rFonts w:cs="Arial"/>
                <w:sz w:val="18"/>
                <w:szCs w:val="18"/>
              </w:rPr>
              <w:t>f the first PSAP.</w:t>
            </w:r>
            <w:r w:rsidRPr="004918E7">
              <w:rPr>
                <w:rFonts w:cs="Arial"/>
                <w:sz w:val="18"/>
                <w:szCs w:val="18"/>
              </w:rPr>
              <w:t xml:space="preserve"> Describe how the solution will accomplish integration, information storage, and use/transmission of data to PSAP CHE.</w:t>
            </w:r>
          </w:p>
        </w:tc>
        <w:tc>
          <w:tcPr>
            <w:tcW w:w="900" w:type="dxa"/>
          </w:tcPr>
          <w:p w14:paraId="20DAB1E0" w14:textId="77777777" w:rsidR="00641AD9" w:rsidRPr="00F90837" w:rsidRDefault="00641AD9" w:rsidP="00911E7D">
            <w:pPr>
              <w:rPr>
                <w:rFonts w:cs="Arial"/>
                <w:sz w:val="18"/>
                <w:szCs w:val="18"/>
              </w:rPr>
            </w:pPr>
            <w:r>
              <w:rPr>
                <w:rFonts w:cs="Arial"/>
                <w:sz w:val="18"/>
                <w:szCs w:val="18"/>
              </w:rPr>
              <w:t>Comply</w:t>
            </w:r>
          </w:p>
        </w:tc>
        <w:tc>
          <w:tcPr>
            <w:tcW w:w="900" w:type="dxa"/>
          </w:tcPr>
          <w:p w14:paraId="00E6A7F5"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2BC623B8"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6B5508C8"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420C005A" w14:textId="77777777" w:rsidTr="00911E7D">
        <w:trPr>
          <w:trHeight w:val="210"/>
          <w:tblHeader/>
        </w:trPr>
        <w:tc>
          <w:tcPr>
            <w:tcW w:w="738" w:type="dxa"/>
            <w:vMerge/>
            <w:shd w:val="clear" w:color="auto" w:fill="auto"/>
            <w:vAlign w:val="center"/>
          </w:tcPr>
          <w:p w14:paraId="35EA1ADE" w14:textId="77777777" w:rsidR="00641AD9" w:rsidRDefault="00641AD9" w:rsidP="00911E7D">
            <w:pPr>
              <w:rPr>
                <w:rFonts w:cs="Arial"/>
                <w:sz w:val="18"/>
                <w:szCs w:val="18"/>
              </w:rPr>
            </w:pPr>
          </w:p>
        </w:tc>
        <w:tc>
          <w:tcPr>
            <w:tcW w:w="8262" w:type="dxa"/>
            <w:vMerge/>
            <w:shd w:val="clear" w:color="auto" w:fill="auto"/>
          </w:tcPr>
          <w:p w14:paraId="7115968E" w14:textId="77777777" w:rsidR="00641AD9" w:rsidRPr="00D231BC" w:rsidRDefault="00641AD9" w:rsidP="00911E7D">
            <w:pPr>
              <w:rPr>
                <w:rFonts w:cs="Arial"/>
                <w:b/>
                <w:sz w:val="18"/>
                <w:szCs w:val="18"/>
              </w:rPr>
            </w:pPr>
          </w:p>
        </w:tc>
        <w:tc>
          <w:tcPr>
            <w:tcW w:w="900" w:type="dxa"/>
          </w:tcPr>
          <w:p w14:paraId="643DB29B" w14:textId="77777777" w:rsidR="00641AD9" w:rsidRDefault="00641AD9" w:rsidP="00911E7D">
            <w:pPr>
              <w:rPr>
                <w:rFonts w:cs="Arial"/>
                <w:sz w:val="18"/>
                <w:szCs w:val="18"/>
              </w:rPr>
            </w:pPr>
          </w:p>
        </w:tc>
        <w:tc>
          <w:tcPr>
            <w:tcW w:w="900" w:type="dxa"/>
          </w:tcPr>
          <w:p w14:paraId="2DF9C93D" w14:textId="77777777" w:rsidR="00641AD9" w:rsidRDefault="00641AD9" w:rsidP="00911E7D">
            <w:pPr>
              <w:rPr>
                <w:rFonts w:cs="Arial"/>
                <w:sz w:val="18"/>
                <w:szCs w:val="18"/>
              </w:rPr>
            </w:pPr>
          </w:p>
        </w:tc>
        <w:tc>
          <w:tcPr>
            <w:tcW w:w="1080" w:type="dxa"/>
          </w:tcPr>
          <w:p w14:paraId="62A9F656" w14:textId="77777777" w:rsidR="00641AD9" w:rsidRDefault="00641AD9" w:rsidP="00911E7D">
            <w:pPr>
              <w:rPr>
                <w:rFonts w:cs="Arial"/>
                <w:sz w:val="18"/>
                <w:szCs w:val="18"/>
              </w:rPr>
            </w:pPr>
          </w:p>
        </w:tc>
        <w:tc>
          <w:tcPr>
            <w:tcW w:w="990" w:type="dxa"/>
          </w:tcPr>
          <w:p w14:paraId="2D5C1E88" w14:textId="77777777" w:rsidR="00641AD9" w:rsidRDefault="00641AD9" w:rsidP="00911E7D">
            <w:pPr>
              <w:rPr>
                <w:rFonts w:cs="Arial"/>
                <w:sz w:val="18"/>
                <w:szCs w:val="18"/>
              </w:rPr>
            </w:pPr>
          </w:p>
        </w:tc>
      </w:tr>
      <w:tr w:rsidR="00641AD9" w:rsidRPr="00F90837" w14:paraId="69B537CD" w14:textId="77777777" w:rsidTr="00B87DEE">
        <w:trPr>
          <w:trHeight w:val="503"/>
          <w:tblHeader/>
        </w:trPr>
        <w:tc>
          <w:tcPr>
            <w:tcW w:w="738" w:type="dxa"/>
            <w:vMerge/>
            <w:shd w:val="clear" w:color="auto" w:fill="auto"/>
            <w:vAlign w:val="center"/>
          </w:tcPr>
          <w:p w14:paraId="5E9181CA" w14:textId="77777777" w:rsidR="00641AD9" w:rsidRPr="00F90837" w:rsidRDefault="00641AD9" w:rsidP="00911E7D">
            <w:pPr>
              <w:rPr>
                <w:rFonts w:cs="Arial"/>
                <w:sz w:val="18"/>
                <w:szCs w:val="18"/>
              </w:rPr>
            </w:pPr>
          </w:p>
        </w:tc>
        <w:tc>
          <w:tcPr>
            <w:tcW w:w="12132" w:type="dxa"/>
            <w:gridSpan w:val="5"/>
            <w:shd w:val="clear" w:color="auto" w:fill="auto"/>
            <w:vAlign w:val="center"/>
          </w:tcPr>
          <w:p w14:paraId="3E99BBBC" w14:textId="77777777" w:rsidR="00641AD9" w:rsidRDefault="00641AD9" w:rsidP="00911E7D">
            <w:pPr>
              <w:rPr>
                <w:rFonts w:cs="Arial"/>
                <w:sz w:val="18"/>
                <w:szCs w:val="18"/>
              </w:rPr>
            </w:pPr>
            <w:r>
              <w:rPr>
                <w:rFonts w:cs="Arial"/>
                <w:sz w:val="18"/>
                <w:szCs w:val="18"/>
              </w:rPr>
              <w:t>Bidder Response:</w:t>
            </w:r>
          </w:p>
          <w:p w14:paraId="2DC7EBFE" w14:textId="77777777" w:rsidR="00641AD9" w:rsidRPr="00F90837" w:rsidRDefault="00641AD9" w:rsidP="00911E7D">
            <w:pPr>
              <w:rPr>
                <w:rFonts w:cs="Arial"/>
                <w:sz w:val="18"/>
                <w:szCs w:val="18"/>
              </w:rPr>
            </w:pPr>
          </w:p>
        </w:tc>
      </w:tr>
    </w:tbl>
    <w:p w14:paraId="682AAD14" w14:textId="77777777" w:rsidR="004918E7" w:rsidRDefault="004918E7" w:rsidP="004918E7">
      <w:pPr>
        <w:rPr>
          <w:sz w:val="18"/>
          <w:szCs w:val="18"/>
        </w:rPr>
      </w:pPr>
      <w:r>
        <w:rPr>
          <w:sz w:val="18"/>
          <w:szCs w:val="18"/>
        </w:rPr>
        <w:t>Any additional documentation can be inserted here:</w:t>
      </w:r>
    </w:p>
    <w:p w14:paraId="67B4E284" w14:textId="483ED0E6" w:rsidR="004918E7" w:rsidRDefault="004918E7">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7DE1F56F" w14:textId="77777777" w:rsidTr="00641AD9">
        <w:trPr>
          <w:trHeight w:val="210"/>
          <w:tblHeader/>
        </w:trPr>
        <w:tc>
          <w:tcPr>
            <w:tcW w:w="738" w:type="dxa"/>
            <w:vMerge w:val="restart"/>
            <w:shd w:val="clear" w:color="auto" w:fill="auto"/>
            <w:vAlign w:val="center"/>
          </w:tcPr>
          <w:p w14:paraId="4CBD5423" w14:textId="709B6DB5" w:rsidR="00641AD9" w:rsidRPr="00F90837" w:rsidRDefault="00A10B59" w:rsidP="00911E7D">
            <w:pPr>
              <w:rPr>
                <w:rFonts w:cs="Arial"/>
                <w:sz w:val="18"/>
                <w:szCs w:val="18"/>
              </w:rPr>
            </w:pPr>
            <w:r>
              <w:rPr>
                <w:rFonts w:cs="Arial"/>
                <w:sz w:val="18"/>
                <w:szCs w:val="18"/>
              </w:rPr>
              <w:t>NGCS 76</w:t>
            </w:r>
            <w:r w:rsidR="00641AD9">
              <w:rPr>
                <w:rFonts w:cs="Arial"/>
                <w:sz w:val="18"/>
                <w:szCs w:val="18"/>
              </w:rPr>
              <w:t xml:space="preserve"> </w:t>
            </w:r>
          </w:p>
        </w:tc>
        <w:tc>
          <w:tcPr>
            <w:tcW w:w="8262" w:type="dxa"/>
            <w:vMerge w:val="restart"/>
            <w:shd w:val="clear" w:color="auto" w:fill="auto"/>
          </w:tcPr>
          <w:p w14:paraId="16519178"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5400A872" w14:textId="604F5B93" w:rsidR="00641AD9" w:rsidRPr="004918E7" w:rsidRDefault="00641AD9" w:rsidP="004918E7">
            <w:pPr>
              <w:rPr>
                <w:rFonts w:cs="Arial"/>
                <w:b/>
                <w:sz w:val="18"/>
                <w:szCs w:val="18"/>
              </w:rPr>
            </w:pPr>
            <w:r w:rsidRPr="004918E7">
              <w:rPr>
                <w:rFonts w:cs="Arial"/>
                <w:b/>
                <w:sz w:val="18"/>
                <w:szCs w:val="18"/>
              </w:rPr>
              <w:t>Message  Session Relay Protocol Text (MSRP) Integration</w:t>
            </w:r>
          </w:p>
          <w:p w14:paraId="49A58CB5" w14:textId="77777777" w:rsidR="00641AD9" w:rsidRDefault="00641AD9" w:rsidP="004918E7">
            <w:pPr>
              <w:rPr>
                <w:rFonts w:cs="Arial"/>
                <w:sz w:val="18"/>
                <w:szCs w:val="18"/>
              </w:rPr>
            </w:pPr>
            <w:r w:rsidRPr="004918E7">
              <w:rPr>
                <w:rFonts w:cs="Arial"/>
                <w:sz w:val="18"/>
                <w:szCs w:val="18"/>
              </w:rPr>
              <w:t xml:space="preserve">The PSAPs have deployed short messaging service (SMS)-to-911 service. </w:t>
            </w:r>
          </w:p>
          <w:p w14:paraId="3897C8CC" w14:textId="1C6BD845" w:rsidR="00641AD9" w:rsidRDefault="00641AD9" w:rsidP="004918E7">
            <w:pPr>
              <w:rPr>
                <w:rFonts w:cs="Arial"/>
                <w:sz w:val="18"/>
                <w:szCs w:val="18"/>
              </w:rPr>
            </w:pPr>
            <w:r>
              <w:rPr>
                <w:rFonts w:cs="Arial"/>
                <w:sz w:val="18"/>
                <w:szCs w:val="18"/>
              </w:rPr>
              <w:t>1. Describe the</w:t>
            </w:r>
            <w:r w:rsidRPr="004918E7">
              <w:rPr>
                <w:rFonts w:cs="Arial"/>
                <w:sz w:val="18"/>
                <w:szCs w:val="18"/>
              </w:rPr>
              <w:t xml:space="preserve"> ability to integrate existing </w:t>
            </w:r>
            <w:r w:rsidR="009E44B0">
              <w:rPr>
                <w:rFonts w:cs="Arial"/>
                <w:sz w:val="18"/>
                <w:szCs w:val="18"/>
              </w:rPr>
              <w:t>w</w:t>
            </w:r>
            <w:r w:rsidRPr="004918E7">
              <w:rPr>
                <w:rFonts w:cs="Arial"/>
                <w:sz w:val="18"/>
                <w:szCs w:val="18"/>
              </w:rPr>
              <w:t>eb-based and MSRP-integrated SMS-to-911 and Real</w:t>
            </w:r>
            <w:r>
              <w:rPr>
                <w:rFonts w:cs="Arial"/>
                <w:sz w:val="18"/>
                <w:szCs w:val="18"/>
              </w:rPr>
              <w:t xml:space="preserve">-Time Text (RTT) services into the solution. </w:t>
            </w:r>
          </w:p>
          <w:p w14:paraId="6FBA168C" w14:textId="30183F7C" w:rsidR="00641AD9" w:rsidRPr="004918E7" w:rsidRDefault="00641AD9" w:rsidP="004918E7">
            <w:pPr>
              <w:rPr>
                <w:rFonts w:cs="Arial"/>
                <w:b/>
                <w:sz w:val="18"/>
                <w:szCs w:val="18"/>
              </w:rPr>
            </w:pPr>
            <w:r>
              <w:rPr>
                <w:rFonts w:cs="Arial"/>
                <w:sz w:val="18"/>
                <w:szCs w:val="18"/>
              </w:rPr>
              <w:t xml:space="preserve">2. </w:t>
            </w:r>
            <w:r w:rsidRPr="004918E7">
              <w:rPr>
                <w:rFonts w:cs="Arial"/>
                <w:sz w:val="18"/>
                <w:szCs w:val="18"/>
              </w:rPr>
              <w:t xml:space="preserve">Explain whether the solution supports location-by-reference and/or location-by-value. This requirement is for the integration of text messaging with MSRP and not a requirement for procuring text services. </w:t>
            </w:r>
          </w:p>
        </w:tc>
        <w:tc>
          <w:tcPr>
            <w:tcW w:w="900" w:type="dxa"/>
          </w:tcPr>
          <w:p w14:paraId="50FFDC5D" w14:textId="77777777" w:rsidR="00641AD9" w:rsidRPr="00F90837" w:rsidRDefault="00641AD9" w:rsidP="00911E7D">
            <w:pPr>
              <w:rPr>
                <w:rFonts w:cs="Arial"/>
                <w:sz w:val="18"/>
                <w:szCs w:val="18"/>
              </w:rPr>
            </w:pPr>
            <w:r>
              <w:rPr>
                <w:rFonts w:cs="Arial"/>
                <w:sz w:val="18"/>
                <w:szCs w:val="18"/>
              </w:rPr>
              <w:t>Comply</w:t>
            </w:r>
          </w:p>
        </w:tc>
        <w:tc>
          <w:tcPr>
            <w:tcW w:w="900" w:type="dxa"/>
          </w:tcPr>
          <w:p w14:paraId="02B5BE05"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11477E51"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7EC59B40"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5751A441" w14:textId="77777777" w:rsidTr="00911E7D">
        <w:trPr>
          <w:trHeight w:val="210"/>
          <w:tblHeader/>
        </w:trPr>
        <w:tc>
          <w:tcPr>
            <w:tcW w:w="738" w:type="dxa"/>
            <w:vMerge/>
            <w:shd w:val="clear" w:color="auto" w:fill="auto"/>
            <w:vAlign w:val="center"/>
          </w:tcPr>
          <w:p w14:paraId="074022D4" w14:textId="77777777" w:rsidR="00641AD9" w:rsidRDefault="00641AD9" w:rsidP="00911E7D">
            <w:pPr>
              <w:rPr>
                <w:rFonts w:cs="Arial"/>
                <w:sz w:val="18"/>
                <w:szCs w:val="18"/>
              </w:rPr>
            </w:pPr>
          </w:p>
        </w:tc>
        <w:tc>
          <w:tcPr>
            <w:tcW w:w="8262" w:type="dxa"/>
            <w:vMerge/>
            <w:shd w:val="clear" w:color="auto" w:fill="auto"/>
          </w:tcPr>
          <w:p w14:paraId="4284D603" w14:textId="77777777" w:rsidR="00641AD9" w:rsidRPr="00D231BC" w:rsidRDefault="00641AD9" w:rsidP="00911E7D">
            <w:pPr>
              <w:rPr>
                <w:rFonts w:cs="Arial"/>
                <w:b/>
                <w:sz w:val="18"/>
                <w:szCs w:val="18"/>
              </w:rPr>
            </w:pPr>
          </w:p>
        </w:tc>
        <w:tc>
          <w:tcPr>
            <w:tcW w:w="900" w:type="dxa"/>
          </w:tcPr>
          <w:p w14:paraId="7D13175D" w14:textId="77777777" w:rsidR="00641AD9" w:rsidRDefault="00641AD9" w:rsidP="00911E7D">
            <w:pPr>
              <w:rPr>
                <w:rFonts w:cs="Arial"/>
                <w:sz w:val="18"/>
                <w:szCs w:val="18"/>
              </w:rPr>
            </w:pPr>
          </w:p>
        </w:tc>
        <w:tc>
          <w:tcPr>
            <w:tcW w:w="900" w:type="dxa"/>
          </w:tcPr>
          <w:p w14:paraId="607448AA" w14:textId="77777777" w:rsidR="00641AD9" w:rsidRDefault="00641AD9" w:rsidP="00911E7D">
            <w:pPr>
              <w:rPr>
                <w:rFonts w:cs="Arial"/>
                <w:sz w:val="18"/>
                <w:szCs w:val="18"/>
              </w:rPr>
            </w:pPr>
          </w:p>
        </w:tc>
        <w:tc>
          <w:tcPr>
            <w:tcW w:w="1080" w:type="dxa"/>
          </w:tcPr>
          <w:p w14:paraId="68148197" w14:textId="77777777" w:rsidR="00641AD9" w:rsidRDefault="00641AD9" w:rsidP="00911E7D">
            <w:pPr>
              <w:rPr>
                <w:rFonts w:cs="Arial"/>
                <w:sz w:val="18"/>
                <w:szCs w:val="18"/>
              </w:rPr>
            </w:pPr>
          </w:p>
        </w:tc>
        <w:tc>
          <w:tcPr>
            <w:tcW w:w="990" w:type="dxa"/>
          </w:tcPr>
          <w:p w14:paraId="75BC63E8" w14:textId="77777777" w:rsidR="00641AD9" w:rsidRDefault="00641AD9" w:rsidP="00911E7D">
            <w:pPr>
              <w:rPr>
                <w:rFonts w:cs="Arial"/>
                <w:sz w:val="18"/>
                <w:szCs w:val="18"/>
              </w:rPr>
            </w:pPr>
          </w:p>
        </w:tc>
      </w:tr>
      <w:tr w:rsidR="00641AD9" w:rsidRPr="00F90837" w14:paraId="2C9D67E5" w14:textId="77777777" w:rsidTr="00B87DEE">
        <w:trPr>
          <w:trHeight w:val="503"/>
          <w:tblHeader/>
        </w:trPr>
        <w:tc>
          <w:tcPr>
            <w:tcW w:w="738" w:type="dxa"/>
            <w:vMerge/>
            <w:shd w:val="clear" w:color="auto" w:fill="auto"/>
            <w:vAlign w:val="center"/>
          </w:tcPr>
          <w:p w14:paraId="6091A805" w14:textId="77777777" w:rsidR="00641AD9" w:rsidRPr="00F90837" w:rsidRDefault="00641AD9" w:rsidP="00911E7D">
            <w:pPr>
              <w:rPr>
                <w:rFonts w:cs="Arial"/>
                <w:sz w:val="18"/>
                <w:szCs w:val="18"/>
              </w:rPr>
            </w:pPr>
          </w:p>
        </w:tc>
        <w:tc>
          <w:tcPr>
            <w:tcW w:w="12132" w:type="dxa"/>
            <w:gridSpan w:val="5"/>
            <w:shd w:val="clear" w:color="auto" w:fill="auto"/>
            <w:vAlign w:val="center"/>
          </w:tcPr>
          <w:p w14:paraId="7158B922" w14:textId="77777777" w:rsidR="00641AD9" w:rsidRDefault="00641AD9" w:rsidP="00911E7D">
            <w:pPr>
              <w:rPr>
                <w:rFonts w:cs="Arial"/>
                <w:sz w:val="18"/>
                <w:szCs w:val="18"/>
              </w:rPr>
            </w:pPr>
            <w:r>
              <w:rPr>
                <w:rFonts w:cs="Arial"/>
                <w:sz w:val="18"/>
                <w:szCs w:val="18"/>
              </w:rPr>
              <w:t>Bidder Response:</w:t>
            </w:r>
          </w:p>
          <w:p w14:paraId="194FFCAE" w14:textId="77777777" w:rsidR="00641AD9" w:rsidRPr="00F90837" w:rsidRDefault="00641AD9" w:rsidP="00911E7D">
            <w:pPr>
              <w:rPr>
                <w:rFonts w:cs="Arial"/>
                <w:sz w:val="18"/>
                <w:szCs w:val="18"/>
              </w:rPr>
            </w:pPr>
          </w:p>
        </w:tc>
      </w:tr>
    </w:tbl>
    <w:p w14:paraId="2DA77703" w14:textId="77777777" w:rsidR="004918E7" w:rsidRDefault="004918E7" w:rsidP="004918E7">
      <w:pPr>
        <w:rPr>
          <w:sz w:val="18"/>
          <w:szCs w:val="18"/>
        </w:rPr>
      </w:pPr>
      <w:r>
        <w:rPr>
          <w:sz w:val="18"/>
          <w:szCs w:val="18"/>
        </w:rPr>
        <w:t>Any additional documentation can be inserted here:</w:t>
      </w:r>
    </w:p>
    <w:p w14:paraId="2CE0F254" w14:textId="0C8D781F" w:rsidR="004918E7" w:rsidRDefault="004918E7">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62B49928" w14:textId="77777777" w:rsidTr="00641AD9">
        <w:trPr>
          <w:trHeight w:val="210"/>
          <w:tblHeader/>
        </w:trPr>
        <w:tc>
          <w:tcPr>
            <w:tcW w:w="738" w:type="dxa"/>
            <w:vMerge w:val="restart"/>
            <w:shd w:val="clear" w:color="auto" w:fill="auto"/>
            <w:vAlign w:val="center"/>
          </w:tcPr>
          <w:p w14:paraId="5AD7B5CF" w14:textId="671E68B8" w:rsidR="00641AD9" w:rsidRPr="00F90837" w:rsidRDefault="00A10B59" w:rsidP="00A10B59">
            <w:pPr>
              <w:rPr>
                <w:rFonts w:cs="Arial"/>
                <w:sz w:val="18"/>
                <w:szCs w:val="18"/>
              </w:rPr>
            </w:pPr>
            <w:r>
              <w:rPr>
                <w:rFonts w:cs="Arial"/>
                <w:sz w:val="18"/>
                <w:szCs w:val="18"/>
              </w:rPr>
              <w:t>NGCS 77</w:t>
            </w:r>
          </w:p>
        </w:tc>
        <w:tc>
          <w:tcPr>
            <w:tcW w:w="8262" w:type="dxa"/>
            <w:vMerge w:val="restart"/>
            <w:shd w:val="clear" w:color="auto" w:fill="auto"/>
          </w:tcPr>
          <w:p w14:paraId="2066B878"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5AE2578F" w14:textId="00A3860C" w:rsidR="00641AD9" w:rsidRPr="004918E7" w:rsidRDefault="00641AD9" w:rsidP="004918E7">
            <w:pPr>
              <w:rPr>
                <w:rFonts w:cs="Arial"/>
                <w:b/>
                <w:sz w:val="18"/>
                <w:szCs w:val="18"/>
              </w:rPr>
            </w:pPr>
            <w:r>
              <w:rPr>
                <w:rFonts w:cs="Arial"/>
                <w:b/>
                <w:sz w:val="18"/>
                <w:szCs w:val="18"/>
              </w:rPr>
              <w:t xml:space="preserve">1. </w:t>
            </w:r>
            <w:r w:rsidRPr="004918E7">
              <w:rPr>
                <w:rFonts w:cs="Arial"/>
                <w:b/>
                <w:sz w:val="18"/>
                <w:szCs w:val="18"/>
              </w:rPr>
              <w:t>Make-Busy Functionality</w:t>
            </w:r>
          </w:p>
          <w:p w14:paraId="455E990F" w14:textId="77777777" w:rsidR="00641AD9" w:rsidRDefault="00641AD9" w:rsidP="007E70AA">
            <w:pPr>
              <w:rPr>
                <w:rFonts w:cs="Arial"/>
                <w:sz w:val="18"/>
                <w:szCs w:val="18"/>
              </w:rPr>
            </w:pPr>
            <w:r w:rsidRPr="004918E7">
              <w:rPr>
                <w:rFonts w:cs="Arial"/>
                <w:sz w:val="18"/>
                <w:szCs w:val="18"/>
              </w:rPr>
              <w:t>Some PSAPs have a physical make-busy switch that can be activated in the event of an emergency evacuation. B</w:t>
            </w:r>
            <w:r>
              <w:rPr>
                <w:rFonts w:cs="Arial"/>
                <w:sz w:val="18"/>
                <w:szCs w:val="18"/>
              </w:rPr>
              <w:t xml:space="preserve">idder’s solution shall support </w:t>
            </w:r>
            <w:r w:rsidRPr="004918E7">
              <w:rPr>
                <w:rFonts w:cs="Arial"/>
                <w:sz w:val="18"/>
                <w:szCs w:val="18"/>
              </w:rPr>
              <w:t xml:space="preserve">this functionality to all PSAPS. </w:t>
            </w:r>
          </w:p>
          <w:p w14:paraId="2677255B" w14:textId="77777777" w:rsidR="00592570" w:rsidRDefault="00592570" w:rsidP="007E70AA">
            <w:pPr>
              <w:rPr>
                <w:rFonts w:cs="Arial"/>
                <w:sz w:val="18"/>
                <w:szCs w:val="18"/>
              </w:rPr>
            </w:pPr>
          </w:p>
          <w:p w14:paraId="11B06F16" w14:textId="0C3348A9" w:rsidR="00592570" w:rsidRPr="004918E7" w:rsidRDefault="00592570" w:rsidP="007E70AA">
            <w:pPr>
              <w:rPr>
                <w:rFonts w:cs="Arial"/>
                <w:sz w:val="18"/>
                <w:szCs w:val="18"/>
              </w:rPr>
            </w:pPr>
          </w:p>
        </w:tc>
        <w:tc>
          <w:tcPr>
            <w:tcW w:w="900" w:type="dxa"/>
          </w:tcPr>
          <w:p w14:paraId="38A24DE6" w14:textId="77777777" w:rsidR="00641AD9" w:rsidRPr="00F90837" w:rsidRDefault="00641AD9" w:rsidP="00911E7D">
            <w:pPr>
              <w:rPr>
                <w:rFonts w:cs="Arial"/>
                <w:sz w:val="18"/>
                <w:szCs w:val="18"/>
              </w:rPr>
            </w:pPr>
            <w:r>
              <w:rPr>
                <w:rFonts w:cs="Arial"/>
                <w:sz w:val="18"/>
                <w:szCs w:val="18"/>
              </w:rPr>
              <w:t>Comply</w:t>
            </w:r>
          </w:p>
        </w:tc>
        <w:tc>
          <w:tcPr>
            <w:tcW w:w="900" w:type="dxa"/>
          </w:tcPr>
          <w:p w14:paraId="45933F28"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3CEAA9C3"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117F7B94"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4E16A8D0" w14:textId="77777777" w:rsidTr="00592570">
        <w:trPr>
          <w:trHeight w:val="54"/>
          <w:tblHeader/>
        </w:trPr>
        <w:tc>
          <w:tcPr>
            <w:tcW w:w="738" w:type="dxa"/>
            <w:vMerge/>
            <w:shd w:val="clear" w:color="auto" w:fill="auto"/>
            <w:vAlign w:val="center"/>
          </w:tcPr>
          <w:p w14:paraId="277CEF43" w14:textId="77777777" w:rsidR="00641AD9" w:rsidRDefault="00641AD9" w:rsidP="00911E7D">
            <w:pPr>
              <w:rPr>
                <w:rFonts w:cs="Arial"/>
                <w:sz w:val="18"/>
                <w:szCs w:val="18"/>
              </w:rPr>
            </w:pPr>
          </w:p>
        </w:tc>
        <w:tc>
          <w:tcPr>
            <w:tcW w:w="8262" w:type="dxa"/>
            <w:vMerge/>
            <w:shd w:val="clear" w:color="auto" w:fill="auto"/>
          </w:tcPr>
          <w:p w14:paraId="7EF3AB30" w14:textId="77777777" w:rsidR="00641AD9" w:rsidRPr="00D231BC" w:rsidRDefault="00641AD9" w:rsidP="00911E7D">
            <w:pPr>
              <w:rPr>
                <w:rFonts w:cs="Arial"/>
                <w:b/>
                <w:sz w:val="18"/>
                <w:szCs w:val="18"/>
              </w:rPr>
            </w:pPr>
          </w:p>
        </w:tc>
        <w:tc>
          <w:tcPr>
            <w:tcW w:w="900" w:type="dxa"/>
          </w:tcPr>
          <w:p w14:paraId="64FB5476" w14:textId="77777777" w:rsidR="00641AD9" w:rsidRDefault="00641AD9" w:rsidP="00911E7D">
            <w:pPr>
              <w:rPr>
                <w:rFonts w:cs="Arial"/>
                <w:sz w:val="18"/>
                <w:szCs w:val="18"/>
              </w:rPr>
            </w:pPr>
          </w:p>
        </w:tc>
        <w:tc>
          <w:tcPr>
            <w:tcW w:w="900" w:type="dxa"/>
          </w:tcPr>
          <w:p w14:paraId="18E40ECF" w14:textId="77777777" w:rsidR="00641AD9" w:rsidRDefault="00641AD9" w:rsidP="00911E7D">
            <w:pPr>
              <w:rPr>
                <w:rFonts w:cs="Arial"/>
                <w:sz w:val="18"/>
                <w:szCs w:val="18"/>
              </w:rPr>
            </w:pPr>
          </w:p>
        </w:tc>
        <w:tc>
          <w:tcPr>
            <w:tcW w:w="1080" w:type="dxa"/>
          </w:tcPr>
          <w:p w14:paraId="0018C9CF" w14:textId="77777777" w:rsidR="00641AD9" w:rsidRDefault="00641AD9" w:rsidP="00911E7D">
            <w:pPr>
              <w:rPr>
                <w:rFonts w:cs="Arial"/>
                <w:sz w:val="18"/>
                <w:szCs w:val="18"/>
              </w:rPr>
            </w:pPr>
          </w:p>
        </w:tc>
        <w:tc>
          <w:tcPr>
            <w:tcW w:w="990" w:type="dxa"/>
          </w:tcPr>
          <w:p w14:paraId="5202BCED" w14:textId="77777777" w:rsidR="00641AD9" w:rsidRDefault="00641AD9" w:rsidP="00911E7D">
            <w:pPr>
              <w:rPr>
                <w:rFonts w:cs="Arial"/>
                <w:sz w:val="18"/>
                <w:szCs w:val="18"/>
              </w:rPr>
            </w:pPr>
          </w:p>
        </w:tc>
      </w:tr>
      <w:tr w:rsidR="00B328B6" w:rsidRPr="00F90837" w14:paraId="0753032C" w14:textId="77777777" w:rsidTr="00911E7D">
        <w:trPr>
          <w:trHeight w:val="210"/>
          <w:tblHeader/>
        </w:trPr>
        <w:tc>
          <w:tcPr>
            <w:tcW w:w="738" w:type="dxa"/>
            <w:vMerge/>
            <w:shd w:val="clear" w:color="auto" w:fill="auto"/>
            <w:vAlign w:val="center"/>
          </w:tcPr>
          <w:p w14:paraId="4C05E5FF" w14:textId="77777777" w:rsidR="00B328B6" w:rsidRDefault="00B328B6" w:rsidP="00911E7D">
            <w:pPr>
              <w:rPr>
                <w:rFonts w:cs="Arial"/>
                <w:sz w:val="18"/>
                <w:szCs w:val="18"/>
              </w:rPr>
            </w:pPr>
          </w:p>
        </w:tc>
        <w:tc>
          <w:tcPr>
            <w:tcW w:w="8262" w:type="dxa"/>
            <w:shd w:val="clear" w:color="auto" w:fill="auto"/>
          </w:tcPr>
          <w:p w14:paraId="2FB61451" w14:textId="77777777" w:rsidR="00B328B6" w:rsidRPr="007E70AA" w:rsidRDefault="00B328B6" w:rsidP="00B328B6">
            <w:pPr>
              <w:rPr>
                <w:rFonts w:cs="Arial"/>
                <w:b/>
                <w:sz w:val="18"/>
                <w:szCs w:val="18"/>
              </w:rPr>
            </w:pPr>
            <w:r>
              <w:rPr>
                <w:rFonts w:cs="Arial"/>
                <w:b/>
                <w:sz w:val="18"/>
                <w:szCs w:val="18"/>
              </w:rPr>
              <w:t xml:space="preserve">2. </w:t>
            </w:r>
            <w:r w:rsidRPr="007E70AA">
              <w:rPr>
                <w:rFonts w:cs="Arial"/>
                <w:b/>
                <w:sz w:val="18"/>
                <w:szCs w:val="18"/>
              </w:rPr>
              <w:t>Ringdown Functionality</w:t>
            </w:r>
          </w:p>
          <w:p w14:paraId="1955479F" w14:textId="4AB7DD61" w:rsidR="00B328B6" w:rsidRPr="00592570" w:rsidRDefault="00B328B6" w:rsidP="00911E7D">
            <w:pPr>
              <w:rPr>
                <w:rFonts w:cs="Arial"/>
                <w:sz w:val="18"/>
                <w:szCs w:val="18"/>
              </w:rPr>
            </w:pPr>
            <w:r w:rsidRPr="007E70AA">
              <w:rPr>
                <w:rFonts w:cs="Arial"/>
                <w:sz w:val="18"/>
                <w:szCs w:val="18"/>
              </w:rPr>
              <w:t>Bidders’ solution shall support ringdown functionality, either through the call-handling system or through the NGCS.</w:t>
            </w:r>
          </w:p>
        </w:tc>
        <w:tc>
          <w:tcPr>
            <w:tcW w:w="900" w:type="dxa"/>
          </w:tcPr>
          <w:p w14:paraId="77A96C62" w14:textId="77777777" w:rsidR="00B328B6" w:rsidRDefault="00B328B6" w:rsidP="00911E7D">
            <w:pPr>
              <w:rPr>
                <w:rFonts w:cs="Arial"/>
                <w:sz w:val="18"/>
                <w:szCs w:val="18"/>
              </w:rPr>
            </w:pPr>
          </w:p>
        </w:tc>
        <w:tc>
          <w:tcPr>
            <w:tcW w:w="900" w:type="dxa"/>
          </w:tcPr>
          <w:p w14:paraId="39AFF2B3" w14:textId="77777777" w:rsidR="00B328B6" w:rsidRDefault="00B328B6" w:rsidP="00911E7D">
            <w:pPr>
              <w:rPr>
                <w:rFonts w:cs="Arial"/>
                <w:sz w:val="18"/>
                <w:szCs w:val="18"/>
              </w:rPr>
            </w:pPr>
          </w:p>
        </w:tc>
        <w:tc>
          <w:tcPr>
            <w:tcW w:w="1080" w:type="dxa"/>
          </w:tcPr>
          <w:p w14:paraId="2DFE83B0" w14:textId="77777777" w:rsidR="00B328B6" w:rsidRDefault="00B328B6" w:rsidP="00911E7D">
            <w:pPr>
              <w:rPr>
                <w:rFonts w:cs="Arial"/>
                <w:sz w:val="18"/>
                <w:szCs w:val="18"/>
              </w:rPr>
            </w:pPr>
          </w:p>
        </w:tc>
        <w:tc>
          <w:tcPr>
            <w:tcW w:w="990" w:type="dxa"/>
          </w:tcPr>
          <w:p w14:paraId="180EB56E" w14:textId="77777777" w:rsidR="00B328B6" w:rsidRDefault="00B328B6" w:rsidP="00911E7D">
            <w:pPr>
              <w:rPr>
                <w:rFonts w:cs="Arial"/>
                <w:sz w:val="18"/>
                <w:szCs w:val="18"/>
              </w:rPr>
            </w:pPr>
          </w:p>
        </w:tc>
      </w:tr>
      <w:tr w:rsidR="00B328B6" w:rsidRPr="00F90837" w14:paraId="3AD1F833" w14:textId="77777777" w:rsidTr="00911E7D">
        <w:trPr>
          <w:trHeight w:val="210"/>
          <w:tblHeader/>
        </w:trPr>
        <w:tc>
          <w:tcPr>
            <w:tcW w:w="738" w:type="dxa"/>
            <w:vMerge/>
            <w:shd w:val="clear" w:color="auto" w:fill="auto"/>
            <w:vAlign w:val="center"/>
          </w:tcPr>
          <w:p w14:paraId="1BDED3AC" w14:textId="77777777" w:rsidR="00B328B6" w:rsidRDefault="00B328B6" w:rsidP="00911E7D">
            <w:pPr>
              <w:rPr>
                <w:rFonts w:cs="Arial"/>
                <w:sz w:val="18"/>
                <w:szCs w:val="18"/>
              </w:rPr>
            </w:pPr>
          </w:p>
        </w:tc>
        <w:tc>
          <w:tcPr>
            <w:tcW w:w="8262" w:type="dxa"/>
            <w:shd w:val="clear" w:color="auto" w:fill="auto"/>
          </w:tcPr>
          <w:p w14:paraId="20DCDE93" w14:textId="77777777" w:rsidR="00B328B6" w:rsidRPr="007E70AA" w:rsidRDefault="00B328B6" w:rsidP="00B328B6">
            <w:pPr>
              <w:rPr>
                <w:rFonts w:cs="Arial"/>
                <w:b/>
                <w:sz w:val="18"/>
                <w:szCs w:val="18"/>
              </w:rPr>
            </w:pPr>
            <w:r>
              <w:rPr>
                <w:rFonts w:cs="Arial"/>
                <w:b/>
                <w:sz w:val="18"/>
                <w:szCs w:val="18"/>
              </w:rPr>
              <w:t xml:space="preserve">3. </w:t>
            </w:r>
            <w:r w:rsidRPr="007E70AA">
              <w:rPr>
                <w:rFonts w:cs="Arial"/>
                <w:b/>
                <w:sz w:val="18"/>
                <w:szCs w:val="18"/>
              </w:rPr>
              <w:t>Near-Simultaneous Transfer</w:t>
            </w:r>
          </w:p>
          <w:p w14:paraId="4E6B38DD" w14:textId="545379E7" w:rsidR="00B328B6" w:rsidRPr="00D231BC" w:rsidRDefault="00B328B6" w:rsidP="00B328B6">
            <w:pPr>
              <w:rPr>
                <w:rFonts w:cs="Arial"/>
                <w:b/>
                <w:sz w:val="18"/>
                <w:szCs w:val="18"/>
              </w:rPr>
            </w:pPr>
            <w:r w:rsidRPr="007E70AA">
              <w:rPr>
                <w:rFonts w:cs="Arial"/>
                <w:sz w:val="18"/>
                <w:szCs w:val="18"/>
              </w:rPr>
              <w:t>The solution shall support near-simultaneous conference and transfer capability, with up to at least 12 parties in the conference. This feature shall allow transfer or conference buttons to be programmed to automatically establish a conference with multiple parties. For instance, one button at a police department might establish a conference between the police, fire, and EMS PSAPs and the original caller, without having to add each additional party individually.</w:t>
            </w:r>
            <w:r>
              <w:rPr>
                <w:rFonts w:cs="Arial"/>
                <w:sz w:val="18"/>
                <w:szCs w:val="18"/>
              </w:rPr>
              <w:t xml:space="preserve"> Describe how bidder’s solution meets or exceeds these requirements.</w:t>
            </w:r>
          </w:p>
        </w:tc>
        <w:tc>
          <w:tcPr>
            <w:tcW w:w="900" w:type="dxa"/>
          </w:tcPr>
          <w:p w14:paraId="027145CA" w14:textId="77777777" w:rsidR="00B328B6" w:rsidRDefault="00B328B6" w:rsidP="00911E7D">
            <w:pPr>
              <w:rPr>
                <w:rFonts w:cs="Arial"/>
                <w:sz w:val="18"/>
                <w:szCs w:val="18"/>
              </w:rPr>
            </w:pPr>
          </w:p>
        </w:tc>
        <w:tc>
          <w:tcPr>
            <w:tcW w:w="900" w:type="dxa"/>
          </w:tcPr>
          <w:p w14:paraId="4E8EFF25" w14:textId="77777777" w:rsidR="00B328B6" w:rsidRDefault="00B328B6" w:rsidP="00911E7D">
            <w:pPr>
              <w:rPr>
                <w:rFonts w:cs="Arial"/>
                <w:sz w:val="18"/>
                <w:szCs w:val="18"/>
              </w:rPr>
            </w:pPr>
          </w:p>
        </w:tc>
        <w:tc>
          <w:tcPr>
            <w:tcW w:w="1080" w:type="dxa"/>
          </w:tcPr>
          <w:p w14:paraId="5EDF0117" w14:textId="77777777" w:rsidR="00B328B6" w:rsidRDefault="00B328B6" w:rsidP="00911E7D">
            <w:pPr>
              <w:rPr>
                <w:rFonts w:cs="Arial"/>
                <w:sz w:val="18"/>
                <w:szCs w:val="18"/>
              </w:rPr>
            </w:pPr>
          </w:p>
        </w:tc>
        <w:tc>
          <w:tcPr>
            <w:tcW w:w="990" w:type="dxa"/>
          </w:tcPr>
          <w:p w14:paraId="2C39A73F" w14:textId="77777777" w:rsidR="00B328B6" w:rsidRDefault="00B328B6" w:rsidP="00911E7D">
            <w:pPr>
              <w:rPr>
                <w:rFonts w:cs="Arial"/>
                <w:sz w:val="18"/>
                <w:szCs w:val="18"/>
              </w:rPr>
            </w:pPr>
          </w:p>
        </w:tc>
      </w:tr>
      <w:tr w:rsidR="00641AD9" w:rsidRPr="00F90837" w14:paraId="560A9D5B" w14:textId="77777777" w:rsidTr="00B87DEE">
        <w:trPr>
          <w:trHeight w:val="503"/>
          <w:tblHeader/>
        </w:trPr>
        <w:tc>
          <w:tcPr>
            <w:tcW w:w="738" w:type="dxa"/>
            <w:vMerge/>
            <w:shd w:val="clear" w:color="auto" w:fill="auto"/>
            <w:vAlign w:val="center"/>
          </w:tcPr>
          <w:p w14:paraId="45647CCE" w14:textId="77777777" w:rsidR="00641AD9" w:rsidRPr="00F90837" w:rsidRDefault="00641AD9" w:rsidP="00911E7D">
            <w:pPr>
              <w:rPr>
                <w:rFonts w:cs="Arial"/>
                <w:sz w:val="18"/>
                <w:szCs w:val="18"/>
              </w:rPr>
            </w:pPr>
          </w:p>
        </w:tc>
        <w:tc>
          <w:tcPr>
            <w:tcW w:w="12132" w:type="dxa"/>
            <w:gridSpan w:val="5"/>
            <w:shd w:val="clear" w:color="auto" w:fill="auto"/>
            <w:vAlign w:val="center"/>
          </w:tcPr>
          <w:p w14:paraId="08A883FD" w14:textId="77777777" w:rsidR="00641AD9" w:rsidRDefault="00641AD9" w:rsidP="00911E7D">
            <w:pPr>
              <w:rPr>
                <w:rFonts w:cs="Arial"/>
                <w:sz w:val="18"/>
                <w:szCs w:val="18"/>
              </w:rPr>
            </w:pPr>
            <w:r>
              <w:rPr>
                <w:rFonts w:cs="Arial"/>
                <w:sz w:val="18"/>
                <w:szCs w:val="18"/>
              </w:rPr>
              <w:t>Bidder Response:</w:t>
            </w:r>
          </w:p>
          <w:p w14:paraId="1C8C8658" w14:textId="77777777" w:rsidR="00641AD9" w:rsidRPr="00F90837" w:rsidRDefault="00641AD9" w:rsidP="00911E7D">
            <w:pPr>
              <w:rPr>
                <w:rFonts w:cs="Arial"/>
                <w:sz w:val="18"/>
                <w:szCs w:val="18"/>
              </w:rPr>
            </w:pPr>
          </w:p>
        </w:tc>
      </w:tr>
    </w:tbl>
    <w:p w14:paraId="70439F85" w14:textId="77777777" w:rsidR="004918E7" w:rsidRDefault="004918E7" w:rsidP="004918E7">
      <w:pPr>
        <w:rPr>
          <w:sz w:val="18"/>
          <w:szCs w:val="18"/>
        </w:rPr>
      </w:pPr>
      <w:r>
        <w:rPr>
          <w:sz w:val="18"/>
          <w:szCs w:val="18"/>
        </w:rPr>
        <w:t>Any additional documentation can be inserted here:</w:t>
      </w:r>
    </w:p>
    <w:p w14:paraId="2A46026C" w14:textId="6D4BADFF" w:rsidR="004918E7" w:rsidRDefault="004918E7">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46A4BBAD" w14:textId="77777777" w:rsidTr="00641AD9">
        <w:trPr>
          <w:trHeight w:val="210"/>
          <w:tblHeader/>
        </w:trPr>
        <w:tc>
          <w:tcPr>
            <w:tcW w:w="738" w:type="dxa"/>
            <w:vMerge w:val="restart"/>
            <w:shd w:val="clear" w:color="auto" w:fill="auto"/>
            <w:vAlign w:val="center"/>
          </w:tcPr>
          <w:p w14:paraId="549FAE83" w14:textId="3B26D54E" w:rsidR="00641AD9" w:rsidRPr="00F90837" w:rsidRDefault="00A10B59" w:rsidP="00911E7D">
            <w:pPr>
              <w:rPr>
                <w:rFonts w:cs="Arial"/>
                <w:sz w:val="18"/>
                <w:szCs w:val="18"/>
              </w:rPr>
            </w:pPr>
            <w:r>
              <w:rPr>
                <w:rFonts w:cs="Arial"/>
                <w:sz w:val="18"/>
                <w:szCs w:val="18"/>
              </w:rPr>
              <w:t>NGCS 78</w:t>
            </w:r>
            <w:r w:rsidR="00641AD9">
              <w:rPr>
                <w:rFonts w:cs="Arial"/>
                <w:sz w:val="18"/>
                <w:szCs w:val="18"/>
              </w:rPr>
              <w:t xml:space="preserve"> </w:t>
            </w:r>
          </w:p>
        </w:tc>
        <w:tc>
          <w:tcPr>
            <w:tcW w:w="8262" w:type="dxa"/>
            <w:vMerge w:val="restart"/>
            <w:shd w:val="clear" w:color="auto" w:fill="auto"/>
          </w:tcPr>
          <w:p w14:paraId="0CF6C18B"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0FB33059" w14:textId="6393D88B" w:rsidR="00641AD9" w:rsidRPr="007E70AA" w:rsidRDefault="00641AD9" w:rsidP="007E70AA">
            <w:pPr>
              <w:rPr>
                <w:rFonts w:cs="Arial"/>
                <w:b/>
                <w:sz w:val="18"/>
                <w:szCs w:val="18"/>
              </w:rPr>
            </w:pPr>
            <w:r w:rsidRPr="007E70AA">
              <w:rPr>
                <w:rFonts w:cs="Arial"/>
                <w:b/>
                <w:sz w:val="18"/>
                <w:szCs w:val="18"/>
              </w:rPr>
              <w:t xml:space="preserve">PSAP Interfaces and </w:t>
            </w:r>
            <w:r>
              <w:rPr>
                <w:rFonts w:cs="Arial"/>
                <w:b/>
                <w:sz w:val="18"/>
                <w:szCs w:val="18"/>
              </w:rPr>
              <w:t>Backroom Equipment Requirements</w:t>
            </w:r>
          </w:p>
          <w:p w14:paraId="68527D2D" w14:textId="52EA1CCD" w:rsidR="00641AD9" w:rsidRPr="007E70AA" w:rsidRDefault="00641AD9" w:rsidP="007E70AA">
            <w:pPr>
              <w:rPr>
                <w:rFonts w:cs="Arial"/>
                <w:b/>
                <w:sz w:val="18"/>
                <w:szCs w:val="18"/>
              </w:rPr>
            </w:pPr>
            <w:r w:rsidRPr="007E70AA">
              <w:rPr>
                <w:rFonts w:cs="Arial"/>
                <w:b/>
                <w:sz w:val="18"/>
                <w:szCs w:val="18"/>
              </w:rPr>
              <w:t>Support of PSAP Interfaces</w:t>
            </w:r>
          </w:p>
          <w:p w14:paraId="3F99260D" w14:textId="77777777" w:rsidR="00641AD9" w:rsidRPr="007E70AA" w:rsidRDefault="00641AD9" w:rsidP="007E70AA">
            <w:pPr>
              <w:rPr>
                <w:rFonts w:cs="Arial"/>
                <w:sz w:val="18"/>
                <w:szCs w:val="18"/>
              </w:rPr>
            </w:pPr>
            <w:r w:rsidRPr="007E70AA">
              <w:rPr>
                <w:rFonts w:cs="Arial"/>
                <w:sz w:val="18"/>
                <w:szCs w:val="18"/>
              </w:rPr>
              <w:t>Bidder’s solution shall have the ability to support PSAP interfaces specified in NENA STA-010.2-2016, Section 4, including the following:</w:t>
            </w:r>
          </w:p>
          <w:p w14:paraId="7155A07A" w14:textId="77777777" w:rsidR="00641AD9" w:rsidRPr="007E70AA" w:rsidRDefault="00641AD9" w:rsidP="007E70AA">
            <w:pPr>
              <w:rPr>
                <w:rFonts w:cs="Arial"/>
                <w:sz w:val="18"/>
                <w:szCs w:val="18"/>
              </w:rPr>
            </w:pPr>
          </w:p>
          <w:p w14:paraId="7CFA6DC4" w14:textId="05F11CFB" w:rsidR="00641AD9" w:rsidRPr="007E70AA" w:rsidRDefault="00592570" w:rsidP="007E70AA">
            <w:pPr>
              <w:rPr>
                <w:rFonts w:cs="Arial"/>
                <w:sz w:val="18"/>
                <w:szCs w:val="18"/>
              </w:rPr>
            </w:pPr>
            <w:r>
              <w:rPr>
                <w:rFonts w:cs="Arial"/>
                <w:sz w:val="18"/>
                <w:szCs w:val="18"/>
              </w:rPr>
              <w:t>a</w:t>
            </w:r>
            <w:r w:rsidR="00641AD9" w:rsidRPr="007E70AA">
              <w:rPr>
                <w:rFonts w:cs="Arial"/>
                <w:sz w:val="18"/>
                <w:szCs w:val="18"/>
              </w:rPr>
              <w:t>.</w:t>
            </w:r>
            <w:r w:rsidR="00641AD9" w:rsidRPr="007E70AA">
              <w:rPr>
                <w:rFonts w:cs="Arial"/>
                <w:sz w:val="18"/>
                <w:szCs w:val="18"/>
              </w:rPr>
              <w:tab/>
              <w:t>SIP calls</w:t>
            </w:r>
          </w:p>
          <w:p w14:paraId="2E51E560" w14:textId="6070CD2C" w:rsidR="00641AD9" w:rsidRPr="007E70AA" w:rsidRDefault="00592570" w:rsidP="007E70AA">
            <w:pPr>
              <w:rPr>
                <w:rFonts w:cs="Arial"/>
                <w:sz w:val="18"/>
                <w:szCs w:val="18"/>
              </w:rPr>
            </w:pPr>
            <w:r>
              <w:rPr>
                <w:rFonts w:cs="Arial"/>
                <w:sz w:val="18"/>
                <w:szCs w:val="18"/>
              </w:rPr>
              <w:t>b</w:t>
            </w:r>
            <w:r w:rsidR="00641AD9" w:rsidRPr="007E70AA">
              <w:rPr>
                <w:rFonts w:cs="Arial"/>
                <w:sz w:val="18"/>
                <w:szCs w:val="18"/>
              </w:rPr>
              <w:t>.</w:t>
            </w:r>
            <w:r w:rsidR="00641AD9" w:rsidRPr="007E70AA">
              <w:rPr>
                <w:rFonts w:cs="Arial"/>
                <w:sz w:val="18"/>
                <w:szCs w:val="18"/>
              </w:rPr>
              <w:tab/>
              <w:t>NGCS call delivery</w:t>
            </w:r>
          </w:p>
          <w:p w14:paraId="16D96061" w14:textId="4055E222" w:rsidR="00641AD9" w:rsidRPr="007E70AA" w:rsidRDefault="00592570" w:rsidP="007E70AA">
            <w:pPr>
              <w:rPr>
                <w:rFonts w:cs="Arial"/>
                <w:sz w:val="18"/>
                <w:szCs w:val="18"/>
              </w:rPr>
            </w:pPr>
            <w:r>
              <w:rPr>
                <w:rFonts w:cs="Arial"/>
                <w:sz w:val="18"/>
                <w:szCs w:val="18"/>
              </w:rPr>
              <w:t>c</w:t>
            </w:r>
            <w:r w:rsidR="00641AD9" w:rsidRPr="007E70AA">
              <w:rPr>
                <w:rFonts w:cs="Arial"/>
                <w:sz w:val="18"/>
                <w:szCs w:val="18"/>
              </w:rPr>
              <w:t>.</w:t>
            </w:r>
            <w:r w:rsidR="00641AD9" w:rsidRPr="007E70AA">
              <w:rPr>
                <w:rFonts w:cs="Arial"/>
                <w:sz w:val="18"/>
                <w:szCs w:val="18"/>
              </w:rPr>
              <w:tab/>
              <w:t>Web services</w:t>
            </w:r>
          </w:p>
          <w:p w14:paraId="2C532E2D" w14:textId="3A5A68CD" w:rsidR="00641AD9" w:rsidRPr="007E70AA" w:rsidRDefault="00592570" w:rsidP="007E70AA">
            <w:pPr>
              <w:rPr>
                <w:rFonts w:cs="Arial"/>
                <w:sz w:val="18"/>
                <w:szCs w:val="18"/>
              </w:rPr>
            </w:pPr>
            <w:r>
              <w:rPr>
                <w:rFonts w:cs="Arial"/>
                <w:sz w:val="18"/>
                <w:szCs w:val="18"/>
              </w:rPr>
              <w:t>d</w:t>
            </w:r>
            <w:r w:rsidR="00641AD9" w:rsidRPr="007E70AA">
              <w:rPr>
                <w:rFonts w:cs="Arial"/>
                <w:sz w:val="18"/>
                <w:szCs w:val="18"/>
              </w:rPr>
              <w:t>.</w:t>
            </w:r>
            <w:r w:rsidR="00641AD9" w:rsidRPr="007E70AA">
              <w:rPr>
                <w:rFonts w:cs="Arial"/>
                <w:sz w:val="18"/>
                <w:szCs w:val="18"/>
              </w:rPr>
              <w:tab/>
              <w:t>All baseline media and multimedia (as described in NENA STA-010.2-2016, Section 4)</w:t>
            </w:r>
          </w:p>
          <w:p w14:paraId="0E1F2C06" w14:textId="3BBE8151" w:rsidR="00641AD9" w:rsidRPr="007E70AA" w:rsidRDefault="00592570" w:rsidP="007E70AA">
            <w:pPr>
              <w:rPr>
                <w:rFonts w:cs="Arial"/>
                <w:sz w:val="18"/>
                <w:szCs w:val="18"/>
              </w:rPr>
            </w:pPr>
            <w:r>
              <w:rPr>
                <w:rFonts w:cs="Arial"/>
                <w:sz w:val="18"/>
                <w:szCs w:val="18"/>
              </w:rPr>
              <w:t>e</w:t>
            </w:r>
            <w:r w:rsidR="00641AD9" w:rsidRPr="007E70AA">
              <w:rPr>
                <w:rFonts w:cs="Arial"/>
                <w:sz w:val="18"/>
                <w:szCs w:val="18"/>
              </w:rPr>
              <w:t>.</w:t>
            </w:r>
            <w:r w:rsidR="00641AD9" w:rsidRPr="007E70AA">
              <w:rPr>
                <w:rFonts w:cs="Arial"/>
                <w:sz w:val="18"/>
                <w:szCs w:val="18"/>
              </w:rPr>
              <w:tab/>
              <w:t>NTP time services interface, accurate to 1 ms</w:t>
            </w:r>
          </w:p>
          <w:p w14:paraId="5CE89415" w14:textId="66DF4A2C" w:rsidR="00641AD9" w:rsidRPr="007E70AA" w:rsidRDefault="00592570" w:rsidP="007E70AA">
            <w:pPr>
              <w:rPr>
                <w:rFonts w:cs="Arial"/>
                <w:sz w:val="18"/>
                <w:szCs w:val="18"/>
              </w:rPr>
            </w:pPr>
            <w:r>
              <w:rPr>
                <w:rFonts w:cs="Arial"/>
                <w:sz w:val="18"/>
                <w:szCs w:val="18"/>
              </w:rPr>
              <w:t>f</w:t>
            </w:r>
            <w:r w:rsidR="00641AD9" w:rsidRPr="007E70AA">
              <w:rPr>
                <w:rFonts w:cs="Arial"/>
                <w:sz w:val="18"/>
                <w:szCs w:val="18"/>
              </w:rPr>
              <w:t>.</w:t>
            </w:r>
            <w:r w:rsidR="00641AD9" w:rsidRPr="007E70AA">
              <w:rPr>
                <w:rFonts w:cs="Arial"/>
                <w:sz w:val="18"/>
                <w:szCs w:val="18"/>
              </w:rPr>
              <w:tab/>
              <w:t>Transport layer security</w:t>
            </w:r>
          </w:p>
          <w:p w14:paraId="6185C26B" w14:textId="11D3B0FE" w:rsidR="00641AD9" w:rsidRPr="007E70AA" w:rsidRDefault="00592570" w:rsidP="007E70AA">
            <w:pPr>
              <w:rPr>
                <w:rFonts w:cs="Arial"/>
                <w:sz w:val="18"/>
                <w:szCs w:val="18"/>
              </w:rPr>
            </w:pPr>
            <w:r>
              <w:rPr>
                <w:rFonts w:cs="Arial"/>
                <w:sz w:val="18"/>
                <w:szCs w:val="18"/>
              </w:rPr>
              <w:t>g</w:t>
            </w:r>
            <w:r w:rsidR="00641AD9" w:rsidRPr="007E70AA">
              <w:rPr>
                <w:rFonts w:cs="Arial"/>
                <w:sz w:val="18"/>
                <w:szCs w:val="18"/>
              </w:rPr>
              <w:t>.</w:t>
            </w:r>
            <w:r w:rsidR="00641AD9" w:rsidRPr="007E70AA">
              <w:rPr>
                <w:rFonts w:cs="Arial"/>
                <w:sz w:val="18"/>
                <w:szCs w:val="18"/>
              </w:rPr>
              <w:tab/>
              <w:t>Discrepancy reporting</w:t>
            </w:r>
          </w:p>
          <w:p w14:paraId="63806613" w14:textId="77777777" w:rsidR="00641AD9" w:rsidRPr="007E70AA" w:rsidRDefault="00641AD9" w:rsidP="007E70AA">
            <w:pPr>
              <w:rPr>
                <w:rFonts w:cs="Arial"/>
                <w:sz w:val="18"/>
                <w:szCs w:val="18"/>
              </w:rPr>
            </w:pPr>
          </w:p>
          <w:p w14:paraId="48B900BC" w14:textId="5315BBCB" w:rsidR="00641AD9" w:rsidRPr="001513AF" w:rsidRDefault="00641AD9" w:rsidP="007E70AA">
            <w:pPr>
              <w:rPr>
                <w:rFonts w:cs="Arial"/>
                <w:b/>
                <w:sz w:val="18"/>
                <w:szCs w:val="18"/>
              </w:rPr>
            </w:pPr>
            <w:r w:rsidRPr="007E70AA">
              <w:rPr>
                <w:rFonts w:cs="Arial"/>
                <w:sz w:val="18"/>
                <w:szCs w:val="18"/>
              </w:rPr>
              <w:t>Describe the functionality of the PSAP interfaces in detail to address the requirements outlined above, with particular attention to the user interface, additional features, and security aspects</w:t>
            </w:r>
            <w:r w:rsidR="002441B3">
              <w:rPr>
                <w:rFonts w:cs="Arial"/>
                <w:sz w:val="18"/>
                <w:szCs w:val="18"/>
              </w:rPr>
              <w:t>.</w:t>
            </w:r>
          </w:p>
        </w:tc>
        <w:tc>
          <w:tcPr>
            <w:tcW w:w="900" w:type="dxa"/>
          </w:tcPr>
          <w:p w14:paraId="7C5DFE57" w14:textId="77777777" w:rsidR="00641AD9" w:rsidRPr="00F90837" w:rsidRDefault="00641AD9" w:rsidP="00911E7D">
            <w:pPr>
              <w:rPr>
                <w:rFonts w:cs="Arial"/>
                <w:sz w:val="18"/>
                <w:szCs w:val="18"/>
              </w:rPr>
            </w:pPr>
            <w:r>
              <w:rPr>
                <w:rFonts w:cs="Arial"/>
                <w:sz w:val="18"/>
                <w:szCs w:val="18"/>
              </w:rPr>
              <w:t>Comply</w:t>
            </w:r>
          </w:p>
        </w:tc>
        <w:tc>
          <w:tcPr>
            <w:tcW w:w="900" w:type="dxa"/>
          </w:tcPr>
          <w:p w14:paraId="3CF34BD6"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5CB130E0"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14ACDCF1"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2D7282E0" w14:textId="77777777" w:rsidTr="00911E7D">
        <w:trPr>
          <w:trHeight w:val="210"/>
          <w:tblHeader/>
        </w:trPr>
        <w:tc>
          <w:tcPr>
            <w:tcW w:w="738" w:type="dxa"/>
            <w:vMerge/>
            <w:shd w:val="clear" w:color="auto" w:fill="auto"/>
            <w:vAlign w:val="center"/>
          </w:tcPr>
          <w:p w14:paraId="30C0F720" w14:textId="77777777" w:rsidR="00641AD9" w:rsidRDefault="00641AD9" w:rsidP="00911E7D">
            <w:pPr>
              <w:rPr>
                <w:rFonts w:cs="Arial"/>
                <w:sz w:val="18"/>
                <w:szCs w:val="18"/>
              </w:rPr>
            </w:pPr>
          </w:p>
        </w:tc>
        <w:tc>
          <w:tcPr>
            <w:tcW w:w="8262" w:type="dxa"/>
            <w:vMerge/>
            <w:shd w:val="clear" w:color="auto" w:fill="auto"/>
          </w:tcPr>
          <w:p w14:paraId="75D540FE" w14:textId="77777777" w:rsidR="00641AD9" w:rsidRPr="00D231BC" w:rsidRDefault="00641AD9" w:rsidP="00911E7D">
            <w:pPr>
              <w:rPr>
                <w:rFonts w:cs="Arial"/>
                <w:b/>
                <w:sz w:val="18"/>
                <w:szCs w:val="18"/>
              </w:rPr>
            </w:pPr>
          </w:p>
        </w:tc>
        <w:tc>
          <w:tcPr>
            <w:tcW w:w="900" w:type="dxa"/>
          </w:tcPr>
          <w:p w14:paraId="112B3D39" w14:textId="77777777" w:rsidR="00641AD9" w:rsidRDefault="00641AD9" w:rsidP="00911E7D">
            <w:pPr>
              <w:rPr>
                <w:rFonts w:cs="Arial"/>
                <w:sz w:val="18"/>
                <w:szCs w:val="18"/>
              </w:rPr>
            </w:pPr>
          </w:p>
        </w:tc>
        <w:tc>
          <w:tcPr>
            <w:tcW w:w="900" w:type="dxa"/>
          </w:tcPr>
          <w:p w14:paraId="42D86B61" w14:textId="77777777" w:rsidR="00641AD9" w:rsidRDefault="00641AD9" w:rsidP="00911E7D">
            <w:pPr>
              <w:rPr>
                <w:rFonts w:cs="Arial"/>
                <w:sz w:val="18"/>
                <w:szCs w:val="18"/>
              </w:rPr>
            </w:pPr>
          </w:p>
        </w:tc>
        <w:tc>
          <w:tcPr>
            <w:tcW w:w="1080" w:type="dxa"/>
          </w:tcPr>
          <w:p w14:paraId="039C4082" w14:textId="77777777" w:rsidR="00641AD9" w:rsidRDefault="00641AD9" w:rsidP="00911E7D">
            <w:pPr>
              <w:rPr>
                <w:rFonts w:cs="Arial"/>
                <w:sz w:val="18"/>
                <w:szCs w:val="18"/>
              </w:rPr>
            </w:pPr>
          </w:p>
        </w:tc>
        <w:tc>
          <w:tcPr>
            <w:tcW w:w="990" w:type="dxa"/>
          </w:tcPr>
          <w:p w14:paraId="1C636DA8" w14:textId="77777777" w:rsidR="00641AD9" w:rsidRDefault="00641AD9" w:rsidP="00911E7D">
            <w:pPr>
              <w:rPr>
                <w:rFonts w:cs="Arial"/>
                <w:sz w:val="18"/>
                <w:szCs w:val="18"/>
              </w:rPr>
            </w:pPr>
          </w:p>
        </w:tc>
      </w:tr>
      <w:tr w:rsidR="00641AD9" w:rsidRPr="00F90837" w14:paraId="350A6577" w14:textId="77777777" w:rsidTr="00B87DEE">
        <w:trPr>
          <w:trHeight w:val="503"/>
          <w:tblHeader/>
        </w:trPr>
        <w:tc>
          <w:tcPr>
            <w:tcW w:w="738" w:type="dxa"/>
            <w:vMerge/>
            <w:shd w:val="clear" w:color="auto" w:fill="auto"/>
            <w:vAlign w:val="center"/>
          </w:tcPr>
          <w:p w14:paraId="38C0C98B" w14:textId="77777777" w:rsidR="00641AD9" w:rsidRPr="00F90837" w:rsidRDefault="00641AD9" w:rsidP="00911E7D">
            <w:pPr>
              <w:rPr>
                <w:rFonts w:cs="Arial"/>
                <w:sz w:val="18"/>
                <w:szCs w:val="18"/>
              </w:rPr>
            </w:pPr>
          </w:p>
        </w:tc>
        <w:tc>
          <w:tcPr>
            <w:tcW w:w="12132" w:type="dxa"/>
            <w:gridSpan w:val="5"/>
            <w:shd w:val="clear" w:color="auto" w:fill="auto"/>
            <w:vAlign w:val="center"/>
          </w:tcPr>
          <w:p w14:paraId="5222CB9E" w14:textId="77777777" w:rsidR="00641AD9" w:rsidRDefault="00641AD9" w:rsidP="00911E7D">
            <w:pPr>
              <w:rPr>
                <w:rFonts w:cs="Arial"/>
                <w:sz w:val="18"/>
                <w:szCs w:val="18"/>
              </w:rPr>
            </w:pPr>
            <w:r>
              <w:rPr>
                <w:rFonts w:cs="Arial"/>
                <w:sz w:val="18"/>
                <w:szCs w:val="18"/>
              </w:rPr>
              <w:t>Bidder Response:</w:t>
            </w:r>
          </w:p>
          <w:p w14:paraId="572EAF5D" w14:textId="77777777" w:rsidR="00641AD9" w:rsidRPr="00F90837" w:rsidRDefault="00641AD9" w:rsidP="00911E7D">
            <w:pPr>
              <w:rPr>
                <w:rFonts w:cs="Arial"/>
                <w:sz w:val="18"/>
                <w:szCs w:val="18"/>
              </w:rPr>
            </w:pPr>
          </w:p>
        </w:tc>
      </w:tr>
    </w:tbl>
    <w:p w14:paraId="6AE36889" w14:textId="77777777" w:rsidR="004918E7" w:rsidRDefault="004918E7" w:rsidP="004918E7">
      <w:pPr>
        <w:rPr>
          <w:sz w:val="18"/>
          <w:szCs w:val="18"/>
        </w:rPr>
      </w:pPr>
      <w:r>
        <w:rPr>
          <w:sz w:val="18"/>
          <w:szCs w:val="18"/>
        </w:rPr>
        <w:t>Any additional documentation can be inserted here:</w:t>
      </w:r>
    </w:p>
    <w:p w14:paraId="0B5EF312" w14:textId="312E3599" w:rsidR="004918E7" w:rsidRDefault="004918E7">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41AD9" w:rsidRPr="00F90837" w14:paraId="3D3D7DAF" w14:textId="77777777" w:rsidTr="00641AD9">
        <w:trPr>
          <w:trHeight w:val="210"/>
          <w:tblHeader/>
        </w:trPr>
        <w:tc>
          <w:tcPr>
            <w:tcW w:w="738" w:type="dxa"/>
            <w:vMerge w:val="restart"/>
            <w:shd w:val="clear" w:color="auto" w:fill="auto"/>
            <w:vAlign w:val="center"/>
          </w:tcPr>
          <w:p w14:paraId="0B3472BD" w14:textId="4407F63B" w:rsidR="00641AD9" w:rsidRPr="00F90837" w:rsidRDefault="00A10B59" w:rsidP="00911E7D">
            <w:pPr>
              <w:rPr>
                <w:rFonts w:cs="Arial"/>
                <w:sz w:val="18"/>
                <w:szCs w:val="18"/>
              </w:rPr>
            </w:pPr>
            <w:r>
              <w:rPr>
                <w:rFonts w:cs="Arial"/>
                <w:sz w:val="18"/>
                <w:szCs w:val="18"/>
              </w:rPr>
              <w:t>NGCS 79</w:t>
            </w:r>
            <w:r w:rsidR="00641AD9">
              <w:rPr>
                <w:rFonts w:cs="Arial"/>
                <w:sz w:val="18"/>
                <w:szCs w:val="18"/>
              </w:rPr>
              <w:t xml:space="preserve"> </w:t>
            </w:r>
          </w:p>
        </w:tc>
        <w:tc>
          <w:tcPr>
            <w:tcW w:w="8262" w:type="dxa"/>
            <w:vMerge w:val="restart"/>
            <w:shd w:val="clear" w:color="auto" w:fill="auto"/>
          </w:tcPr>
          <w:p w14:paraId="762275FA" w14:textId="77777777" w:rsidR="00641AD9" w:rsidRPr="00D231BC" w:rsidRDefault="00641AD9" w:rsidP="00911E7D">
            <w:pPr>
              <w:rPr>
                <w:rFonts w:cs="Arial"/>
                <w:b/>
                <w:sz w:val="18"/>
                <w:szCs w:val="18"/>
              </w:rPr>
            </w:pPr>
            <w:r w:rsidRPr="00D231BC">
              <w:rPr>
                <w:rFonts w:cs="Arial"/>
                <w:b/>
                <w:sz w:val="18"/>
                <w:szCs w:val="18"/>
              </w:rPr>
              <w:t>Next Generation Core Services Elements (NGCS)</w:t>
            </w:r>
          </w:p>
          <w:p w14:paraId="4E706E2C" w14:textId="77777777" w:rsidR="00641AD9" w:rsidRPr="007E70AA" w:rsidRDefault="00641AD9" w:rsidP="007E70AA">
            <w:pPr>
              <w:rPr>
                <w:rFonts w:cs="Arial"/>
                <w:b/>
                <w:sz w:val="18"/>
                <w:szCs w:val="18"/>
              </w:rPr>
            </w:pPr>
            <w:r w:rsidRPr="007E70AA">
              <w:rPr>
                <w:rFonts w:cs="Arial"/>
                <w:b/>
                <w:sz w:val="18"/>
                <w:szCs w:val="18"/>
              </w:rPr>
              <w:t xml:space="preserve">PSAP Interfaces and </w:t>
            </w:r>
            <w:r>
              <w:rPr>
                <w:rFonts w:cs="Arial"/>
                <w:b/>
                <w:sz w:val="18"/>
                <w:szCs w:val="18"/>
              </w:rPr>
              <w:t>Backroom Equipment Requirements</w:t>
            </w:r>
          </w:p>
          <w:p w14:paraId="5242DBE2" w14:textId="3AAE968B" w:rsidR="00641AD9" w:rsidRPr="007E70AA" w:rsidRDefault="00641AD9" w:rsidP="007E70AA">
            <w:pPr>
              <w:rPr>
                <w:rFonts w:cs="Arial"/>
                <w:b/>
                <w:sz w:val="18"/>
                <w:szCs w:val="18"/>
              </w:rPr>
            </w:pPr>
            <w:r w:rsidRPr="007E70AA">
              <w:rPr>
                <w:rFonts w:cs="Arial"/>
                <w:b/>
                <w:sz w:val="18"/>
                <w:szCs w:val="18"/>
              </w:rPr>
              <w:t>Support of Call Handling Equipment (CHE) Platforms</w:t>
            </w:r>
          </w:p>
          <w:p w14:paraId="06645A86" w14:textId="6FBD65DF" w:rsidR="00641AD9" w:rsidRDefault="00641AD9" w:rsidP="007E70AA">
            <w:pPr>
              <w:rPr>
                <w:rFonts w:cs="Arial"/>
                <w:sz w:val="18"/>
                <w:szCs w:val="18"/>
              </w:rPr>
            </w:pPr>
            <w:r>
              <w:rPr>
                <w:rFonts w:cs="Arial"/>
                <w:sz w:val="18"/>
                <w:szCs w:val="18"/>
              </w:rPr>
              <w:t xml:space="preserve">1. </w:t>
            </w:r>
            <w:r w:rsidRPr="007E70AA">
              <w:rPr>
                <w:rFonts w:cs="Arial"/>
                <w:sz w:val="18"/>
                <w:szCs w:val="18"/>
              </w:rPr>
              <w:t xml:space="preserve">Provide a list of CHE platforms for which bidder has successfully implemented the interfaces listed above in a live production environment, noting any interfaces that have not yet been tested with each CHE vendor/model. </w:t>
            </w:r>
          </w:p>
          <w:p w14:paraId="7639B2D3" w14:textId="358B3BFF" w:rsidR="00641AD9" w:rsidRPr="007E70AA" w:rsidRDefault="00641AD9" w:rsidP="00381128">
            <w:pPr>
              <w:rPr>
                <w:rFonts w:cs="Arial"/>
                <w:sz w:val="18"/>
                <w:szCs w:val="18"/>
              </w:rPr>
            </w:pPr>
            <w:r>
              <w:rPr>
                <w:rFonts w:cs="Arial"/>
                <w:sz w:val="18"/>
                <w:szCs w:val="18"/>
              </w:rPr>
              <w:t xml:space="preserve">2. </w:t>
            </w:r>
            <w:r w:rsidRPr="007E70AA">
              <w:rPr>
                <w:rFonts w:cs="Arial"/>
                <w:sz w:val="18"/>
                <w:szCs w:val="18"/>
              </w:rPr>
              <w:t xml:space="preserve">Where interfaces with CHE vendors/models have yet to be deployed and/or tested, please describe the integration testing process that the </w:t>
            </w:r>
            <w:r w:rsidR="00381128">
              <w:rPr>
                <w:rFonts w:cs="Arial"/>
                <w:sz w:val="18"/>
                <w:szCs w:val="18"/>
              </w:rPr>
              <w:t>b</w:t>
            </w:r>
            <w:r w:rsidRPr="007E70AA">
              <w:rPr>
                <w:rFonts w:cs="Arial"/>
                <w:sz w:val="18"/>
                <w:szCs w:val="18"/>
              </w:rPr>
              <w:t xml:space="preserve">idder will perform prior to acceptance testing of the solution. </w:t>
            </w:r>
            <w:r>
              <w:rPr>
                <w:rFonts w:cs="Arial"/>
                <w:sz w:val="18"/>
                <w:szCs w:val="18"/>
              </w:rPr>
              <w:t xml:space="preserve">3. </w:t>
            </w:r>
            <w:r w:rsidRPr="007E70AA">
              <w:rPr>
                <w:rFonts w:cs="Arial"/>
                <w:sz w:val="18"/>
                <w:szCs w:val="18"/>
              </w:rPr>
              <w:t>Describe the physical interface handoff required at the PSAP CHE demarcation point.</w:t>
            </w:r>
          </w:p>
        </w:tc>
        <w:tc>
          <w:tcPr>
            <w:tcW w:w="900" w:type="dxa"/>
          </w:tcPr>
          <w:p w14:paraId="1E8E341A" w14:textId="77777777" w:rsidR="00641AD9" w:rsidRPr="00F90837" w:rsidRDefault="00641AD9" w:rsidP="00911E7D">
            <w:pPr>
              <w:rPr>
                <w:rFonts w:cs="Arial"/>
                <w:sz w:val="18"/>
                <w:szCs w:val="18"/>
              </w:rPr>
            </w:pPr>
            <w:r>
              <w:rPr>
                <w:rFonts w:cs="Arial"/>
                <w:sz w:val="18"/>
                <w:szCs w:val="18"/>
              </w:rPr>
              <w:t>Comply</w:t>
            </w:r>
          </w:p>
        </w:tc>
        <w:tc>
          <w:tcPr>
            <w:tcW w:w="900" w:type="dxa"/>
          </w:tcPr>
          <w:p w14:paraId="50718F34" w14:textId="77777777" w:rsidR="00641AD9" w:rsidRPr="00F90837" w:rsidRDefault="00641AD9" w:rsidP="00911E7D">
            <w:pPr>
              <w:rPr>
                <w:rFonts w:cs="Arial"/>
                <w:sz w:val="18"/>
                <w:szCs w:val="18"/>
              </w:rPr>
            </w:pPr>
            <w:r>
              <w:rPr>
                <w:rFonts w:cs="Arial"/>
                <w:sz w:val="18"/>
                <w:szCs w:val="18"/>
              </w:rPr>
              <w:t>Partially Comply</w:t>
            </w:r>
          </w:p>
        </w:tc>
        <w:tc>
          <w:tcPr>
            <w:tcW w:w="1080" w:type="dxa"/>
          </w:tcPr>
          <w:p w14:paraId="2F8F9BDA" w14:textId="77777777" w:rsidR="00641AD9" w:rsidRPr="00F90837" w:rsidRDefault="00641AD9" w:rsidP="00911E7D">
            <w:pPr>
              <w:rPr>
                <w:rFonts w:cs="Arial"/>
                <w:sz w:val="18"/>
                <w:szCs w:val="18"/>
              </w:rPr>
            </w:pPr>
            <w:r>
              <w:rPr>
                <w:rFonts w:cs="Arial"/>
                <w:sz w:val="18"/>
                <w:szCs w:val="18"/>
              </w:rPr>
              <w:t>Complies with Future Capability</w:t>
            </w:r>
          </w:p>
        </w:tc>
        <w:tc>
          <w:tcPr>
            <w:tcW w:w="990" w:type="dxa"/>
          </w:tcPr>
          <w:p w14:paraId="335ACB7E" w14:textId="77777777" w:rsidR="00641AD9" w:rsidRPr="00F90837" w:rsidRDefault="00641AD9" w:rsidP="00911E7D">
            <w:pPr>
              <w:rPr>
                <w:rFonts w:cs="Arial"/>
                <w:sz w:val="18"/>
                <w:szCs w:val="18"/>
              </w:rPr>
            </w:pPr>
            <w:r>
              <w:rPr>
                <w:rFonts w:cs="Arial"/>
                <w:sz w:val="18"/>
                <w:szCs w:val="18"/>
              </w:rPr>
              <w:t>Does Not Comply</w:t>
            </w:r>
          </w:p>
        </w:tc>
      </w:tr>
      <w:tr w:rsidR="00641AD9" w:rsidRPr="00F90837" w14:paraId="46A56547" w14:textId="77777777" w:rsidTr="00911E7D">
        <w:trPr>
          <w:trHeight w:val="210"/>
          <w:tblHeader/>
        </w:trPr>
        <w:tc>
          <w:tcPr>
            <w:tcW w:w="738" w:type="dxa"/>
            <w:vMerge/>
            <w:shd w:val="clear" w:color="auto" w:fill="auto"/>
            <w:vAlign w:val="center"/>
          </w:tcPr>
          <w:p w14:paraId="54E8F73B" w14:textId="77777777" w:rsidR="00641AD9" w:rsidRDefault="00641AD9" w:rsidP="00911E7D">
            <w:pPr>
              <w:rPr>
                <w:rFonts w:cs="Arial"/>
                <w:sz w:val="18"/>
                <w:szCs w:val="18"/>
              </w:rPr>
            </w:pPr>
          </w:p>
        </w:tc>
        <w:tc>
          <w:tcPr>
            <w:tcW w:w="8262" w:type="dxa"/>
            <w:vMerge/>
            <w:shd w:val="clear" w:color="auto" w:fill="auto"/>
          </w:tcPr>
          <w:p w14:paraId="08616D66" w14:textId="77777777" w:rsidR="00641AD9" w:rsidRPr="00D231BC" w:rsidRDefault="00641AD9" w:rsidP="00911E7D">
            <w:pPr>
              <w:rPr>
                <w:rFonts w:cs="Arial"/>
                <w:b/>
                <w:sz w:val="18"/>
                <w:szCs w:val="18"/>
              </w:rPr>
            </w:pPr>
          </w:p>
        </w:tc>
        <w:tc>
          <w:tcPr>
            <w:tcW w:w="900" w:type="dxa"/>
          </w:tcPr>
          <w:p w14:paraId="1CAEA92A" w14:textId="77777777" w:rsidR="00641AD9" w:rsidRDefault="00641AD9" w:rsidP="00911E7D">
            <w:pPr>
              <w:rPr>
                <w:rFonts w:cs="Arial"/>
                <w:sz w:val="18"/>
                <w:szCs w:val="18"/>
              </w:rPr>
            </w:pPr>
          </w:p>
        </w:tc>
        <w:tc>
          <w:tcPr>
            <w:tcW w:w="900" w:type="dxa"/>
          </w:tcPr>
          <w:p w14:paraId="739C7231" w14:textId="77777777" w:rsidR="00641AD9" w:rsidRDefault="00641AD9" w:rsidP="00911E7D">
            <w:pPr>
              <w:rPr>
                <w:rFonts w:cs="Arial"/>
                <w:sz w:val="18"/>
                <w:szCs w:val="18"/>
              </w:rPr>
            </w:pPr>
          </w:p>
        </w:tc>
        <w:tc>
          <w:tcPr>
            <w:tcW w:w="1080" w:type="dxa"/>
          </w:tcPr>
          <w:p w14:paraId="53D5BC02" w14:textId="77777777" w:rsidR="00641AD9" w:rsidRDefault="00641AD9" w:rsidP="00911E7D">
            <w:pPr>
              <w:rPr>
                <w:rFonts w:cs="Arial"/>
                <w:sz w:val="18"/>
                <w:szCs w:val="18"/>
              </w:rPr>
            </w:pPr>
          </w:p>
        </w:tc>
        <w:tc>
          <w:tcPr>
            <w:tcW w:w="990" w:type="dxa"/>
          </w:tcPr>
          <w:p w14:paraId="499A7C75" w14:textId="77777777" w:rsidR="00641AD9" w:rsidRDefault="00641AD9" w:rsidP="00911E7D">
            <w:pPr>
              <w:rPr>
                <w:rFonts w:cs="Arial"/>
                <w:sz w:val="18"/>
                <w:szCs w:val="18"/>
              </w:rPr>
            </w:pPr>
          </w:p>
        </w:tc>
      </w:tr>
      <w:tr w:rsidR="00641AD9" w:rsidRPr="00F90837" w14:paraId="2ADCA91F" w14:textId="77777777" w:rsidTr="00B87DEE">
        <w:trPr>
          <w:trHeight w:val="503"/>
          <w:tblHeader/>
        </w:trPr>
        <w:tc>
          <w:tcPr>
            <w:tcW w:w="738" w:type="dxa"/>
            <w:vMerge/>
            <w:shd w:val="clear" w:color="auto" w:fill="auto"/>
            <w:vAlign w:val="center"/>
          </w:tcPr>
          <w:p w14:paraId="7B0B8567" w14:textId="77777777" w:rsidR="00641AD9" w:rsidRPr="00F90837" w:rsidRDefault="00641AD9" w:rsidP="00911E7D">
            <w:pPr>
              <w:rPr>
                <w:rFonts w:cs="Arial"/>
                <w:sz w:val="18"/>
                <w:szCs w:val="18"/>
              </w:rPr>
            </w:pPr>
          </w:p>
        </w:tc>
        <w:tc>
          <w:tcPr>
            <w:tcW w:w="12132" w:type="dxa"/>
            <w:gridSpan w:val="5"/>
            <w:shd w:val="clear" w:color="auto" w:fill="auto"/>
            <w:vAlign w:val="center"/>
          </w:tcPr>
          <w:p w14:paraId="3C73D1F2" w14:textId="77777777" w:rsidR="00641AD9" w:rsidRDefault="00641AD9" w:rsidP="00911E7D">
            <w:pPr>
              <w:rPr>
                <w:rFonts w:cs="Arial"/>
                <w:sz w:val="18"/>
                <w:szCs w:val="18"/>
              </w:rPr>
            </w:pPr>
            <w:r>
              <w:rPr>
                <w:rFonts w:cs="Arial"/>
                <w:sz w:val="18"/>
                <w:szCs w:val="18"/>
              </w:rPr>
              <w:t>Bidder Response:</w:t>
            </w:r>
          </w:p>
          <w:p w14:paraId="6288882A" w14:textId="77777777" w:rsidR="00641AD9" w:rsidRPr="00F90837" w:rsidRDefault="00641AD9" w:rsidP="00911E7D">
            <w:pPr>
              <w:rPr>
                <w:rFonts w:cs="Arial"/>
                <w:sz w:val="18"/>
                <w:szCs w:val="18"/>
              </w:rPr>
            </w:pPr>
          </w:p>
        </w:tc>
      </w:tr>
    </w:tbl>
    <w:p w14:paraId="6E50D962" w14:textId="77777777" w:rsidR="004918E7" w:rsidRDefault="004918E7" w:rsidP="004918E7">
      <w:pPr>
        <w:rPr>
          <w:sz w:val="18"/>
          <w:szCs w:val="18"/>
        </w:rPr>
      </w:pPr>
      <w:r>
        <w:rPr>
          <w:sz w:val="18"/>
          <w:szCs w:val="18"/>
        </w:rPr>
        <w:t>Any additional documentation can be inserted here:</w:t>
      </w:r>
    </w:p>
    <w:p w14:paraId="54CB02BA" w14:textId="2A9B585A" w:rsidR="004918E7" w:rsidRDefault="004918E7">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06967" w:rsidRPr="00F90837" w14:paraId="0FEF2CEA" w14:textId="77777777" w:rsidTr="00706967">
        <w:trPr>
          <w:trHeight w:val="210"/>
          <w:tblHeader/>
        </w:trPr>
        <w:tc>
          <w:tcPr>
            <w:tcW w:w="738" w:type="dxa"/>
            <w:vMerge w:val="restart"/>
            <w:shd w:val="clear" w:color="auto" w:fill="auto"/>
            <w:vAlign w:val="center"/>
          </w:tcPr>
          <w:p w14:paraId="1E79A9B5" w14:textId="778D570B" w:rsidR="00706967" w:rsidRPr="00F90837" w:rsidRDefault="00A10B59" w:rsidP="00911E7D">
            <w:pPr>
              <w:rPr>
                <w:rFonts w:cs="Arial"/>
                <w:sz w:val="18"/>
                <w:szCs w:val="18"/>
              </w:rPr>
            </w:pPr>
            <w:r>
              <w:rPr>
                <w:rFonts w:cs="Arial"/>
                <w:sz w:val="18"/>
                <w:szCs w:val="18"/>
              </w:rPr>
              <w:t>NGCS 80</w:t>
            </w:r>
            <w:r w:rsidR="00706967">
              <w:rPr>
                <w:rFonts w:cs="Arial"/>
                <w:sz w:val="18"/>
                <w:szCs w:val="18"/>
              </w:rPr>
              <w:t xml:space="preserve"> </w:t>
            </w:r>
          </w:p>
        </w:tc>
        <w:tc>
          <w:tcPr>
            <w:tcW w:w="8262" w:type="dxa"/>
            <w:vMerge w:val="restart"/>
            <w:shd w:val="clear" w:color="auto" w:fill="auto"/>
          </w:tcPr>
          <w:p w14:paraId="52D2FB50" w14:textId="77777777" w:rsidR="00706967" w:rsidRPr="00D231BC" w:rsidRDefault="00706967" w:rsidP="00FB65EB">
            <w:pPr>
              <w:rPr>
                <w:rFonts w:cs="Arial"/>
                <w:b/>
                <w:sz w:val="18"/>
                <w:szCs w:val="18"/>
              </w:rPr>
            </w:pPr>
            <w:r w:rsidRPr="00D231BC">
              <w:rPr>
                <w:rFonts w:cs="Arial"/>
                <w:b/>
                <w:sz w:val="18"/>
                <w:szCs w:val="18"/>
              </w:rPr>
              <w:t>Next Generation Core Services Elements (NGCS)</w:t>
            </w:r>
          </w:p>
          <w:p w14:paraId="784EBB7D" w14:textId="6821906E" w:rsidR="00706967" w:rsidRPr="00FB65EB" w:rsidRDefault="00706967" w:rsidP="00FB65EB">
            <w:pPr>
              <w:rPr>
                <w:rFonts w:cs="Arial"/>
                <w:b/>
                <w:sz w:val="18"/>
                <w:szCs w:val="18"/>
              </w:rPr>
            </w:pPr>
            <w:r w:rsidRPr="00FB65EB">
              <w:rPr>
                <w:rFonts w:cs="Arial"/>
                <w:b/>
                <w:sz w:val="18"/>
                <w:szCs w:val="18"/>
              </w:rPr>
              <w:t>Transfer to 7/10-Digit Numbers</w:t>
            </w:r>
            <w:r w:rsidRPr="00FB65EB">
              <w:rPr>
                <w:rFonts w:cs="Arial"/>
                <w:b/>
                <w:sz w:val="18"/>
                <w:szCs w:val="18"/>
              </w:rPr>
              <w:tab/>
            </w:r>
          </w:p>
          <w:p w14:paraId="266EE179" w14:textId="1A412F86" w:rsidR="00706967" w:rsidRPr="007E70AA" w:rsidRDefault="00706967" w:rsidP="00381128">
            <w:pPr>
              <w:rPr>
                <w:rFonts w:cs="Arial"/>
                <w:sz w:val="18"/>
                <w:szCs w:val="18"/>
              </w:rPr>
            </w:pPr>
            <w:r w:rsidRPr="00FB65EB">
              <w:rPr>
                <w:rFonts w:cs="Arial"/>
                <w:sz w:val="18"/>
                <w:szCs w:val="18"/>
              </w:rPr>
              <w:t xml:space="preserve">The </w:t>
            </w:r>
            <w:r w:rsidR="00381128">
              <w:rPr>
                <w:rFonts w:cs="Arial"/>
                <w:sz w:val="18"/>
                <w:szCs w:val="18"/>
              </w:rPr>
              <w:t>b</w:t>
            </w:r>
            <w:r w:rsidRPr="00FB65EB">
              <w:rPr>
                <w:rFonts w:cs="Arial"/>
                <w:sz w:val="18"/>
                <w:szCs w:val="18"/>
              </w:rPr>
              <w:t>idder’s solution shall be capable of transferring 911 calls to 7 or 10-digit numbers with the Calling Party Number (CPN).</w:t>
            </w:r>
            <w:r>
              <w:rPr>
                <w:rFonts w:cs="Arial"/>
                <w:sz w:val="18"/>
                <w:szCs w:val="18"/>
              </w:rPr>
              <w:t xml:space="preserve"> Describe how the solution meets or exceeds this requirement.</w:t>
            </w:r>
          </w:p>
        </w:tc>
        <w:tc>
          <w:tcPr>
            <w:tcW w:w="900" w:type="dxa"/>
          </w:tcPr>
          <w:p w14:paraId="06CCAFCF" w14:textId="77777777" w:rsidR="00706967" w:rsidRPr="00F90837" w:rsidRDefault="00706967" w:rsidP="00911E7D">
            <w:pPr>
              <w:rPr>
                <w:rFonts w:cs="Arial"/>
                <w:sz w:val="18"/>
                <w:szCs w:val="18"/>
              </w:rPr>
            </w:pPr>
            <w:r>
              <w:rPr>
                <w:rFonts w:cs="Arial"/>
                <w:sz w:val="18"/>
                <w:szCs w:val="18"/>
              </w:rPr>
              <w:t>Comply</w:t>
            </w:r>
          </w:p>
        </w:tc>
        <w:tc>
          <w:tcPr>
            <w:tcW w:w="900" w:type="dxa"/>
          </w:tcPr>
          <w:p w14:paraId="75814B4C" w14:textId="77777777" w:rsidR="00706967" w:rsidRPr="00F90837" w:rsidRDefault="00706967" w:rsidP="00911E7D">
            <w:pPr>
              <w:rPr>
                <w:rFonts w:cs="Arial"/>
                <w:sz w:val="18"/>
                <w:szCs w:val="18"/>
              </w:rPr>
            </w:pPr>
            <w:r>
              <w:rPr>
                <w:rFonts w:cs="Arial"/>
                <w:sz w:val="18"/>
                <w:szCs w:val="18"/>
              </w:rPr>
              <w:t>Partially Comply</w:t>
            </w:r>
          </w:p>
        </w:tc>
        <w:tc>
          <w:tcPr>
            <w:tcW w:w="1080" w:type="dxa"/>
          </w:tcPr>
          <w:p w14:paraId="7C329E2A" w14:textId="77777777" w:rsidR="00706967" w:rsidRPr="00F90837" w:rsidRDefault="00706967" w:rsidP="00911E7D">
            <w:pPr>
              <w:rPr>
                <w:rFonts w:cs="Arial"/>
                <w:sz w:val="18"/>
                <w:szCs w:val="18"/>
              </w:rPr>
            </w:pPr>
            <w:r>
              <w:rPr>
                <w:rFonts w:cs="Arial"/>
                <w:sz w:val="18"/>
                <w:szCs w:val="18"/>
              </w:rPr>
              <w:t>Complies with Future Capability</w:t>
            </w:r>
          </w:p>
        </w:tc>
        <w:tc>
          <w:tcPr>
            <w:tcW w:w="990" w:type="dxa"/>
          </w:tcPr>
          <w:p w14:paraId="3CEA9F54" w14:textId="77777777" w:rsidR="00706967" w:rsidRPr="00F90837" w:rsidRDefault="00706967" w:rsidP="00911E7D">
            <w:pPr>
              <w:rPr>
                <w:rFonts w:cs="Arial"/>
                <w:sz w:val="18"/>
                <w:szCs w:val="18"/>
              </w:rPr>
            </w:pPr>
            <w:r>
              <w:rPr>
                <w:rFonts w:cs="Arial"/>
                <w:sz w:val="18"/>
                <w:szCs w:val="18"/>
              </w:rPr>
              <w:t>Does Not Comply</w:t>
            </w:r>
          </w:p>
        </w:tc>
      </w:tr>
      <w:tr w:rsidR="00706967" w:rsidRPr="00F90837" w14:paraId="24E1E727" w14:textId="77777777" w:rsidTr="00911E7D">
        <w:trPr>
          <w:trHeight w:val="210"/>
          <w:tblHeader/>
        </w:trPr>
        <w:tc>
          <w:tcPr>
            <w:tcW w:w="738" w:type="dxa"/>
            <w:vMerge/>
            <w:shd w:val="clear" w:color="auto" w:fill="auto"/>
            <w:vAlign w:val="center"/>
          </w:tcPr>
          <w:p w14:paraId="46CE38F9" w14:textId="77777777" w:rsidR="00706967" w:rsidRDefault="00706967" w:rsidP="00911E7D">
            <w:pPr>
              <w:rPr>
                <w:rFonts w:cs="Arial"/>
                <w:sz w:val="18"/>
                <w:szCs w:val="18"/>
              </w:rPr>
            </w:pPr>
          </w:p>
        </w:tc>
        <w:tc>
          <w:tcPr>
            <w:tcW w:w="8262" w:type="dxa"/>
            <w:vMerge/>
            <w:shd w:val="clear" w:color="auto" w:fill="auto"/>
          </w:tcPr>
          <w:p w14:paraId="706C7E9F" w14:textId="77777777" w:rsidR="00706967" w:rsidRPr="00D231BC" w:rsidRDefault="00706967" w:rsidP="00FB65EB">
            <w:pPr>
              <w:rPr>
                <w:rFonts w:cs="Arial"/>
                <w:b/>
                <w:sz w:val="18"/>
                <w:szCs w:val="18"/>
              </w:rPr>
            </w:pPr>
          </w:p>
        </w:tc>
        <w:tc>
          <w:tcPr>
            <w:tcW w:w="900" w:type="dxa"/>
          </w:tcPr>
          <w:p w14:paraId="0D42959F" w14:textId="77777777" w:rsidR="00706967" w:rsidRDefault="00706967" w:rsidP="00911E7D">
            <w:pPr>
              <w:rPr>
                <w:rFonts w:cs="Arial"/>
                <w:sz w:val="18"/>
                <w:szCs w:val="18"/>
              </w:rPr>
            </w:pPr>
          </w:p>
        </w:tc>
        <w:tc>
          <w:tcPr>
            <w:tcW w:w="900" w:type="dxa"/>
          </w:tcPr>
          <w:p w14:paraId="4E72B1FA" w14:textId="77777777" w:rsidR="00706967" w:rsidRDefault="00706967" w:rsidP="00911E7D">
            <w:pPr>
              <w:rPr>
                <w:rFonts w:cs="Arial"/>
                <w:sz w:val="18"/>
                <w:szCs w:val="18"/>
              </w:rPr>
            </w:pPr>
          </w:p>
        </w:tc>
        <w:tc>
          <w:tcPr>
            <w:tcW w:w="1080" w:type="dxa"/>
          </w:tcPr>
          <w:p w14:paraId="2122AD06" w14:textId="77777777" w:rsidR="00706967" w:rsidRDefault="00706967" w:rsidP="00911E7D">
            <w:pPr>
              <w:rPr>
                <w:rFonts w:cs="Arial"/>
                <w:sz w:val="18"/>
                <w:szCs w:val="18"/>
              </w:rPr>
            </w:pPr>
          </w:p>
        </w:tc>
        <w:tc>
          <w:tcPr>
            <w:tcW w:w="990" w:type="dxa"/>
          </w:tcPr>
          <w:p w14:paraId="4A54738E" w14:textId="77777777" w:rsidR="00706967" w:rsidRDefault="00706967" w:rsidP="00911E7D">
            <w:pPr>
              <w:rPr>
                <w:rFonts w:cs="Arial"/>
                <w:sz w:val="18"/>
                <w:szCs w:val="18"/>
              </w:rPr>
            </w:pPr>
          </w:p>
        </w:tc>
      </w:tr>
      <w:tr w:rsidR="00706967" w:rsidRPr="00F90837" w14:paraId="42EF5137" w14:textId="77777777" w:rsidTr="00B87DEE">
        <w:trPr>
          <w:trHeight w:val="503"/>
          <w:tblHeader/>
        </w:trPr>
        <w:tc>
          <w:tcPr>
            <w:tcW w:w="738" w:type="dxa"/>
            <w:vMerge/>
            <w:shd w:val="clear" w:color="auto" w:fill="auto"/>
            <w:vAlign w:val="center"/>
          </w:tcPr>
          <w:p w14:paraId="659AC6DA" w14:textId="77777777" w:rsidR="00706967" w:rsidRPr="00F90837" w:rsidRDefault="00706967" w:rsidP="00911E7D">
            <w:pPr>
              <w:rPr>
                <w:rFonts w:cs="Arial"/>
                <w:sz w:val="18"/>
                <w:szCs w:val="18"/>
              </w:rPr>
            </w:pPr>
          </w:p>
        </w:tc>
        <w:tc>
          <w:tcPr>
            <w:tcW w:w="12132" w:type="dxa"/>
            <w:gridSpan w:val="5"/>
            <w:shd w:val="clear" w:color="auto" w:fill="auto"/>
            <w:vAlign w:val="center"/>
          </w:tcPr>
          <w:p w14:paraId="264CC2EC" w14:textId="77777777" w:rsidR="00706967" w:rsidRDefault="00706967" w:rsidP="00911E7D">
            <w:pPr>
              <w:rPr>
                <w:rFonts w:cs="Arial"/>
                <w:sz w:val="18"/>
                <w:szCs w:val="18"/>
              </w:rPr>
            </w:pPr>
            <w:r>
              <w:rPr>
                <w:rFonts w:cs="Arial"/>
                <w:sz w:val="18"/>
                <w:szCs w:val="18"/>
              </w:rPr>
              <w:t>Bidder Response:</w:t>
            </w:r>
          </w:p>
          <w:p w14:paraId="0CAF7A31" w14:textId="77777777" w:rsidR="00706967" w:rsidRPr="00F90837" w:rsidRDefault="00706967" w:rsidP="00911E7D">
            <w:pPr>
              <w:rPr>
                <w:rFonts w:cs="Arial"/>
                <w:sz w:val="18"/>
                <w:szCs w:val="18"/>
              </w:rPr>
            </w:pPr>
          </w:p>
        </w:tc>
      </w:tr>
    </w:tbl>
    <w:p w14:paraId="720B7349" w14:textId="77777777" w:rsidR="00FB65EB" w:rsidRDefault="00FB65EB" w:rsidP="00FB65EB">
      <w:pPr>
        <w:rPr>
          <w:sz w:val="18"/>
          <w:szCs w:val="18"/>
        </w:rPr>
      </w:pPr>
      <w:r>
        <w:rPr>
          <w:sz w:val="18"/>
          <w:szCs w:val="18"/>
        </w:rPr>
        <w:t>Any additional documentation can be inserted here:</w:t>
      </w:r>
    </w:p>
    <w:p w14:paraId="2499336A" w14:textId="24561E42" w:rsidR="00FB65EB" w:rsidRDefault="00FB65EB">
      <w:pPr>
        <w:rPr>
          <w:sz w:val="18"/>
          <w:szCs w:val="18"/>
        </w:rPr>
      </w:pPr>
    </w:p>
    <w:p w14:paraId="16D39F06" w14:textId="31906CE1" w:rsidR="00FB65EB" w:rsidRDefault="00D9024C">
      <w:pPr>
        <w:rPr>
          <w:sz w:val="18"/>
          <w:szCs w:val="18"/>
        </w:rPr>
      </w:pPr>
      <w:r>
        <w:rPr>
          <w:sz w:val="18"/>
          <w:szCs w:val="18"/>
        </w:rPr>
        <w:t>Any additional documentation can be inserted here:</w:t>
      </w:r>
    </w:p>
    <w:p w14:paraId="38E4404C" w14:textId="55E44000" w:rsidR="00FB65EB" w:rsidRDefault="00FB65EB">
      <w:pPr>
        <w:rPr>
          <w:b/>
          <w:sz w:val="18"/>
          <w:szCs w:val="18"/>
        </w:rPr>
      </w:pPr>
    </w:p>
    <w:p w14:paraId="3078241B" w14:textId="69A72F81" w:rsidR="00D9024C" w:rsidRDefault="00D9024C">
      <w:pPr>
        <w:rPr>
          <w:b/>
          <w:sz w:val="18"/>
          <w:szCs w:val="18"/>
        </w:rPr>
      </w:pPr>
    </w:p>
    <w:p w14:paraId="4DD666F1" w14:textId="4238D3F4" w:rsidR="00D9024C" w:rsidRDefault="00D9024C">
      <w:pPr>
        <w:rPr>
          <w:b/>
          <w:sz w:val="18"/>
          <w:szCs w:val="18"/>
        </w:rPr>
      </w:pPr>
    </w:p>
    <w:tbl>
      <w:tblPr>
        <w:tblpPr w:leftFromText="118" w:rightFromText="118" w:vertAnchor="text" w:tblpX="-342"/>
        <w:tblOverlap w:val="never"/>
        <w:tblW w:w="128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738"/>
        <w:gridCol w:w="8261"/>
        <w:gridCol w:w="900"/>
        <w:gridCol w:w="900"/>
        <w:gridCol w:w="1079"/>
        <w:gridCol w:w="992"/>
      </w:tblGrid>
      <w:tr w:rsidR="00946DDE" w:rsidRPr="00F90837" w14:paraId="6047048F" w14:textId="77777777" w:rsidTr="00D44DF5">
        <w:trPr>
          <w:trHeight w:val="166"/>
          <w:tblHeader/>
        </w:trPr>
        <w:tc>
          <w:tcPr>
            <w:tcW w:w="487" w:type="dxa"/>
            <w:vMerge w:val="restart"/>
            <w:shd w:val="clear" w:color="auto" w:fill="auto"/>
            <w:vAlign w:val="center"/>
          </w:tcPr>
          <w:p w14:paraId="366E77AF" w14:textId="77777777" w:rsidR="00946DDE" w:rsidRPr="00F90837" w:rsidRDefault="00946DDE" w:rsidP="00D44DF5">
            <w:pPr>
              <w:rPr>
                <w:rFonts w:cs="Arial"/>
                <w:sz w:val="18"/>
                <w:szCs w:val="18"/>
              </w:rPr>
            </w:pPr>
            <w:r>
              <w:rPr>
                <w:rFonts w:cs="Arial"/>
                <w:sz w:val="18"/>
                <w:szCs w:val="18"/>
              </w:rPr>
              <w:t>SVAL</w:t>
            </w:r>
            <w:r w:rsidRPr="000D1C40">
              <w:rPr>
                <w:rFonts w:cs="Arial"/>
                <w:sz w:val="18"/>
                <w:szCs w:val="18"/>
              </w:rPr>
              <w:t>-</w:t>
            </w:r>
            <w:r>
              <w:rPr>
                <w:rFonts w:cs="Arial"/>
                <w:sz w:val="18"/>
                <w:szCs w:val="18"/>
              </w:rPr>
              <w:t>1</w:t>
            </w:r>
          </w:p>
        </w:tc>
        <w:tc>
          <w:tcPr>
            <w:tcW w:w="5452" w:type="dxa"/>
            <w:vMerge w:val="restart"/>
            <w:shd w:val="clear" w:color="auto" w:fill="auto"/>
            <w:vAlign w:val="center"/>
          </w:tcPr>
          <w:p w14:paraId="46F2462C" w14:textId="77777777" w:rsidR="00946DDE" w:rsidRPr="0096578E" w:rsidRDefault="00946DDE" w:rsidP="00D44DF5">
            <w:pPr>
              <w:pStyle w:val="Level4"/>
              <w:numPr>
                <w:ilvl w:val="0"/>
                <w:numId w:val="0"/>
              </w:numPr>
              <w:ind w:left="-6"/>
              <w:rPr>
                <w:b/>
                <w:sz w:val="18"/>
                <w:szCs w:val="18"/>
              </w:rPr>
            </w:pPr>
            <w:r>
              <w:rPr>
                <w:b/>
                <w:sz w:val="18"/>
                <w:szCs w:val="18"/>
              </w:rPr>
              <w:t>Service Validation</w:t>
            </w:r>
          </w:p>
          <w:p w14:paraId="577AD868" w14:textId="77777777" w:rsidR="00946DDE" w:rsidRDefault="00946DDE" w:rsidP="00D44DF5">
            <w:pPr>
              <w:rPr>
                <w:sz w:val="18"/>
                <w:szCs w:val="18"/>
              </w:rPr>
            </w:pPr>
            <w:r w:rsidRPr="007E4782">
              <w:rPr>
                <w:sz w:val="18"/>
                <w:szCs w:val="18"/>
              </w:rPr>
              <w:t>Throughout the life of the contract, upon request of the Commission, Bidder shall allow for network testing and validation by a third-party entity, to verify that the service(s) and/or solution(s) are in compliance with the contract’s scope.</w:t>
            </w:r>
            <w:r>
              <w:rPr>
                <w:sz w:val="18"/>
                <w:szCs w:val="18"/>
              </w:rPr>
              <w:t xml:space="preserve"> </w:t>
            </w:r>
            <w:r>
              <w:rPr>
                <w:rFonts w:cs="Arial"/>
                <w:sz w:val="18"/>
                <w:szCs w:val="18"/>
              </w:rPr>
              <w:t xml:space="preserve"> Describe how the solution meets or exceeds this requirement.</w:t>
            </w:r>
          </w:p>
          <w:p w14:paraId="1ECCE021" w14:textId="77777777" w:rsidR="00946DDE" w:rsidRPr="007E4782" w:rsidRDefault="00946DDE" w:rsidP="00D44DF5">
            <w:pPr>
              <w:rPr>
                <w:sz w:val="18"/>
                <w:szCs w:val="18"/>
              </w:rPr>
            </w:pPr>
          </w:p>
        </w:tc>
        <w:tc>
          <w:tcPr>
            <w:tcW w:w="594" w:type="dxa"/>
          </w:tcPr>
          <w:p w14:paraId="34BF1D5E" w14:textId="77777777" w:rsidR="00946DDE" w:rsidRPr="00F90837" w:rsidRDefault="00946DDE" w:rsidP="00D44DF5">
            <w:pPr>
              <w:rPr>
                <w:rFonts w:cs="Arial"/>
                <w:sz w:val="18"/>
                <w:szCs w:val="18"/>
              </w:rPr>
            </w:pPr>
            <w:r>
              <w:rPr>
                <w:rFonts w:cs="Arial"/>
                <w:sz w:val="18"/>
                <w:szCs w:val="18"/>
              </w:rPr>
              <w:t>Comply</w:t>
            </w:r>
          </w:p>
        </w:tc>
        <w:tc>
          <w:tcPr>
            <w:tcW w:w="594" w:type="dxa"/>
          </w:tcPr>
          <w:p w14:paraId="22D66EA6" w14:textId="77777777" w:rsidR="00946DDE" w:rsidRPr="00F90837" w:rsidRDefault="00946DDE" w:rsidP="00D44DF5">
            <w:pPr>
              <w:rPr>
                <w:rFonts w:cs="Arial"/>
                <w:sz w:val="18"/>
                <w:szCs w:val="18"/>
              </w:rPr>
            </w:pPr>
            <w:r>
              <w:rPr>
                <w:rFonts w:cs="Arial"/>
                <w:sz w:val="18"/>
                <w:szCs w:val="18"/>
              </w:rPr>
              <w:t>Partially Comply</w:t>
            </w:r>
          </w:p>
        </w:tc>
        <w:tc>
          <w:tcPr>
            <w:tcW w:w="712" w:type="dxa"/>
          </w:tcPr>
          <w:p w14:paraId="175FA56F" w14:textId="77777777" w:rsidR="00946DDE" w:rsidRPr="00F90837" w:rsidRDefault="00946DDE" w:rsidP="00D44DF5">
            <w:pPr>
              <w:rPr>
                <w:rFonts w:cs="Arial"/>
                <w:sz w:val="18"/>
                <w:szCs w:val="18"/>
              </w:rPr>
            </w:pPr>
            <w:r>
              <w:rPr>
                <w:rFonts w:cs="Arial"/>
                <w:sz w:val="18"/>
                <w:szCs w:val="18"/>
              </w:rPr>
              <w:t>Complies with Future Capability</w:t>
            </w:r>
          </w:p>
        </w:tc>
        <w:tc>
          <w:tcPr>
            <w:tcW w:w="653" w:type="dxa"/>
          </w:tcPr>
          <w:p w14:paraId="4B5A3F9B" w14:textId="77777777" w:rsidR="00946DDE" w:rsidRPr="00F90837" w:rsidRDefault="00946DDE" w:rsidP="00D44DF5">
            <w:pPr>
              <w:rPr>
                <w:rFonts w:cs="Arial"/>
                <w:sz w:val="18"/>
                <w:szCs w:val="18"/>
              </w:rPr>
            </w:pPr>
            <w:r>
              <w:rPr>
                <w:rFonts w:cs="Arial"/>
                <w:sz w:val="18"/>
                <w:szCs w:val="18"/>
              </w:rPr>
              <w:t>Does Not Comply</w:t>
            </w:r>
          </w:p>
        </w:tc>
      </w:tr>
      <w:tr w:rsidR="00946DDE" w14:paraId="278CCA6A" w14:textId="77777777" w:rsidTr="00D44DF5">
        <w:trPr>
          <w:trHeight w:val="166"/>
          <w:tblHeader/>
        </w:trPr>
        <w:tc>
          <w:tcPr>
            <w:tcW w:w="487" w:type="dxa"/>
            <w:vMerge/>
            <w:shd w:val="clear" w:color="auto" w:fill="auto"/>
            <w:vAlign w:val="center"/>
          </w:tcPr>
          <w:p w14:paraId="1F86C754" w14:textId="77777777" w:rsidR="00946DDE" w:rsidRPr="000D1C40" w:rsidRDefault="00946DDE" w:rsidP="00D44DF5">
            <w:pPr>
              <w:rPr>
                <w:rFonts w:cs="Arial"/>
                <w:sz w:val="18"/>
                <w:szCs w:val="18"/>
              </w:rPr>
            </w:pPr>
          </w:p>
        </w:tc>
        <w:tc>
          <w:tcPr>
            <w:tcW w:w="5452" w:type="dxa"/>
            <w:vMerge/>
            <w:shd w:val="clear" w:color="auto" w:fill="auto"/>
            <w:vAlign w:val="center"/>
          </w:tcPr>
          <w:p w14:paraId="1099B224" w14:textId="77777777" w:rsidR="00946DDE" w:rsidRPr="0096578E" w:rsidRDefault="00946DDE" w:rsidP="00D44DF5">
            <w:pPr>
              <w:pStyle w:val="Level4"/>
              <w:numPr>
                <w:ilvl w:val="0"/>
                <w:numId w:val="0"/>
              </w:numPr>
              <w:ind w:left="-132"/>
              <w:rPr>
                <w:b/>
                <w:sz w:val="18"/>
                <w:szCs w:val="18"/>
              </w:rPr>
            </w:pPr>
          </w:p>
        </w:tc>
        <w:tc>
          <w:tcPr>
            <w:tcW w:w="594" w:type="dxa"/>
          </w:tcPr>
          <w:p w14:paraId="7353D3A2" w14:textId="77777777" w:rsidR="00946DDE" w:rsidRDefault="00946DDE" w:rsidP="00D44DF5">
            <w:pPr>
              <w:rPr>
                <w:rFonts w:cs="Arial"/>
                <w:sz w:val="18"/>
                <w:szCs w:val="18"/>
              </w:rPr>
            </w:pPr>
          </w:p>
        </w:tc>
        <w:tc>
          <w:tcPr>
            <w:tcW w:w="594" w:type="dxa"/>
          </w:tcPr>
          <w:p w14:paraId="71EAF5C5" w14:textId="77777777" w:rsidR="00946DDE" w:rsidRDefault="00946DDE" w:rsidP="00D44DF5">
            <w:pPr>
              <w:rPr>
                <w:rFonts w:cs="Arial"/>
                <w:sz w:val="18"/>
                <w:szCs w:val="18"/>
              </w:rPr>
            </w:pPr>
          </w:p>
        </w:tc>
        <w:tc>
          <w:tcPr>
            <w:tcW w:w="712" w:type="dxa"/>
          </w:tcPr>
          <w:p w14:paraId="5DE37396" w14:textId="77777777" w:rsidR="00946DDE" w:rsidRDefault="00946DDE" w:rsidP="00D44DF5">
            <w:pPr>
              <w:rPr>
                <w:rFonts w:cs="Arial"/>
                <w:sz w:val="18"/>
                <w:szCs w:val="18"/>
              </w:rPr>
            </w:pPr>
          </w:p>
        </w:tc>
        <w:tc>
          <w:tcPr>
            <w:tcW w:w="653" w:type="dxa"/>
          </w:tcPr>
          <w:p w14:paraId="79D6266B" w14:textId="77777777" w:rsidR="00946DDE" w:rsidRDefault="00946DDE" w:rsidP="00D44DF5">
            <w:pPr>
              <w:rPr>
                <w:rFonts w:cs="Arial"/>
                <w:sz w:val="18"/>
                <w:szCs w:val="18"/>
              </w:rPr>
            </w:pPr>
          </w:p>
        </w:tc>
      </w:tr>
      <w:tr w:rsidR="00946DDE" w:rsidRPr="00F90837" w14:paraId="6F22FD41" w14:textId="77777777" w:rsidTr="00D44DF5">
        <w:trPr>
          <w:trHeight w:val="331"/>
          <w:tblHeader/>
        </w:trPr>
        <w:tc>
          <w:tcPr>
            <w:tcW w:w="487" w:type="dxa"/>
            <w:vMerge/>
            <w:shd w:val="clear" w:color="auto" w:fill="auto"/>
            <w:vAlign w:val="center"/>
          </w:tcPr>
          <w:p w14:paraId="5F3DFB94" w14:textId="77777777" w:rsidR="00946DDE" w:rsidRPr="00F90837" w:rsidRDefault="00946DDE" w:rsidP="00D44DF5">
            <w:pPr>
              <w:rPr>
                <w:rFonts w:cs="Arial"/>
                <w:sz w:val="18"/>
                <w:szCs w:val="18"/>
              </w:rPr>
            </w:pPr>
          </w:p>
        </w:tc>
        <w:tc>
          <w:tcPr>
            <w:tcW w:w="8007" w:type="dxa"/>
            <w:gridSpan w:val="5"/>
            <w:shd w:val="clear" w:color="auto" w:fill="auto"/>
            <w:vAlign w:val="center"/>
          </w:tcPr>
          <w:p w14:paraId="67E94A02" w14:textId="77777777" w:rsidR="00946DDE" w:rsidRDefault="00946DDE" w:rsidP="00D44DF5">
            <w:pPr>
              <w:rPr>
                <w:rFonts w:cs="Arial"/>
                <w:sz w:val="18"/>
                <w:szCs w:val="18"/>
              </w:rPr>
            </w:pPr>
            <w:r>
              <w:rPr>
                <w:rFonts w:cs="Arial"/>
                <w:sz w:val="18"/>
                <w:szCs w:val="18"/>
              </w:rPr>
              <w:t>Bidder Response:</w:t>
            </w:r>
          </w:p>
          <w:p w14:paraId="7BC9287B" w14:textId="77777777" w:rsidR="00946DDE" w:rsidRPr="00F90837" w:rsidRDefault="00946DDE" w:rsidP="00D44DF5">
            <w:pPr>
              <w:rPr>
                <w:rFonts w:cs="Arial"/>
                <w:sz w:val="18"/>
                <w:szCs w:val="18"/>
              </w:rPr>
            </w:pPr>
          </w:p>
        </w:tc>
      </w:tr>
    </w:tbl>
    <w:p w14:paraId="19281827" w14:textId="0056542B" w:rsidR="00D9024C" w:rsidRDefault="00D9024C">
      <w:pPr>
        <w:rPr>
          <w:b/>
          <w:sz w:val="18"/>
          <w:szCs w:val="18"/>
        </w:rPr>
      </w:pPr>
    </w:p>
    <w:p w14:paraId="0AE7B730" w14:textId="4B29A558" w:rsidR="00D9024C" w:rsidRDefault="00D9024C">
      <w:pPr>
        <w:rPr>
          <w:b/>
          <w:sz w:val="18"/>
          <w:szCs w:val="18"/>
        </w:rPr>
      </w:pPr>
    </w:p>
    <w:p w14:paraId="17B8F724" w14:textId="19CBA978" w:rsidR="00D9024C" w:rsidRDefault="00D9024C">
      <w:pPr>
        <w:rPr>
          <w:b/>
          <w:sz w:val="18"/>
          <w:szCs w:val="18"/>
        </w:rPr>
      </w:pPr>
    </w:p>
    <w:p w14:paraId="353121DB" w14:textId="334CEE1C" w:rsidR="00D9024C" w:rsidRDefault="00D9024C">
      <w:pPr>
        <w:rPr>
          <w:b/>
          <w:sz w:val="18"/>
          <w:szCs w:val="18"/>
        </w:rPr>
      </w:pPr>
    </w:p>
    <w:p w14:paraId="29576B16" w14:textId="375CFA92" w:rsidR="00D9024C" w:rsidRDefault="00D9024C">
      <w:pPr>
        <w:rPr>
          <w:b/>
          <w:sz w:val="18"/>
          <w:szCs w:val="18"/>
        </w:rPr>
      </w:pPr>
    </w:p>
    <w:p w14:paraId="0505823E" w14:textId="134B3FA1" w:rsidR="00D9024C" w:rsidRDefault="00D9024C">
      <w:pPr>
        <w:rPr>
          <w:b/>
          <w:sz w:val="18"/>
          <w:szCs w:val="18"/>
        </w:rPr>
      </w:pPr>
    </w:p>
    <w:p w14:paraId="48D4C068" w14:textId="77777777" w:rsidR="00D9024C" w:rsidRPr="00AE4B82" w:rsidRDefault="00D9024C">
      <w:pPr>
        <w:rPr>
          <w:b/>
          <w:sz w:val="18"/>
          <w:szCs w:val="18"/>
        </w:rPr>
      </w:pPr>
    </w:p>
    <w:p w14:paraId="16100BDE" w14:textId="5255D55D" w:rsidR="00FB65EB" w:rsidRPr="00AE4B82" w:rsidRDefault="00FB65EB">
      <w:pPr>
        <w:rPr>
          <w:b/>
          <w:sz w:val="18"/>
          <w:szCs w:val="18"/>
        </w:rPr>
      </w:pPr>
      <w:r w:rsidRPr="00AE4B82">
        <w:rPr>
          <w:b/>
          <w:sz w:val="18"/>
          <w:szCs w:val="18"/>
        </w:rPr>
        <w:t>OPTIONAL SERVICE</w:t>
      </w: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06967" w:rsidRPr="00F90837" w14:paraId="0C4A231C" w14:textId="77777777" w:rsidTr="00706967">
        <w:trPr>
          <w:trHeight w:val="210"/>
          <w:tblHeader/>
        </w:trPr>
        <w:tc>
          <w:tcPr>
            <w:tcW w:w="738" w:type="dxa"/>
            <w:vMerge w:val="restart"/>
            <w:shd w:val="clear" w:color="auto" w:fill="auto"/>
            <w:vAlign w:val="center"/>
          </w:tcPr>
          <w:p w14:paraId="11C612FC" w14:textId="701D73D6" w:rsidR="00706967" w:rsidRPr="00F90837" w:rsidRDefault="00A10B59" w:rsidP="00911E7D">
            <w:pPr>
              <w:rPr>
                <w:rFonts w:cs="Arial"/>
                <w:sz w:val="18"/>
                <w:szCs w:val="18"/>
              </w:rPr>
            </w:pPr>
            <w:r>
              <w:rPr>
                <w:rFonts w:cs="Arial"/>
                <w:sz w:val="18"/>
                <w:szCs w:val="18"/>
              </w:rPr>
              <w:t>NGCS 81</w:t>
            </w:r>
            <w:r w:rsidR="00706967">
              <w:rPr>
                <w:rFonts w:cs="Arial"/>
                <w:sz w:val="18"/>
                <w:szCs w:val="18"/>
              </w:rPr>
              <w:t xml:space="preserve"> </w:t>
            </w:r>
          </w:p>
        </w:tc>
        <w:tc>
          <w:tcPr>
            <w:tcW w:w="8262" w:type="dxa"/>
            <w:vMerge w:val="restart"/>
            <w:shd w:val="clear" w:color="auto" w:fill="auto"/>
          </w:tcPr>
          <w:p w14:paraId="76D31A0C" w14:textId="77777777" w:rsidR="00706967" w:rsidRPr="00D231BC" w:rsidRDefault="00706967" w:rsidP="00911E7D">
            <w:pPr>
              <w:rPr>
                <w:rFonts w:cs="Arial"/>
                <w:b/>
                <w:sz w:val="18"/>
                <w:szCs w:val="18"/>
              </w:rPr>
            </w:pPr>
            <w:r w:rsidRPr="00D231BC">
              <w:rPr>
                <w:rFonts w:cs="Arial"/>
                <w:b/>
                <w:sz w:val="18"/>
                <w:szCs w:val="18"/>
              </w:rPr>
              <w:t>Next Generation Core Services Elements (NGCS)</w:t>
            </w:r>
          </w:p>
          <w:p w14:paraId="6F4B2173" w14:textId="77777777" w:rsidR="00706967" w:rsidRPr="007E70AA" w:rsidRDefault="00706967" w:rsidP="007E70AA">
            <w:pPr>
              <w:rPr>
                <w:rFonts w:cs="Arial"/>
                <w:b/>
                <w:sz w:val="18"/>
                <w:szCs w:val="18"/>
              </w:rPr>
            </w:pPr>
            <w:r w:rsidRPr="007E70AA">
              <w:rPr>
                <w:rFonts w:cs="Arial"/>
                <w:b/>
                <w:sz w:val="18"/>
                <w:szCs w:val="18"/>
              </w:rPr>
              <w:t>OPTIONAL SERVICES</w:t>
            </w:r>
          </w:p>
          <w:p w14:paraId="67F3E1D4" w14:textId="175B16F2" w:rsidR="00706967" w:rsidRPr="007E70AA" w:rsidRDefault="00706967" w:rsidP="007E70AA">
            <w:pPr>
              <w:rPr>
                <w:rFonts w:cs="Arial"/>
                <w:b/>
                <w:sz w:val="18"/>
                <w:szCs w:val="18"/>
              </w:rPr>
            </w:pPr>
            <w:r w:rsidRPr="007E70AA">
              <w:rPr>
                <w:rFonts w:cs="Arial"/>
                <w:b/>
                <w:sz w:val="18"/>
                <w:szCs w:val="18"/>
              </w:rPr>
              <w:t>NG911 Applications and Alarm Integration</w:t>
            </w:r>
          </w:p>
          <w:p w14:paraId="2763B038" w14:textId="43120F51" w:rsidR="00706967" w:rsidRPr="007E70AA" w:rsidRDefault="00706967" w:rsidP="007E70AA">
            <w:pPr>
              <w:rPr>
                <w:rFonts w:cs="Arial"/>
                <w:b/>
                <w:sz w:val="18"/>
                <w:szCs w:val="18"/>
              </w:rPr>
            </w:pPr>
            <w:r w:rsidRPr="007E70AA">
              <w:rPr>
                <w:rFonts w:cs="Arial"/>
                <w:b/>
                <w:sz w:val="18"/>
                <w:szCs w:val="18"/>
              </w:rPr>
              <w:t>Alarm Integration Description</w:t>
            </w:r>
          </w:p>
          <w:p w14:paraId="2A99F011" w14:textId="6ECC61BD" w:rsidR="00706967" w:rsidRPr="007E70AA" w:rsidRDefault="00706967" w:rsidP="009A0718">
            <w:pPr>
              <w:rPr>
                <w:rFonts w:cs="Arial"/>
                <w:sz w:val="18"/>
                <w:szCs w:val="18"/>
              </w:rPr>
            </w:pPr>
            <w:r w:rsidRPr="007E70AA">
              <w:rPr>
                <w:rFonts w:cs="Arial"/>
                <w:sz w:val="18"/>
                <w:szCs w:val="18"/>
              </w:rPr>
              <w:t xml:space="preserve">NG911 provides for the capability to have alarm companies integrate directly with the ESInet and use the NGCS </w:t>
            </w:r>
            <w:r w:rsidR="007F54E3">
              <w:rPr>
                <w:rFonts w:cs="Arial"/>
                <w:sz w:val="18"/>
                <w:szCs w:val="18"/>
              </w:rPr>
              <w:t>for routing of the alarm and</w:t>
            </w:r>
            <w:r w:rsidRPr="007E70AA">
              <w:rPr>
                <w:rFonts w:cs="Arial"/>
                <w:sz w:val="18"/>
                <w:szCs w:val="18"/>
              </w:rPr>
              <w:t xml:space="preserve"> associated data. </w:t>
            </w:r>
            <w:r>
              <w:rPr>
                <w:rFonts w:cs="Arial"/>
                <w:sz w:val="18"/>
                <w:szCs w:val="18"/>
              </w:rPr>
              <w:t>D</w:t>
            </w:r>
            <w:r w:rsidRPr="007E70AA">
              <w:rPr>
                <w:rFonts w:cs="Arial"/>
                <w:sz w:val="18"/>
                <w:szCs w:val="18"/>
              </w:rPr>
              <w:t xml:space="preserve">escribe bidder’s experience with </w:t>
            </w:r>
            <w:r>
              <w:rPr>
                <w:rFonts w:cs="Arial"/>
                <w:sz w:val="18"/>
                <w:szCs w:val="18"/>
              </w:rPr>
              <w:t>integrating</w:t>
            </w:r>
            <w:r w:rsidRPr="007E70AA">
              <w:rPr>
                <w:rFonts w:cs="Arial"/>
                <w:sz w:val="18"/>
                <w:szCs w:val="18"/>
              </w:rPr>
              <w:t xml:space="preserve"> alarms, sensors, and other non-int</w:t>
            </w:r>
            <w:r w:rsidR="007F54E3">
              <w:rPr>
                <w:rFonts w:cs="Arial"/>
                <w:sz w:val="18"/>
                <w:szCs w:val="18"/>
              </w:rPr>
              <w:t>eractive call types with bidder’s</w:t>
            </w:r>
            <w:r w:rsidRPr="007E70AA">
              <w:rPr>
                <w:rFonts w:cs="Arial"/>
                <w:sz w:val="18"/>
                <w:szCs w:val="18"/>
              </w:rPr>
              <w:t xml:space="preserve"> NGCS solution and include separate pricing. </w:t>
            </w:r>
          </w:p>
        </w:tc>
        <w:tc>
          <w:tcPr>
            <w:tcW w:w="900" w:type="dxa"/>
          </w:tcPr>
          <w:p w14:paraId="6E9B9470" w14:textId="77777777" w:rsidR="00706967" w:rsidRPr="00F90837" w:rsidRDefault="00706967" w:rsidP="00911E7D">
            <w:pPr>
              <w:rPr>
                <w:rFonts w:cs="Arial"/>
                <w:sz w:val="18"/>
                <w:szCs w:val="18"/>
              </w:rPr>
            </w:pPr>
            <w:r>
              <w:rPr>
                <w:rFonts w:cs="Arial"/>
                <w:sz w:val="18"/>
                <w:szCs w:val="18"/>
              </w:rPr>
              <w:t>Comply</w:t>
            </w:r>
          </w:p>
        </w:tc>
        <w:tc>
          <w:tcPr>
            <w:tcW w:w="900" w:type="dxa"/>
          </w:tcPr>
          <w:p w14:paraId="619A8BD7" w14:textId="77777777" w:rsidR="00706967" w:rsidRPr="00F90837" w:rsidRDefault="00706967" w:rsidP="00911E7D">
            <w:pPr>
              <w:rPr>
                <w:rFonts w:cs="Arial"/>
                <w:sz w:val="18"/>
                <w:szCs w:val="18"/>
              </w:rPr>
            </w:pPr>
            <w:r>
              <w:rPr>
                <w:rFonts w:cs="Arial"/>
                <w:sz w:val="18"/>
                <w:szCs w:val="18"/>
              </w:rPr>
              <w:t>Partially Comply</w:t>
            </w:r>
          </w:p>
        </w:tc>
        <w:tc>
          <w:tcPr>
            <w:tcW w:w="1080" w:type="dxa"/>
          </w:tcPr>
          <w:p w14:paraId="00F39A64" w14:textId="77777777" w:rsidR="00706967" w:rsidRPr="00F90837" w:rsidRDefault="00706967" w:rsidP="00911E7D">
            <w:pPr>
              <w:rPr>
                <w:rFonts w:cs="Arial"/>
                <w:sz w:val="18"/>
                <w:szCs w:val="18"/>
              </w:rPr>
            </w:pPr>
            <w:r>
              <w:rPr>
                <w:rFonts w:cs="Arial"/>
                <w:sz w:val="18"/>
                <w:szCs w:val="18"/>
              </w:rPr>
              <w:t>Complies with Future Capability</w:t>
            </w:r>
          </w:p>
        </w:tc>
        <w:tc>
          <w:tcPr>
            <w:tcW w:w="990" w:type="dxa"/>
          </w:tcPr>
          <w:p w14:paraId="1C76954B" w14:textId="77777777" w:rsidR="00706967" w:rsidRPr="00F90837" w:rsidRDefault="00706967" w:rsidP="00911E7D">
            <w:pPr>
              <w:rPr>
                <w:rFonts w:cs="Arial"/>
                <w:sz w:val="18"/>
                <w:szCs w:val="18"/>
              </w:rPr>
            </w:pPr>
            <w:r>
              <w:rPr>
                <w:rFonts w:cs="Arial"/>
                <w:sz w:val="18"/>
                <w:szCs w:val="18"/>
              </w:rPr>
              <w:t>Does Not Comply</w:t>
            </w:r>
          </w:p>
        </w:tc>
      </w:tr>
      <w:tr w:rsidR="00706967" w:rsidRPr="00F90837" w14:paraId="01280012" w14:textId="77777777" w:rsidTr="00911E7D">
        <w:trPr>
          <w:trHeight w:val="210"/>
          <w:tblHeader/>
        </w:trPr>
        <w:tc>
          <w:tcPr>
            <w:tcW w:w="738" w:type="dxa"/>
            <w:vMerge/>
            <w:shd w:val="clear" w:color="auto" w:fill="auto"/>
            <w:vAlign w:val="center"/>
          </w:tcPr>
          <w:p w14:paraId="32249C1B" w14:textId="77777777" w:rsidR="00706967" w:rsidRDefault="00706967" w:rsidP="00911E7D">
            <w:pPr>
              <w:rPr>
                <w:rFonts w:cs="Arial"/>
                <w:sz w:val="18"/>
                <w:szCs w:val="18"/>
              </w:rPr>
            </w:pPr>
          </w:p>
        </w:tc>
        <w:tc>
          <w:tcPr>
            <w:tcW w:w="8262" w:type="dxa"/>
            <w:vMerge/>
            <w:shd w:val="clear" w:color="auto" w:fill="auto"/>
          </w:tcPr>
          <w:p w14:paraId="41857C85" w14:textId="77777777" w:rsidR="00706967" w:rsidRPr="00D231BC" w:rsidRDefault="00706967" w:rsidP="00911E7D">
            <w:pPr>
              <w:rPr>
                <w:rFonts w:cs="Arial"/>
                <w:b/>
                <w:sz w:val="18"/>
                <w:szCs w:val="18"/>
              </w:rPr>
            </w:pPr>
          </w:p>
        </w:tc>
        <w:tc>
          <w:tcPr>
            <w:tcW w:w="900" w:type="dxa"/>
          </w:tcPr>
          <w:p w14:paraId="3906C372" w14:textId="77777777" w:rsidR="00706967" w:rsidRDefault="00706967" w:rsidP="00911E7D">
            <w:pPr>
              <w:rPr>
                <w:rFonts w:cs="Arial"/>
                <w:sz w:val="18"/>
                <w:szCs w:val="18"/>
              </w:rPr>
            </w:pPr>
          </w:p>
        </w:tc>
        <w:tc>
          <w:tcPr>
            <w:tcW w:w="900" w:type="dxa"/>
          </w:tcPr>
          <w:p w14:paraId="5384D10B" w14:textId="77777777" w:rsidR="00706967" w:rsidRDefault="00706967" w:rsidP="00911E7D">
            <w:pPr>
              <w:rPr>
                <w:rFonts w:cs="Arial"/>
                <w:sz w:val="18"/>
                <w:szCs w:val="18"/>
              </w:rPr>
            </w:pPr>
          </w:p>
        </w:tc>
        <w:tc>
          <w:tcPr>
            <w:tcW w:w="1080" w:type="dxa"/>
          </w:tcPr>
          <w:p w14:paraId="29546AAA" w14:textId="77777777" w:rsidR="00706967" w:rsidRDefault="00706967" w:rsidP="00911E7D">
            <w:pPr>
              <w:rPr>
                <w:rFonts w:cs="Arial"/>
                <w:sz w:val="18"/>
                <w:szCs w:val="18"/>
              </w:rPr>
            </w:pPr>
          </w:p>
        </w:tc>
        <w:tc>
          <w:tcPr>
            <w:tcW w:w="990" w:type="dxa"/>
          </w:tcPr>
          <w:p w14:paraId="268CC32B" w14:textId="77777777" w:rsidR="00706967" w:rsidRDefault="00706967" w:rsidP="00911E7D">
            <w:pPr>
              <w:rPr>
                <w:rFonts w:cs="Arial"/>
                <w:sz w:val="18"/>
                <w:szCs w:val="18"/>
              </w:rPr>
            </w:pPr>
          </w:p>
        </w:tc>
      </w:tr>
      <w:tr w:rsidR="00706967" w:rsidRPr="00F90837" w14:paraId="114BDE41" w14:textId="77777777" w:rsidTr="00B87DEE">
        <w:trPr>
          <w:trHeight w:val="503"/>
          <w:tblHeader/>
        </w:trPr>
        <w:tc>
          <w:tcPr>
            <w:tcW w:w="738" w:type="dxa"/>
            <w:vMerge/>
            <w:shd w:val="clear" w:color="auto" w:fill="auto"/>
            <w:vAlign w:val="center"/>
          </w:tcPr>
          <w:p w14:paraId="1331A561" w14:textId="77777777" w:rsidR="00706967" w:rsidRPr="00F90837" w:rsidRDefault="00706967" w:rsidP="00911E7D">
            <w:pPr>
              <w:rPr>
                <w:rFonts w:cs="Arial"/>
                <w:sz w:val="18"/>
                <w:szCs w:val="18"/>
              </w:rPr>
            </w:pPr>
          </w:p>
        </w:tc>
        <w:tc>
          <w:tcPr>
            <w:tcW w:w="12132" w:type="dxa"/>
            <w:gridSpan w:val="5"/>
            <w:shd w:val="clear" w:color="auto" w:fill="auto"/>
            <w:vAlign w:val="center"/>
          </w:tcPr>
          <w:p w14:paraId="01A7A0EF" w14:textId="77777777" w:rsidR="00706967" w:rsidRDefault="00706967" w:rsidP="00911E7D">
            <w:pPr>
              <w:rPr>
                <w:rFonts w:cs="Arial"/>
                <w:sz w:val="18"/>
                <w:szCs w:val="18"/>
              </w:rPr>
            </w:pPr>
            <w:r>
              <w:rPr>
                <w:rFonts w:cs="Arial"/>
                <w:sz w:val="18"/>
                <w:szCs w:val="18"/>
              </w:rPr>
              <w:t>Bidder Response:</w:t>
            </w:r>
          </w:p>
          <w:p w14:paraId="49C7CE8D" w14:textId="77777777" w:rsidR="00706967" w:rsidRPr="00F90837" w:rsidRDefault="00706967" w:rsidP="00911E7D">
            <w:pPr>
              <w:rPr>
                <w:rFonts w:cs="Arial"/>
                <w:sz w:val="18"/>
                <w:szCs w:val="18"/>
              </w:rPr>
            </w:pPr>
          </w:p>
        </w:tc>
      </w:tr>
    </w:tbl>
    <w:p w14:paraId="269A0DBA" w14:textId="0EA98789" w:rsidR="004918E7" w:rsidRDefault="004918E7" w:rsidP="004918E7">
      <w:pPr>
        <w:rPr>
          <w:sz w:val="18"/>
          <w:szCs w:val="18"/>
        </w:rPr>
      </w:pPr>
      <w:r>
        <w:rPr>
          <w:sz w:val="18"/>
          <w:szCs w:val="18"/>
        </w:rPr>
        <w:t>Any additional documentation can be inserted here:</w:t>
      </w:r>
    </w:p>
    <w:p w14:paraId="18C15994" w14:textId="77777777" w:rsidR="00F708B2" w:rsidRDefault="00F708B2" w:rsidP="004918E7">
      <w:pPr>
        <w:rPr>
          <w:sz w:val="18"/>
          <w:szCs w:val="18"/>
        </w:rPr>
      </w:pPr>
    </w:p>
    <w:tbl>
      <w:tblPr>
        <w:tblpPr w:leftFromText="118" w:rightFromText="118" w:vertAnchor="text" w:tblpX="-342"/>
        <w:tblOverlap w:val="never"/>
        <w:tblW w:w="128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738"/>
        <w:gridCol w:w="8261"/>
        <w:gridCol w:w="900"/>
        <w:gridCol w:w="900"/>
        <w:gridCol w:w="1079"/>
        <w:gridCol w:w="992"/>
      </w:tblGrid>
      <w:tr w:rsidR="00946DDE" w:rsidRPr="00F90837" w14:paraId="40983E7F" w14:textId="77777777" w:rsidTr="00D44DF5">
        <w:trPr>
          <w:trHeight w:val="166"/>
          <w:tblHeader/>
        </w:trPr>
        <w:tc>
          <w:tcPr>
            <w:tcW w:w="487" w:type="dxa"/>
            <w:vMerge w:val="restart"/>
            <w:shd w:val="clear" w:color="auto" w:fill="auto"/>
            <w:vAlign w:val="center"/>
          </w:tcPr>
          <w:p w14:paraId="465F04DD" w14:textId="156FF3C2" w:rsidR="00946DDE" w:rsidRPr="00F90837" w:rsidRDefault="00946DDE" w:rsidP="00D44DF5">
            <w:pPr>
              <w:rPr>
                <w:rFonts w:cs="Arial"/>
                <w:sz w:val="18"/>
                <w:szCs w:val="18"/>
              </w:rPr>
            </w:pPr>
          </w:p>
        </w:tc>
        <w:tc>
          <w:tcPr>
            <w:tcW w:w="5452" w:type="dxa"/>
            <w:vMerge w:val="restart"/>
            <w:shd w:val="clear" w:color="auto" w:fill="auto"/>
            <w:vAlign w:val="center"/>
          </w:tcPr>
          <w:p w14:paraId="61391D99" w14:textId="77777777" w:rsidR="00946DDE" w:rsidRPr="007E4782" w:rsidRDefault="00946DDE" w:rsidP="00D44DF5">
            <w:pPr>
              <w:rPr>
                <w:sz w:val="18"/>
                <w:szCs w:val="18"/>
              </w:rPr>
            </w:pPr>
          </w:p>
        </w:tc>
        <w:tc>
          <w:tcPr>
            <w:tcW w:w="594" w:type="dxa"/>
          </w:tcPr>
          <w:p w14:paraId="673156A3" w14:textId="5426E94E" w:rsidR="00946DDE" w:rsidRPr="00F90837" w:rsidRDefault="00946DDE" w:rsidP="00D44DF5">
            <w:pPr>
              <w:rPr>
                <w:rFonts w:cs="Arial"/>
                <w:sz w:val="18"/>
                <w:szCs w:val="18"/>
              </w:rPr>
            </w:pPr>
          </w:p>
        </w:tc>
        <w:tc>
          <w:tcPr>
            <w:tcW w:w="594" w:type="dxa"/>
          </w:tcPr>
          <w:p w14:paraId="6AD5A62B" w14:textId="73D1456D" w:rsidR="00946DDE" w:rsidRPr="00F90837" w:rsidRDefault="00946DDE" w:rsidP="00D44DF5">
            <w:pPr>
              <w:rPr>
                <w:rFonts w:cs="Arial"/>
                <w:sz w:val="18"/>
                <w:szCs w:val="18"/>
              </w:rPr>
            </w:pPr>
          </w:p>
        </w:tc>
        <w:tc>
          <w:tcPr>
            <w:tcW w:w="712" w:type="dxa"/>
          </w:tcPr>
          <w:p w14:paraId="2154C299" w14:textId="3E615C9C" w:rsidR="00946DDE" w:rsidRPr="00F90837" w:rsidRDefault="00946DDE" w:rsidP="00D44DF5">
            <w:pPr>
              <w:rPr>
                <w:rFonts w:cs="Arial"/>
                <w:sz w:val="18"/>
                <w:szCs w:val="18"/>
              </w:rPr>
            </w:pPr>
          </w:p>
        </w:tc>
        <w:tc>
          <w:tcPr>
            <w:tcW w:w="653" w:type="dxa"/>
          </w:tcPr>
          <w:p w14:paraId="4BBA2E8A" w14:textId="382AA9CF" w:rsidR="00946DDE" w:rsidRPr="00F90837" w:rsidRDefault="00946DDE" w:rsidP="00D44DF5">
            <w:pPr>
              <w:rPr>
                <w:rFonts w:cs="Arial"/>
                <w:sz w:val="18"/>
                <w:szCs w:val="18"/>
              </w:rPr>
            </w:pPr>
          </w:p>
        </w:tc>
      </w:tr>
      <w:tr w:rsidR="00946DDE" w14:paraId="0C7AD44C" w14:textId="77777777" w:rsidTr="00D44DF5">
        <w:trPr>
          <w:trHeight w:val="166"/>
          <w:tblHeader/>
        </w:trPr>
        <w:tc>
          <w:tcPr>
            <w:tcW w:w="487" w:type="dxa"/>
            <w:vMerge/>
            <w:shd w:val="clear" w:color="auto" w:fill="auto"/>
            <w:vAlign w:val="center"/>
          </w:tcPr>
          <w:p w14:paraId="2BA26A3A" w14:textId="77777777" w:rsidR="00946DDE" w:rsidRPr="000D1C40" w:rsidRDefault="00946DDE" w:rsidP="00D44DF5">
            <w:pPr>
              <w:rPr>
                <w:rFonts w:cs="Arial"/>
                <w:sz w:val="18"/>
                <w:szCs w:val="18"/>
              </w:rPr>
            </w:pPr>
          </w:p>
        </w:tc>
        <w:tc>
          <w:tcPr>
            <w:tcW w:w="5452" w:type="dxa"/>
            <w:vMerge/>
            <w:shd w:val="clear" w:color="auto" w:fill="auto"/>
            <w:vAlign w:val="center"/>
          </w:tcPr>
          <w:p w14:paraId="10D1EF9E" w14:textId="77777777" w:rsidR="00946DDE" w:rsidRPr="0096578E" w:rsidRDefault="00946DDE" w:rsidP="00D44DF5">
            <w:pPr>
              <w:pStyle w:val="Level4"/>
              <w:numPr>
                <w:ilvl w:val="0"/>
                <w:numId w:val="0"/>
              </w:numPr>
              <w:ind w:left="-132"/>
              <w:rPr>
                <w:b/>
                <w:sz w:val="18"/>
                <w:szCs w:val="18"/>
              </w:rPr>
            </w:pPr>
          </w:p>
        </w:tc>
        <w:tc>
          <w:tcPr>
            <w:tcW w:w="594" w:type="dxa"/>
          </w:tcPr>
          <w:p w14:paraId="60E22AE2" w14:textId="77777777" w:rsidR="00946DDE" w:rsidRDefault="00946DDE" w:rsidP="00D44DF5">
            <w:pPr>
              <w:rPr>
                <w:rFonts w:cs="Arial"/>
                <w:sz w:val="18"/>
                <w:szCs w:val="18"/>
              </w:rPr>
            </w:pPr>
          </w:p>
        </w:tc>
        <w:tc>
          <w:tcPr>
            <w:tcW w:w="594" w:type="dxa"/>
          </w:tcPr>
          <w:p w14:paraId="5F93F990" w14:textId="77777777" w:rsidR="00946DDE" w:rsidRDefault="00946DDE" w:rsidP="00D44DF5">
            <w:pPr>
              <w:rPr>
                <w:rFonts w:cs="Arial"/>
                <w:sz w:val="18"/>
                <w:szCs w:val="18"/>
              </w:rPr>
            </w:pPr>
          </w:p>
        </w:tc>
        <w:tc>
          <w:tcPr>
            <w:tcW w:w="712" w:type="dxa"/>
          </w:tcPr>
          <w:p w14:paraId="4ADA04DE" w14:textId="77777777" w:rsidR="00946DDE" w:rsidRDefault="00946DDE" w:rsidP="00D44DF5">
            <w:pPr>
              <w:rPr>
                <w:rFonts w:cs="Arial"/>
                <w:sz w:val="18"/>
                <w:szCs w:val="18"/>
              </w:rPr>
            </w:pPr>
          </w:p>
        </w:tc>
        <w:tc>
          <w:tcPr>
            <w:tcW w:w="653" w:type="dxa"/>
          </w:tcPr>
          <w:p w14:paraId="28F9A6A5" w14:textId="77777777" w:rsidR="00946DDE" w:rsidRDefault="00946DDE" w:rsidP="00D44DF5">
            <w:pPr>
              <w:rPr>
                <w:rFonts w:cs="Arial"/>
                <w:sz w:val="18"/>
                <w:szCs w:val="18"/>
              </w:rPr>
            </w:pPr>
          </w:p>
        </w:tc>
      </w:tr>
      <w:tr w:rsidR="00946DDE" w:rsidRPr="00F90837" w14:paraId="7566AC8F" w14:textId="77777777" w:rsidTr="00D44DF5">
        <w:trPr>
          <w:trHeight w:val="331"/>
          <w:tblHeader/>
        </w:trPr>
        <w:tc>
          <w:tcPr>
            <w:tcW w:w="487" w:type="dxa"/>
            <w:vMerge/>
            <w:shd w:val="clear" w:color="auto" w:fill="auto"/>
            <w:vAlign w:val="center"/>
          </w:tcPr>
          <w:p w14:paraId="5F2F1E9B" w14:textId="77777777" w:rsidR="00946DDE" w:rsidRPr="00F90837" w:rsidRDefault="00946DDE" w:rsidP="00D44DF5">
            <w:pPr>
              <w:rPr>
                <w:rFonts w:cs="Arial"/>
                <w:sz w:val="18"/>
                <w:szCs w:val="18"/>
              </w:rPr>
            </w:pPr>
          </w:p>
        </w:tc>
        <w:tc>
          <w:tcPr>
            <w:tcW w:w="8007" w:type="dxa"/>
            <w:gridSpan w:val="5"/>
            <w:shd w:val="clear" w:color="auto" w:fill="auto"/>
            <w:vAlign w:val="center"/>
          </w:tcPr>
          <w:p w14:paraId="3B278002" w14:textId="77777777" w:rsidR="00946DDE" w:rsidRPr="00F90837" w:rsidRDefault="00946DDE" w:rsidP="00D44DF5">
            <w:pPr>
              <w:rPr>
                <w:rFonts w:cs="Arial"/>
                <w:sz w:val="18"/>
                <w:szCs w:val="18"/>
              </w:rPr>
            </w:pPr>
          </w:p>
        </w:tc>
      </w:tr>
    </w:tbl>
    <w:p w14:paraId="43CFB100" w14:textId="77777777" w:rsidR="004918E7" w:rsidRPr="008B53F3" w:rsidRDefault="004918E7">
      <w:pPr>
        <w:rPr>
          <w:sz w:val="18"/>
          <w:szCs w:val="18"/>
        </w:rPr>
      </w:pPr>
    </w:p>
    <w:sectPr w:rsidR="004918E7" w:rsidRPr="008B53F3" w:rsidSect="00A5353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68EAD" w16cid:durableId="21DD3248"/>
  <w16cid:commentId w16cid:paraId="53B08DB5" w16cid:durableId="21DD3249"/>
  <w16cid:commentId w16cid:paraId="1E30B94B" w16cid:durableId="21DD324A"/>
  <w16cid:commentId w16cid:paraId="727DDB56" w16cid:durableId="21DD324B"/>
  <w16cid:commentId w16cid:paraId="7CFCD082" w16cid:durableId="21DD324C"/>
  <w16cid:commentId w16cid:paraId="09D80EF4" w16cid:durableId="21DD324D"/>
  <w16cid:commentId w16cid:paraId="494076C9" w16cid:durableId="21DD324E"/>
  <w16cid:commentId w16cid:paraId="6B6DD2ED" w16cid:durableId="21DD32A8"/>
  <w16cid:commentId w16cid:paraId="7AE0F758" w16cid:durableId="21DD324F"/>
  <w16cid:commentId w16cid:paraId="4C97B226" w16cid:durableId="21DD32DB"/>
  <w16cid:commentId w16cid:paraId="34B051D9" w16cid:durableId="21DD3250"/>
  <w16cid:commentId w16cid:paraId="4EF65FF5" w16cid:durableId="21DD3322"/>
  <w16cid:commentId w16cid:paraId="4DDDAB88" w16cid:durableId="21DD3251"/>
  <w16cid:commentId w16cid:paraId="41BA1996" w16cid:durableId="21DD3252"/>
  <w16cid:commentId w16cid:paraId="16536A22" w16cid:durableId="21DD3253"/>
  <w16cid:commentId w16cid:paraId="73A92D7F" w16cid:durableId="21DD3254"/>
  <w16cid:commentId w16cid:paraId="5D11B610" w16cid:durableId="21DD3255"/>
  <w16cid:commentId w16cid:paraId="610F9F25" w16cid:durableId="21DD33FC"/>
  <w16cid:commentId w16cid:paraId="1B705D62" w16cid:durableId="21DD348B"/>
  <w16cid:commentId w16cid:paraId="68809E7D" w16cid:durableId="21DD3256"/>
  <w16cid:commentId w16cid:paraId="52CDCFB3" w16cid:durableId="21DD34FE"/>
  <w16cid:commentId w16cid:paraId="5AAA7AA7" w16cid:durableId="21DD353E"/>
  <w16cid:commentId w16cid:paraId="7FD75404" w16cid:durableId="21DD3257"/>
  <w16cid:commentId w16cid:paraId="0E8BBF4E" w16cid:durableId="21DD3258"/>
  <w16cid:commentId w16cid:paraId="4E26EA7E" w16cid:durableId="21DD4D43"/>
  <w16cid:commentId w16cid:paraId="6DB08434" w16cid:durableId="21DD3259"/>
  <w16cid:commentId w16cid:paraId="0DB20171" w16cid:durableId="21DD32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1F35" w14:textId="77777777" w:rsidR="00D44DF5" w:rsidRDefault="00D44DF5" w:rsidP="00A53534">
      <w:r>
        <w:separator/>
      </w:r>
    </w:p>
  </w:endnote>
  <w:endnote w:type="continuationSeparator" w:id="0">
    <w:p w14:paraId="7432D24B" w14:textId="77777777" w:rsidR="00D44DF5" w:rsidRDefault="00D44DF5" w:rsidP="00A5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223882"/>
      <w:docPartObj>
        <w:docPartGallery w:val="Page Numbers (Bottom of Page)"/>
        <w:docPartUnique/>
      </w:docPartObj>
    </w:sdtPr>
    <w:sdtEndPr>
      <w:rPr>
        <w:noProof/>
      </w:rPr>
    </w:sdtEndPr>
    <w:sdtContent>
      <w:p w14:paraId="46E23E35" w14:textId="1A7A2AE4" w:rsidR="00D44DF5" w:rsidRDefault="00D44DF5">
        <w:pPr>
          <w:pStyle w:val="Footer"/>
          <w:jc w:val="center"/>
        </w:pPr>
        <w:r>
          <w:fldChar w:fldCharType="begin"/>
        </w:r>
        <w:r>
          <w:instrText xml:space="preserve"> PAGE   \* MERGEFORMAT </w:instrText>
        </w:r>
        <w:r>
          <w:fldChar w:fldCharType="separate"/>
        </w:r>
        <w:r w:rsidR="0032067A">
          <w:rPr>
            <w:noProof/>
          </w:rPr>
          <w:t>1</w:t>
        </w:r>
        <w:r>
          <w:rPr>
            <w:noProof/>
          </w:rPr>
          <w:fldChar w:fldCharType="end"/>
        </w:r>
      </w:p>
    </w:sdtContent>
  </w:sdt>
  <w:p w14:paraId="6721DE5F" w14:textId="77777777" w:rsidR="00D44DF5" w:rsidRDefault="00D4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F281" w14:textId="77777777" w:rsidR="00D44DF5" w:rsidRDefault="00D44DF5" w:rsidP="00A53534">
      <w:r>
        <w:separator/>
      </w:r>
    </w:p>
  </w:footnote>
  <w:footnote w:type="continuationSeparator" w:id="0">
    <w:p w14:paraId="1CA8681C" w14:textId="77777777" w:rsidR="00D44DF5" w:rsidRDefault="00D44DF5" w:rsidP="00A5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6851" w14:textId="36792EFF" w:rsidR="00D44DF5" w:rsidRPr="00A53534" w:rsidRDefault="00D44DF5" w:rsidP="00A53534">
    <w:pPr>
      <w:jc w:val="center"/>
      <w:rPr>
        <w:rFonts w:cs="Arial"/>
        <w:b/>
      </w:rPr>
    </w:pPr>
    <w:r w:rsidRPr="00A53534">
      <w:rPr>
        <w:rFonts w:cs="Arial"/>
        <w:b/>
      </w:rPr>
      <w:t>Attachment “</w:t>
    </w:r>
    <w:r>
      <w:rPr>
        <w:rFonts w:cs="Arial"/>
        <w:b/>
      </w:rPr>
      <w:t>C</w:t>
    </w:r>
    <w:r w:rsidRPr="00A53534">
      <w:rPr>
        <w:rFonts w:cs="Arial"/>
        <w:b/>
      </w:rPr>
      <w:t>”</w:t>
    </w:r>
  </w:p>
  <w:p w14:paraId="349CEB41" w14:textId="457F7B3E" w:rsidR="00D44DF5" w:rsidRPr="00A53534" w:rsidRDefault="00D44DF5" w:rsidP="00A53534">
    <w:pPr>
      <w:jc w:val="center"/>
      <w:rPr>
        <w:rFonts w:cs="Arial"/>
        <w:b/>
      </w:rPr>
    </w:pPr>
    <w:r>
      <w:rPr>
        <w:rFonts w:cs="Arial"/>
        <w:b/>
      </w:rPr>
      <w:t>Option B Revision One</w:t>
    </w:r>
  </w:p>
  <w:p w14:paraId="02F9F1F6" w14:textId="77777777" w:rsidR="00D44DF5" w:rsidRPr="00A53534" w:rsidRDefault="00D44DF5" w:rsidP="00A53534">
    <w:pPr>
      <w:pStyle w:val="Header"/>
      <w:jc w:val="center"/>
      <w:rPr>
        <w:rFonts w:cs="Arial"/>
        <w:b/>
      </w:rPr>
    </w:pPr>
    <w:r w:rsidRPr="00A53534">
      <w:rPr>
        <w:rFonts w:cs="Arial"/>
        <w:b/>
      </w:rPr>
      <w:t>Technical Requirements</w:t>
    </w:r>
  </w:p>
  <w:p w14:paraId="49C41992" w14:textId="144C63B5" w:rsidR="00D44DF5" w:rsidRPr="00A53534" w:rsidRDefault="00D44DF5" w:rsidP="00A53534">
    <w:pPr>
      <w:pStyle w:val="Header"/>
      <w:jc w:val="center"/>
      <w:rPr>
        <w:rFonts w:cs="Arial"/>
        <w:b/>
      </w:rPr>
    </w:pPr>
    <w:r w:rsidRPr="00A53534">
      <w:rPr>
        <w:rFonts w:cs="Arial"/>
        <w:b/>
      </w:rPr>
      <w:t xml:space="preserve">Public Service Commission </w:t>
    </w:r>
    <w:r>
      <w:rPr>
        <w:rFonts w:cs="Arial"/>
        <w:b/>
      </w:rPr>
      <w:t>NGCS</w:t>
    </w:r>
  </w:p>
  <w:p w14:paraId="0315E085" w14:textId="37CBE8C3" w:rsidR="00D44DF5" w:rsidRPr="00A53534" w:rsidRDefault="00D44DF5" w:rsidP="00A53534">
    <w:pPr>
      <w:pStyle w:val="Header"/>
      <w:jc w:val="center"/>
      <w:rPr>
        <w:rFonts w:cs="Arial"/>
      </w:rPr>
    </w:pPr>
    <w:r>
      <w:rPr>
        <w:rFonts w:cs="Arial"/>
        <w:b/>
      </w:rPr>
      <w:t>Request for Proposal Number 6264</w:t>
    </w:r>
    <w:r w:rsidRPr="00A53534">
      <w:rPr>
        <w:rFonts w:cs="Arial"/>
        <w:b/>
      </w:rPr>
      <w:t xml:space="preserve"> Z1</w:t>
    </w:r>
  </w:p>
  <w:p w14:paraId="7952F6B3" w14:textId="77777777" w:rsidR="00D44DF5" w:rsidRDefault="00D44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053"/>
    <w:multiLevelType w:val="multilevel"/>
    <w:tmpl w:val="7686503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4C3648E"/>
    <w:multiLevelType w:val="hybridMultilevel"/>
    <w:tmpl w:val="C35AC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5F4366A0"/>
    <w:multiLevelType w:val="multilevel"/>
    <w:tmpl w:val="7686503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7BA420F1"/>
    <w:multiLevelType w:val="multilevel"/>
    <w:tmpl w:val="7686503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34"/>
    <w:rsid w:val="000009CB"/>
    <w:rsid w:val="00003C1C"/>
    <w:rsid w:val="00023C72"/>
    <w:rsid w:val="000346DC"/>
    <w:rsid w:val="000349FC"/>
    <w:rsid w:val="000631D2"/>
    <w:rsid w:val="000702C6"/>
    <w:rsid w:val="000C528C"/>
    <w:rsid w:val="0011538A"/>
    <w:rsid w:val="00127917"/>
    <w:rsid w:val="00132C41"/>
    <w:rsid w:val="001513AF"/>
    <w:rsid w:val="00172BBC"/>
    <w:rsid w:val="001C30E5"/>
    <w:rsid w:val="001C5A50"/>
    <w:rsid w:val="001E0925"/>
    <w:rsid w:val="00213C98"/>
    <w:rsid w:val="002441B3"/>
    <w:rsid w:val="00250735"/>
    <w:rsid w:val="00263464"/>
    <w:rsid w:val="00295F8A"/>
    <w:rsid w:val="002D21B8"/>
    <w:rsid w:val="0032067A"/>
    <w:rsid w:val="0034225B"/>
    <w:rsid w:val="00371D05"/>
    <w:rsid w:val="00376F86"/>
    <w:rsid w:val="00381128"/>
    <w:rsid w:val="003847DE"/>
    <w:rsid w:val="00385267"/>
    <w:rsid w:val="003C2332"/>
    <w:rsid w:val="003C51CE"/>
    <w:rsid w:val="003D75B5"/>
    <w:rsid w:val="003E14A3"/>
    <w:rsid w:val="003E185D"/>
    <w:rsid w:val="003F0F01"/>
    <w:rsid w:val="003F5BA4"/>
    <w:rsid w:val="00420A54"/>
    <w:rsid w:val="00467D69"/>
    <w:rsid w:val="00472C58"/>
    <w:rsid w:val="004918E7"/>
    <w:rsid w:val="004B1747"/>
    <w:rsid w:val="004B2F94"/>
    <w:rsid w:val="004C7F67"/>
    <w:rsid w:val="00524A68"/>
    <w:rsid w:val="00526366"/>
    <w:rsid w:val="00546BF0"/>
    <w:rsid w:val="00546EA4"/>
    <w:rsid w:val="00561AC5"/>
    <w:rsid w:val="00562DAE"/>
    <w:rsid w:val="00567C51"/>
    <w:rsid w:val="00580593"/>
    <w:rsid w:val="00592570"/>
    <w:rsid w:val="005943A2"/>
    <w:rsid w:val="005E2CCC"/>
    <w:rsid w:val="005E40FB"/>
    <w:rsid w:val="005F0A5C"/>
    <w:rsid w:val="00617AA0"/>
    <w:rsid w:val="00641AD9"/>
    <w:rsid w:val="0064223F"/>
    <w:rsid w:val="0064247D"/>
    <w:rsid w:val="006550D0"/>
    <w:rsid w:val="00660A87"/>
    <w:rsid w:val="00666650"/>
    <w:rsid w:val="006804C3"/>
    <w:rsid w:val="00682445"/>
    <w:rsid w:val="00682EEE"/>
    <w:rsid w:val="006B32A1"/>
    <w:rsid w:val="006D55EB"/>
    <w:rsid w:val="006F1460"/>
    <w:rsid w:val="006F5265"/>
    <w:rsid w:val="00706967"/>
    <w:rsid w:val="007241B3"/>
    <w:rsid w:val="00732A4F"/>
    <w:rsid w:val="0073492C"/>
    <w:rsid w:val="00737CAE"/>
    <w:rsid w:val="00745D78"/>
    <w:rsid w:val="007519C6"/>
    <w:rsid w:val="007875FB"/>
    <w:rsid w:val="00793C8F"/>
    <w:rsid w:val="007B0BE1"/>
    <w:rsid w:val="007B0D25"/>
    <w:rsid w:val="007C130B"/>
    <w:rsid w:val="007E70AA"/>
    <w:rsid w:val="007F1C84"/>
    <w:rsid w:val="007F54E3"/>
    <w:rsid w:val="007F779F"/>
    <w:rsid w:val="00807075"/>
    <w:rsid w:val="00813ABE"/>
    <w:rsid w:val="00820AB7"/>
    <w:rsid w:val="00830E08"/>
    <w:rsid w:val="00855701"/>
    <w:rsid w:val="00862276"/>
    <w:rsid w:val="008711BB"/>
    <w:rsid w:val="00871E56"/>
    <w:rsid w:val="008B53F3"/>
    <w:rsid w:val="008C492E"/>
    <w:rsid w:val="008D2396"/>
    <w:rsid w:val="008E589C"/>
    <w:rsid w:val="009107B3"/>
    <w:rsid w:val="00911E7D"/>
    <w:rsid w:val="009124E6"/>
    <w:rsid w:val="00925D83"/>
    <w:rsid w:val="009301A1"/>
    <w:rsid w:val="00946DDE"/>
    <w:rsid w:val="00961520"/>
    <w:rsid w:val="0096578E"/>
    <w:rsid w:val="00970352"/>
    <w:rsid w:val="00984BE9"/>
    <w:rsid w:val="009922BC"/>
    <w:rsid w:val="009A0718"/>
    <w:rsid w:val="009A10C4"/>
    <w:rsid w:val="009B73D8"/>
    <w:rsid w:val="009C34C3"/>
    <w:rsid w:val="009C710E"/>
    <w:rsid w:val="009D0A39"/>
    <w:rsid w:val="009E44B0"/>
    <w:rsid w:val="009F0ADE"/>
    <w:rsid w:val="00A10B59"/>
    <w:rsid w:val="00A116B5"/>
    <w:rsid w:val="00A22C3C"/>
    <w:rsid w:val="00A34C98"/>
    <w:rsid w:val="00A40A0E"/>
    <w:rsid w:val="00A53534"/>
    <w:rsid w:val="00A76B44"/>
    <w:rsid w:val="00A9414C"/>
    <w:rsid w:val="00AA5181"/>
    <w:rsid w:val="00AB4105"/>
    <w:rsid w:val="00AC3EFC"/>
    <w:rsid w:val="00AD7F38"/>
    <w:rsid w:val="00AE4B82"/>
    <w:rsid w:val="00B328B6"/>
    <w:rsid w:val="00B35F8F"/>
    <w:rsid w:val="00B65EF7"/>
    <w:rsid w:val="00B72F11"/>
    <w:rsid w:val="00B74262"/>
    <w:rsid w:val="00B87DEE"/>
    <w:rsid w:val="00BC05C8"/>
    <w:rsid w:val="00C21076"/>
    <w:rsid w:val="00C3045D"/>
    <w:rsid w:val="00C406D5"/>
    <w:rsid w:val="00C42339"/>
    <w:rsid w:val="00C44A4B"/>
    <w:rsid w:val="00C67CB9"/>
    <w:rsid w:val="00C77CD4"/>
    <w:rsid w:val="00C90012"/>
    <w:rsid w:val="00CD41A3"/>
    <w:rsid w:val="00CD58AE"/>
    <w:rsid w:val="00CE442A"/>
    <w:rsid w:val="00CE5477"/>
    <w:rsid w:val="00D231BC"/>
    <w:rsid w:val="00D31330"/>
    <w:rsid w:val="00D420CF"/>
    <w:rsid w:val="00D44DF5"/>
    <w:rsid w:val="00D45A0D"/>
    <w:rsid w:val="00D7417F"/>
    <w:rsid w:val="00D9024C"/>
    <w:rsid w:val="00DB0898"/>
    <w:rsid w:val="00DC1528"/>
    <w:rsid w:val="00DC6106"/>
    <w:rsid w:val="00DE126B"/>
    <w:rsid w:val="00E1176E"/>
    <w:rsid w:val="00E20ACE"/>
    <w:rsid w:val="00E301CD"/>
    <w:rsid w:val="00E519B6"/>
    <w:rsid w:val="00E61098"/>
    <w:rsid w:val="00E715DD"/>
    <w:rsid w:val="00E75C71"/>
    <w:rsid w:val="00EB0CB8"/>
    <w:rsid w:val="00EB67E9"/>
    <w:rsid w:val="00EC2049"/>
    <w:rsid w:val="00ED0CEF"/>
    <w:rsid w:val="00EF56F6"/>
    <w:rsid w:val="00F02313"/>
    <w:rsid w:val="00F67873"/>
    <w:rsid w:val="00F708B2"/>
    <w:rsid w:val="00F80543"/>
    <w:rsid w:val="00FB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E5F4"/>
  <w15:chartTrackingRefBased/>
  <w15:docId w15:val="{D776A787-06F1-4E15-9230-A7CDB1E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A53534"/>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534"/>
    <w:pPr>
      <w:tabs>
        <w:tab w:val="center" w:pos="4680"/>
        <w:tab w:val="right" w:pos="9360"/>
      </w:tabs>
    </w:pPr>
  </w:style>
  <w:style w:type="character" w:customStyle="1" w:styleId="HeaderChar">
    <w:name w:val="Header Char"/>
    <w:basedOn w:val="DefaultParagraphFont"/>
    <w:link w:val="Header"/>
    <w:uiPriority w:val="99"/>
    <w:rsid w:val="00A53534"/>
  </w:style>
  <w:style w:type="paragraph" w:styleId="Footer">
    <w:name w:val="footer"/>
    <w:basedOn w:val="Normal"/>
    <w:link w:val="FooterChar"/>
    <w:uiPriority w:val="99"/>
    <w:unhideWhenUsed/>
    <w:rsid w:val="00A53534"/>
    <w:pPr>
      <w:tabs>
        <w:tab w:val="center" w:pos="4680"/>
        <w:tab w:val="right" w:pos="9360"/>
      </w:tabs>
    </w:pPr>
  </w:style>
  <w:style w:type="character" w:customStyle="1" w:styleId="FooterChar">
    <w:name w:val="Footer Char"/>
    <w:basedOn w:val="DefaultParagraphFont"/>
    <w:link w:val="Footer"/>
    <w:uiPriority w:val="99"/>
    <w:rsid w:val="00A53534"/>
  </w:style>
  <w:style w:type="character" w:customStyle="1" w:styleId="Level2BodyChar">
    <w:name w:val="Level 2 Body Char"/>
    <w:link w:val="Level2Body"/>
    <w:rsid w:val="00A53534"/>
    <w:rPr>
      <w:rFonts w:ascii="Arial" w:hAnsi="Arial"/>
      <w:color w:val="000000"/>
      <w:sz w:val="18"/>
    </w:rPr>
  </w:style>
  <w:style w:type="paragraph" w:customStyle="1" w:styleId="Level2Body">
    <w:name w:val="Level 2 Body"/>
    <w:basedOn w:val="Normal"/>
    <w:link w:val="Level2BodyChar"/>
    <w:rsid w:val="00A53534"/>
    <w:pPr>
      <w:ind w:left="720"/>
    </w:pPr>
    <w:rPr>
      <w:rFonts w:eastAsiaTheme="minorHAnsi" w:cstheme="minorBidi"/>
      <w:color w:val="000000"/>
      <w:sz w:val="18"/>
    </w:rPr>
  </w:style>
  <w:style w:type="character" w:styleId="CommentReference">
    <w:name w:val="annotation reference"/>
    <w:uiPriority w:val="99"/>
    <w:unhideWhenUsed/>
    <w:rsid w:val="00A53534"/>
    <w:rPr>
      <w:sz w:val="16"/>
      <w:szCs w:val="16"/>
    </w:rPr>
  </w:style>
  <w:style w:type="paragraph" w:styleId="CommentText">
    <w:name w:val="annotation text"/>
    <w:basedOn w:val="Normal"/>
    <w:link w:val="CommentTextChar"/>
    <w:uiPriority w:val="99"/>
    <w:unhideWhenUsed/>
    <w:rsid w:val="00A53534"/>
    <w:pPr>
      <w:spacing w:line="276" w:lineRule="auto"/>
      <w:jc w:val="left"/>
    </w:pPr>
    <w:rPr>
      <w:sz w:val="20"/>
      <w:szCs w:val="20"/>
    </w:rPr>
  </w:style>
  <w:style w:type="character" w:customStyle="1" w:styleId="CommentTextChar">
    <w:name w:val="Comment Text Char"/>
    <w:basedOn w:val="DefaultParagraphFont"/>
    <w:link w:val="CommentText"/>
    <w:uiPriority w:val="99"/>
    <w:rsid w:val="00A5353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5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34"/>
    <w:rPr>
      <w:rFonts w:ascii="Segoe UI" w:eastAsia="Times New Roman" w:hAnsi="Segoe UI" w:cs="Segoe UI"/>
      <w:sz w:val="18"/>
      <w:szCs w:val="18"/>
    </w:rPr>
  </w:style>
  <w:style w:type="paragraph" w:customStyle="1" w:styleId="Level3">
    <w:name w:val="Level 3"/>
    <w:link w:val="Level3Char"/>
    <w:qFormat/>
    <w:rsid w:val="00A53534"/>
    <w:pPr>
      <w:numPr>
        <w:ilvl w:val="2"/>
        <w:numId w:val="2"/>
      </w:numPr>
      <w:autoSpaceDE w:val="0"/>
      <w:autoSpaceDN w:val="0"/>
      <w:adjustRightInd w:val="0"/>
      <w:spacing w:after="0" w:line="240" w:lineRule="auto"/>
    </w:pPr>
    <w:rPr>
      <w:rFonts w:ascii="Arial" w:eastAsia="Times New Roman" w:hAnsi="Arial" w:cs="Times New Roman"/>
      <w:color w:val="000000"/>
      <w:szCs w:val="24"/>
    </w:rPr>
  </w:style>
  <w:style w:type="paragraph" w:customStyle="1" w:styleId="Level4">
    <w:name w:val="Level 4"/>
    <w:aliases w:val="Indent Text"/>
    <w:link w:val="Level4Char"/>
    <w:qFormat/>
    <w:rsid w:val="00A53534"/>
    <w:pPr>
      <w:numPr>
        <w:ilvl w:val="3"/>
        <w:numId w:val="2"/>
      </w:num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link w:val="Level5Char"/>
    <w:rsid w:val="00A53534"/>
    <w:pPr>
      <w:numPr>
        <w:ilvl w:val="4"/>
      </w:numPr>
      <w:tabs>
        <w:tab w:val="clear" w:pos="720"/>
      </w:tabs>
      <w:ind w:left="3360" w:hanging="360"/>
      <w:outlineLvl w:val="4"/>
    </w:pPr>
  </w:style>
  <w:style w:type="paragraph" w:customStyle="1" w:styleId="Level6">
    <w:name w:val="Level 6"/>
    <w:basedOn w:val="Normal"/>
    <w:rsid w:val="00A53534"/>
    <w:pPr>
      <w:numPr>
        <w:ilvl w:val="5"/>
        <w:numId w:val="2"/>
      </w:numPr>
    </w:pPr>
  </w:style>
  <w:style w:type="paragraph" w:customStyle="1" w:styleId="Level2">
    <w:name w:val="Level 2"/>
    <w:rsid w:val="00A53534"/>
    <w:pPr>
      <w:keepNext/>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qFormat/>
    <w:rsid w:val="00A53534"/>
    <w:pPr>
      <w:numPr>
        <w:numId w:val="2"/>
      </w:numPr>
    </w:pPr>
    <w:rPr>
      <w:b/>
    </w:rPr>
  </w:style>
  <w:style w:type="paragraph" w:customStyle="1" w:styleId="Level7">
    <w:name w:val="Level 7"/>
    <w:basedOn w:val="Normal"/>
    <w:rsid w:val="00A53534"/>
    <w:pPr>
      <w:numPr>
        <w:ilvl w:val="6"/>
        <w:numId w:val="2"/>
      </w:numPr>
    </w:pPr>
  </w:style>
  <w:style w:type="character" w:customStyle="1" w:styleId="Level3Char">
    <w:name w:val="Level 3 Char"/>
    <w:link w:val="Level3"/>
    <w:rsid w:val="00A53534"/>
    <w:rPr>
      <w:rFonts w:ascii="Arial" w:eastAsia="Times New Roman" w:hAnsi="Arial" w:cs="Times New Roman"/>
      <w:color w:val="000000"/>
      <w:szCs w:val="24"/>
    </w:rPr>
  </w:style>
  <w:style w:type="paragraph" w:customStyle="1" w:styleId="Level3Body">
    <w:name w:val="Level 3 Body"/>
    <w:basedOn w:val="Normal"/>
    <w:rsid w:val="00A5353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character" w:customStyle="1" w:styleId="Level4Char">
    <w:name w:val="Level 4 Char"/>
    <w:link w:val="Level4"/>
    <w:rsid w:val="00A53534"/>
    <w:rPr>
      <w:rFonts w:ascii="Arial" w:eastAsia="Times New Roman" w:hAnsi="Arial" w:cs="Times New Roman"/>
      <w:szCs w:val="24"/>
    </w:rPr>
  </w:style>
  <w:style w:type="paragraph" w:customStyle="1" w:styleId="Level4Body">
    <w:name w:val="Level 4 Body"/>
    <w:basedOn w:val="Normal"/>
    <w:rsid w:val="00A53534"/>
    <w:pPr>
      <w:ind w:left="2160"/>
    </w:pPr>
    <w:rPr>
      <w:sz w:val="18"/>
      <w:szCs w:val="20"/>
    </w:rPr>
  </w:style>
  <w:style w:type="character" w:customStyle="1" w:styleId="Level5Char">
    <w:name w:val="Level 5 Char"/>
    <w:link w:val="Level5"/>
    <w:rsid w:val="00A53534"/>
    <w:rPr>
      <w:rFonts w:ascii="Arial" w:eastAsia="Times New Roman" w:hAnsi="Arial" w:cs="Times New Roman"/>
      <w:szCs w:val="24"/>
    </w:rPr>
  </w:style>
  <w:style w:type="character" w:styleId="Hyperlink">
    <w:name w:val="Hyperlink"/>
    <w:uiPriority w:val="99"/>
    <w:rsid w:val="00A53534"/>
    <w:rPr>
      <w:rFonts w:ascii="Arial" w:hAnsi="Arial"/>
      <w:color w:val="0000FF"/>
      <w:sz w:val="20"/>
      <w:u w:val="single"/>
    </w:rPr>
  </w:style>
  <w:style w:type="table" w:styleId="TableGrid">
    <w:name w:val="Table Grid"/>
    <w:basedOn w:val="TableNormal"/>
    <w:uiPriority w:val="39"/>
    <w:rsid w:val="00F8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6578E"/>
    <w:pPr>
      <w:spacing w:line="240" w:lineRule="auto"/>
      <w:jc w:val="both"/>
    </w:pPr>
    <w:rPr>
      <w:b/>
      <w:bCs/>
    </w:rPr>
  </w:style>
  <w:style w:type="character" w:customStyle="1" w:styleId="CommentSubjectChar">
    <w:name w:val="Comment Subject Char"/>
    <w:basedOn w:val="CommentTextChar"/>
    <w:link w:val="CommentSubject"/>
    <w:uiPriority w:val="99"/>
    <w:semiHidden/>
    <w:rsid w:val="0096578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EB0CB8"/>
    <w:rPr>
      <w:color w:val="954F72" w:themeColor="followedHyperlink"/>
      <w:u w:val="single"/>
    </w:rPr>
  </w:style>
  <w:style w:type="paragraph" w:styleId="ListParagraph">
    <w:name w:val="List Paragraph"/>
    <w:basedOn w:val="Normal"/>
    <w:uiPriority w:val="34"/>
    <w:qFormat/>
    <w:rsid w:val="00E1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na.org/page/i3_Stage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ition.fcc.gov/pshs/advisory/cs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A575-C4E4-42B5-9F27-1A3DF248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17093</Words>
  <Characters>97436</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14</cp:revision>
  <dcterms:created xsi:type="dcterms:W3CDTF">2020-04-15T13:21:00Z</dcterms:created>
  <dcterms:modified xsi:type="dcterms:W3CDTF">2020-04-22T20:10:00Z</dcterms:modified>
</cp:coreProperties>
</file>